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BB11B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9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60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86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00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9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1B6" w:rsidRDefault="00BB11B6"/>
        </w:tc>
        <w:tc>
          <w:tcPr>
            <w:tcW w:w="386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00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9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11B6" w:rsidRDefault="00BB11B6">
            <w:pPr>
              <w:pStyle w:val="EMPTYCELLSTYLE"/>
            </w:pPr>
          </w:p>
        </w:tc>
        <w:tc>
          <w:tcPr>
            <w:tcW w:w="386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00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9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60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86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00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1B6" w:rsidRDefault="00BB11B6">
            <w:pPr>
              <w:pStyle w:val="EMPTYCELLSTYLE"/>
            </w:pPr>
          </w:p>
        </w:tc>
        <w:tc>
          <w:tcPr>
            <w:tcW w:w="100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9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60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86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00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1B6" w:rsidRDefault="00E17EF0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B11B6" w:rsidRDefault="00BB11B6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B11B6" w:rsidRDefault="00BB11B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B11B6" w:rsidRDefault="00BB11B6">
            <w:pPr>
              <w:pStyle w:val="EMPTYCELLSTYLE"/>
            </w:pPr>
          </w:p>
        </w:tc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BB11B6" w:rsidRDefault="00BB11B6" w:rsidP="00E17EF0">
            <w:pPr>
              <w:pStyle w:val="EMPTYCELLSTYLE"/>
              <w:jc w:val="center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1B6" w:rsidRDefault="00E17EF0" w:rsidP="00E17EF0">
            <w:pPr>
              <w:jc w:val="center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424.22.00009 Хозяйственные товары</w:t>
            </w:r>
          </w:p>
        </w:tc>
        <w:tc>
          <w:tcPr>
            <w:tcW w:w="200" w:type="dxa"/>
            <w:gridSpan w:val="2"/>
          </w:tcPr>
          <w:p w:rsidR="00BB11B6" w:rsidRDefault="00BB11B6">
            <w:pPr>
              <w:pStyle w:val="EMPTYCELLSTYLE"/>
            </w:pPr>
          </w:p>
        </w:tc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1B6" w:rsidRDefault="00E17EF0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BB11B6" w:rsidRDefault="00BB11B6">
            <w:pPr>
              <w:pStyle w:val="EMPTYCELLSTYLE"/>
            </w:pPr>
          </w:p>
        </w:tc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trHeight w:hRule="exact" w:val="9840"/>
        </w:trPr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BB11B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Направление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оценки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/ полученного значения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</w:tr>
            <w:tr w:rsidR="00BB11B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BB11B6">
                        <w:pPr>
                          <w:ind w:firstLine="100"/>
                        </w:pP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20%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</w:tr>
            <w:tr w:rsidR="00BB11B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</w:tr>
            <w:tr w:rsidR="00BB11B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BB11B6">
                        <w:pPr>
                          <w:ind w:firstLine="100"/>
                        </w:pP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60%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</w:tr>
            <w:tr w:rsidR="00BB11B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</w:tr>
            <w:tr w:rsidR="00BB11B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BB11B6">
                        <w:pPr>
                          <w:ind w:firstLine="100"/>
                        </w:pP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20%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</w:tr>
            <w:tr w:rsidR="00BB11B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</w:tr>
            <w:tr w:rsidR="00BB11B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3.1.1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70%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</w:tr>
            <w:tr w:rsidR="00BB11B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3.1.2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B11B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11B6" w:rsidRDefault="00E17EF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BB11B6" w:rsidRDefault="00BB11B6">
                  <w:pPr>
                    <w:pStyle w:val="EMPTYCELLSTYLE"/>
                  </w:pPr>
                </w:p>
              </w:tc>
            </w:tr>
          </w:tbl>
          <w:p w:rsidR="00BB11B6" w:rsidRDefault="00BB11B6">
            <w:pPr>
              <w:pStyle w:val="EMPTYCELLSTYLE"/>
            </w:pPr>
          </w:p>
        </w:tc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BB11B6" w:rsidRDefault="00BB11B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B11B6" w:rsidRDefault="00BB11B6">
            <w:pPr>
              <w:pStyle w:val="EMPTYCELLSTYLE"/>
            </w:pPr>
          </w:p>
        </w:tc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EF0" w:rsidRDefault="00E17EF0" w:rsidP="00E17EF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закупочной процедуры "конкурс" или "запрос предложений" рассмотрение и оценка проводиться в три этапа:</w:t>
            </w:r>
          </w:p>
          <w:p w:rsidR="00E17EF0" w:rsidRDefault="00E17EF0" w:rsidP="00E17EF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 на первом этапе проводиться экспертиза только по техниче</w:t>
            </w:r>
            <w:r>
              <w:rPr>
                <w:color w:val="000000"/>
                <w:sz w:val="24"/>
              </w:rPr>
              <w:t xml:space="preserve">скому направлению; </w:t>
            </w:r>
            <w:r>
              <w:rPr>
                <w:color w:val="000000"/>
                <w:sz w:val="24"/>
              </w:rPr>
              <w:br/>
              <w:t>- на втором этапе проводятся экспертизы по направлениям: экономическая безопасность, квалификационная, юридическая;</w:t>
            </w:r>
          </w:p>
          <w:p w:rsidR="00BB11B6" w:rsidRDefault="00E17EF0" w:rsidP="00E17EF0">
            <w:r>
              <w:rPr>
                <w:color w:val="000000"/>
                <w:sz w:val="24"/>
              </w:rPr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BB11B6" w:rsidRDefault="00BB11B6">
            <w:pPr>
              <w:pStyle w:val="EMPTYCELLSTYLE"/>
            </w:pPr>
          </w:p>
        </w:tc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1B6" w:rsidRDefault="00E17EF0" w:rsidP="00E17EF0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комиссия (Экспертная группа по пору</w:t>
            </w:r>
            <w:r>
              <w:rPr>
                <w:color w:val="000000"/>
                <w:sz w:val="24"/>
              </w:rPr>
              <w:t>чению закупочной/конкурсной комиссии) оценивает и сопоставляет заявки в соответствии с критериями, указанными в п.</w:t>
            </w: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200" w:type="dxa"/>
            <w:gridSpan w:val="2"/>
          </w:tcPr>
          <w:p w:rsidR="00BB11B6" w:rsidRDefault="00BB11B6">
            <w:pPr>
              <w:pStyle w:val="EMPTYCELLSTYLE"/>
            </w:pPr>
          </w:p>
        </w:tc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BB11B6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B11B6" w:rsidRDefault="00E17EF0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BB11B6" w:rsidRDefault="00BB11B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B11B6" w:rsidRDefault="00BB11B6">
            <w:pPr>
              <w:pStyle w:val="EMPTYCELLSTYLE"/>
            </w:pPr>
          </w:p>
        </w:tc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BB11B6" w:rsidRDefault="00BB11B6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B11B6" w:rsidRDefault="00BB11B6">
            <w:pPr>
              <w:pStyle w:val="EMPTYCELLSTYLE"/>
            </w:pPr>
          </w:p>
        </w:tc>
        <w:tc>
          <w:tcPr>
            <w:tcW w:w="100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40"/>
        </w:trPr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BB11B6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B11B6" w:rsidRDefault="00E17EF0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</w:t>
                  </w:r>
                  <w:r>
                    <w:rPr>
                      <w:color w:val="000000"/>
                      <w:sz w:val="24"/>
                    </w:rPr>
                    <w:t>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BB11B6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B11B6" w:rsidRDefault="00E17EF0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4.2.  Присвоение баллов заявкам по критерию 2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</w:t>
                  </w:r>
                  <w:r>
                    <w:rPr>
                      <w:color w:val="000000"/>
                      <w:sz w:val="24"/>
                    </w:rPr>
                    <w:t>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BB11B6" w:rsidRDefault="00BB11B6">
            <w:pPr>
              <w:pStyle w:val="EMPTYCELLSTYLE"/>
            </w:pPr>
          </w:p>
        </w:tc>
        <w:tc>
          <w:tcPr>
            <w:tcW w:w="100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BB11B6" w:rsidRDefault="00BB11B6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B11B6" w:rsidRDefault="00BB11B6">
            <w:pPr>
              <w:pStyle w:val="EMPTYCELLSTYLE"/>
            </w:pPr>
          </w:p>
        </w:tc>
        <w:tc>
          <w:tcPr>
            <w:tcW w:w="100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3780"/>
        </w:trPr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BB11B6">
              <w:tblPrEx>
                <w:tblCellMar>
                  <w:top w:w="0" w:type="dxa"/>
                  <w:bottom w:w="0" w:type="dxa"/>
                </w:tblCellMar>
              </w:tblPrEx>
              <w:trPr>
                <w:trHeight w:val="137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B11B6" w:rsidRDefault="00E17EF0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4.2.1 Присвоение баллов заявкам по критерию 2.1 «Цена договора, предложенная участником»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</w:t>
                  </w:r>
                  <w:r>
                    <w:rPr>
                      <w:color w:val="000000"/>
                      <w:sz w:val="24"/>
                    </w:rPr>
                    <w:t>ра, предложенная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</w:t>
                  </w:r>
                  <w:r>
                    <w:rPr>
                      <w:color w:val="000000"/>
                      <w:sz w:val="24"/>
                    </w:rPr>
                    <w:t>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оферта участника равна ГКПЗ, то такой Участник получает 2 балла. Другие участники </w:t>
                  </w:r>
                  <w:r>
                    <w:rPr>
                      <w:color w:val="000000"/>
                      <w:sz w:val="24"/>
                    </w:rPr>
                    <w:t>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</w:t>
                  </w:r>
                  <w:r>
                    <w:rPr>
                      <w:color w:val="000000"/>
                      <w:sz w:val="24"/>
                    </w:rPr>
                    <w:t>ФЕРТА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</w:t>
                  </w:r>
                  <w:r>
                    <w:rPr>
                      <w:color w:val="000000"/>
                      <w:sz w:val="24"/>
                    </w:rPr>
                    <w:t>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((ГКПЗ-ОФЕРТА)/(ГКПЗ)*10)+2</w:t>
                  </w:r>
                  <w:r>
                    <w:rPr>
                      <w:color w:val="000000"/>
                      <w:sz w:val="24"/>
                    </w:rPr>
                    <w:t>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</w:t>
                  </w:r>
                  <w:r>
                    <w:rPr>
                      <w:color w:val="000000"/>
                      <w:sz w:val="24"/>
                    </w:rPr>
                    <w:t>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В случае, если закупочная процедура проводится в соответствии с Федеральным законом от 18.07.2011 223-ФЗ, то преференции участникам предоставляются в соответствии с Постановлением Правительства Российской Федерации от 16.09.2016 № 925</w:t>
                  </w:r>
                </w:p>
              </w:tc>
            </w:tr>
          </w:tbl>
          <w:p w:rsidR="00BB11B6" w:rsidRDefault="00BB11B6">
            <w:pPr>
              <w:pStyle w:val="EMPTYCELLSTYLE"/>
            </w:pPr>
          </w:p>
        </w:tc>
        <w:tc>
          <w:tcPr>
            <w:tcW w:w="100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BB11B6" w:rsidRDefault="00BB11B6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B11B6" w:rsidRDefault="00BB11B6">
            <w:pPr>
              <w:pStyle w:val="EMPTYCELLSTYLE"/>
            </w:pPr>
          </w:p>
        </w:tc>
        <w:tc>
          <w:tcPr>
            <w:tcW w:w="100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320"/>
        </w:trPr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BB11B6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B11B6" w:rsidRDefault="00E17EF0">
                  <w:r>
                    <w:rPr>
                      <w:color w:val="000000"/>
                      <w:sz w:val="24"/>
                    </w:rPr>
                    <w:br/>
                    <w:t>4.3.  Присвоение баллов заявкам по критерию 3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  <w:tr w:rsidR="00BB11B6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B11B6" w:rsidRDefault="00E17EF0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4.3.1.  Присвоение баллов заявкам по критерию 3.1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– сумма балл</w:t>
                  </w:r>
                  <w:r>
                    <w:rPr>
                      <w:color w:val="000000"/>
                      <w:sz w:val="24"/>
                    </w:rPr>
                    <w:t>ов (с учетом значимости) по подкритериям критерия 3.1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3.1.</w:t>
                  </w:r>
                </w:p>
              </w:tc>
            </w:tr>
          </w:tbl>
          <w:p w:rsidR="00BB11B6" w:rsidRDefault="00BB11B6">
            <w:pPr>
              <w:pStyle w:val="EMPTYCELLSTYLE"/>
            </w:pPr>
          </w:p>
        </w:tc>
        <w:tc>
          <w:tcPr>
            <w:tcW w:w="100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4500"/>
        </w:trPr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BB11B6">
              <w:tblPrEx>
                <w:tblCellMar>
                  <w:top w:w="0" w:type="dxa"/>
                  <w:bottom w:w="0" w:type="dxa"/>
                </w:tblCellMar>
              </w:tblPrEx>
              <w:trPr>
                <w:trHeight w:val="45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B11B6" w:rsidRDefault="00E17EF0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</w:t>
                  </w:r>
                  <w:r>
                    <w:rPr>
                      <w:color w:val="000000"/>
                      <w:sz w:val="24"/>
                    </w:rPr>
                    <w:t>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BB11B6" w:rsidRDefault="00BB11B6">
            <w:pPr>
              <w:pStyle w:val="EMPTYCELLSTYLE"/>
            </w:pPr>
          </w:p>
        </w:tc>
        <w:tc>
          <w:tcPr>
            <w:tcW w:w="100" w:type="dxa"/>
          </w:tcPr>
          <w:p w:rsidR="00BB11B6" w:rsidRDefault="00BB11B6">
            <w:pPr>
              <w:pStyle w:val="EMPTYCELLSTYLE"/>
            </w:pPr>
          </w:p>
        </w:tc>
      </w:tr>
      <w:tr w:rsidR="00BB11B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1B6" w:rsidRDefault="00E17EF0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BB11B6" w:rsidRDefault="00BB11B6">
            <w:pPr>
              <w:pStyle w:val="EMPTYCELLSTYLE"/>
            </w:pPr>
          </w:p>
        </w:tc>
      </w:tr>
    </w:tbl>
    <w:p w:rsidR="00BB11B6" w:rsidRDefault="00BB11B6">
      <w:pPr>
        <w:sectPr w:rsidR="00BB11B6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1656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BB11B6" w:rsidTr="00E17EF0">
        <w:tblPrEx>
          <w:tblCellMar>
            <w:top w:w="0" w:type="dxa"/>
            <w:bottom w:w="0" w:type="dxa"/>
          </w:tblCellMar>
        </w:tblPrEx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11B6" w:rsidRDefault="00BB11B6">
            <w:pPr>
              <w:pStyle w:val="EMPTYCELLSTYLE"/>
            </w:pPr>
          </w:p>
        </w:tc>
        <w:tc>
          <w:tcPr>
            <w:tcW w:w="200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11B6" w:rsidRDefault="00BB11B6">
            <w:pPr>
              <w:pStyle w:val="EMPTYCELLSTYLE"/>
            </w:pPr>
          </w:p>
        </w:tc>
        <w:tc>
          <w:tcPr>
            <w:tcW w:w="2300" w:type="dxa"/>
            <w:gridSpan w:val="3"/>
          </w:tcPr>
          <w:p w:rsidR="00BB11B6" w:rsidRDefault="00BB11B6">
            <w:pPr>
              <w:pStyle w:val="EMPTYCELLSTYLE"/>
            </w:pPr>
          </w:p>
        </w:tc>
        <w:tc>
          <w:tcPr>
            <w:tcW w:w="3320" w:type="dxa"/>
            <w:gridSpan w:val="5"/>
          </w:tcPr>
          <w:p w:rsidR="00BB11B6" w:rsidRDefault="00BB11B6">
            <w:pPr>
              <w:pStyle w:val="EMPTYCELLSTYLE"/>
            </w:pPr>
          </w:p>
        </w:tc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20" w:type="dxa"/>
          </w:tcPr>
          <w:p w:rsidR="00BB11B6" w:rsidRDefault="00BB11B6">
            <w:pPr>
              <w:pStyle w:val="EMPTYCELLSTYLE"/>
            </w:pPr>
          </w:p>
        </w:tc>
      </w:tr>
      <w:tr w:rsidR="00BB11B6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11B6" w:rsidRDefault="00BB11B6">
            <w:pPr>
              <w:pStyle w:val="EMPTYCELLSTYLE"/>
            </w:pPr>
          </w:p>
        </w:tc>
        <w:tc>
          <w:tcPr>
            <w:tcW w:w="200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11B6" w:rsidRDefault="00BB11B6">
            <w:pPr>
              <w:pStyle w:val="EMPTYCELLSTYLE"/>
            </w:pPr>
          </w:p>
        </w:tc>
        <w:tc>
          <w:tcPr>
            <w:tcW w:w="2300" w:type="dxa"/>
            <w:gridSpan w:val="3"/>
          </w:tcPr>
          <w:p w:rsidR="00BB11B6" w:rsidRDefault="00BB11B6">
            <w:pPr>
              <w:pStyle w:val="EMPTYCELLSTYLE"/>
            </w:pPr>
          </w:p>
        </w:tc>
        <w:tc>
          <w:tcPr>
            <w:tcW w:w="33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1B6" w:rsidRDefault="00E17EF0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20" w:type="dxa"/>
          </w:tcPr>
          <w:p w:rsidR="00BB11B6" w:rsidRDefault="00BB11B6">
            <w:pPr>
              <w:pStyle w:val="EMPTYCELLSTYLE"/>
            </w:pPr>
          </w:p>
        </w:tc>
      </w:tr>
      <w:tr w:rsidR="00BB11B6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1B6" w:rsidRDefault="00E17EF0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20" w:type="dxa"/>
          </w:tcPr>
          <w:p w:rsidR="00BB11B6" w:rsidRDefault="00BB11B6">
            <w:pPr>
              <w:pStyle w:val="EMPTYCELLSTYLE"/>
            </w:pPr>
          </w:p>
        </w:tc>
      </w:tr>
      <w:tr w:rsidR="00BB11B6" w:rsidTr="00E17EF0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11B6" w:rsidRDefault="00BB11B6">
            <w:pPr>
              <w:pStyle w:val="EMPTYCELLSTYLE"/>
            </w:pPr>
          </w:p>
        </w:tc>
        <w:tc>
          <w:tcPr>
            <w:tcW w:w="200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11B6" w:rsidRDefault="00BB11B6">
            <w:pPr>
              <w:pStyle w:val="EMPTYCELLSTYLE"/>
            </w:pPr>
          </w:p>
        </w:tc>
        <w:tc>
          <w:tcPr>
            <w:tcW w:w="2300" w:type="dxa"/>
            <w:gridSpan w:val="3"/>
          </w:tcPr>
          <w:p w:rsidR="00BB11B6" w:rsidRDefault="00BB11B6">
            <w:pPr>
              <w:pStyle w:val="EMPTYCELLSTYLE"/>
            </w:pPr>
          </w:p>
        </w:tc>
        <w:tc>
          <w:tcPr>
            <w:tcW w:w="3320" w:type="dxa"/>
            <w:gridSpan w:val="5"/>
          </w:tcPr>
          <w:p w:rsidR="00BB11B6" w:rsidRDefault="00BB11B6">
            <w:pPr>
              <w:pStyle w:val="EMPTYCELLSTYLE"/>
            </w:pPr>
          </w:p>
        </w:tc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20" w:type="dxa"/>
          </w:tcPr>
          <w:p w:rsidR="00BB11B6" w:rsidRDefault="00BB11B6">
            <w:pPr>
              <w:pStyle w:val="EMPTYCELLSTYLE"/>
            </w:pPr>
          </w:p>
        </w:tc>
      </w:tr>
      <w:tr w:rsidR="00BB11B6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1B6" w:rsidRDefault="00E17EF0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BB11B6" w:rsidRDefault="00BB11B6">
            <w:pPr>
              <w:pStyle w:val="EMPTYCELLSTYLE"/>
            </w:pPr>
          </w:p>
        </w:tc>
      </w:tr>
      <w:tr w:rsidR="00BB11B6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1B6" w:rsidRDefault="00E17EF0" w:rsidP="00E17EF0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Подведение итогов</w:t>
            </w:r>
          </w:p>
        </w:tc>
        <w:tc>
          <w:tcPr>
            <w:tcW w:w="320" w:type="dxa"/>
          </w:tcPr>
          <w:p w:rsidR="00BB11B6" w:rsidRDefault="00BB11B6">
            <w:pPr>
              <w:pStyle w:val="EMPTYCELLSTYLE"/>
            </w:pPr>
          </w:p>
        </w:tc>
      </w:tr>
      <w:tr w:rsidR="00BB11B6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1B6" w:rsidRDefault="00E17EF0" w:rsidP="00E17EF0">
            <w:pPr>
              <w:jc w:val="center"/>
            </w:pPr>
            <w:r>
              <w:rPr>
                <w:b/>
                <w:color w:val="000000"/>
                <w:sz w:val="24"/>
              </w:rPr>
              <w:t>ДЗО: АО «Томскэнергосбыт»</w:t>
            </w:r>
          </w:p>
        </w:tc>
        <w:tc>
          <w:tcPr>
            <w:tcW w:w="4900" w:type="dxa"/>
            <w:gridSpan w:val="2"/>
          </w:tcPr>
          <w:p w:rsidR="00BB11B6" w:rsidRDefault="00BB11B6">
            <w:pPr>
              <w:pStyle w:val="EMPTYCELLSTYLE"/>
            </w:pPr>
          </w:p>
        </w:tc>
        <w:tc>
          <w:tcPr>
            <w:tcW w:w="566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1B6" w:rsidRDefault="00BB11B6">
            <w:pPr>
              <w:jc w:val="center"/>
            </w:pPr>
          </w:p>
        </w:tc>
        <w:tc>
          <w:tcPr>
            <w:tcW w:w="320" w:type="dxa"/>
          </w:tcPr>
          <w:p w:rsidR="00BB11B6" w:rsidRDefault="00BB11B6">
            <w:pPr>
              <w:pStyle w:val="EMPTYCELLSTYLE"/>
            </w:pPr>
          </w:p>
        </w:tc>
      </w:tr>
      <w:tr w:rsidR="00BB11B6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1B6" w:rsidRDefault="00E17EF0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1B6" w:rsidRDefault="00BB11B6"/>
        </w:tc>
        <w:tc>
          <w:tcPr>
            <w:tcW w:w="2300" w:type="dxa"/>
            <w:gridSpan w:val="3"/>
          </w:tcPr>
          <w:p w:rsidR="00BB11B6" w:rsidRDefault="00BB11B6">
            <w:pPr>
              <w:pStyle w:val="EMPTYCELLSTYLE"/>
            </w:pPr>
          </w:p>
        </w:tc>
        <w:tc>
          <w:tcPr>
            <w:tcW w:w="3320" w:type="dxa"/>
            <w:gridSpan w:val="5"/>
          </w:tcPr>
          <w:p w:rsidR="00BB11B6" w:rsidRDefault="00BB11B6">
            <w:pPr>
              <w:pStyle w:val="EMPTYCELLSTYLE"/>
            </w:pPr>
          </w:p>
        </w:tc>
        <w:tc>
          <w:tcPr>
            <w:tcW w:w="40" w:type="dxa"/>
          </w:tcPr>
          <w:p w:rsidR="00BB11B6" w:rsidRDefault="00BB11B6">
            <w:pPr>
              <w:pStyle w:val="EMPTYCELLSTYLE"/>
            </w:pPr>
          </w:p>
        </w:tc>
        <w:tc>
          <w:tcPr>
            <w:tcW w:w="320" w:type="dxa"/>
          </w:tcPr>
          <w:p w:rsidR="00BB11B6" w:rsidRDefault="00BB11B6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t xml:space="preserve"> </w:t>
            </w:r>
            <w:r w:rsidRPr="00E17EF0">
              <w:rPr>
                <w:b/>
                <w:color w:val="000000"/>
                <w:sz w:val="24"/>
              </w:rPr>
              <w:t>Открытый конкурс</w:t>
            </w:r>
          </w:p>
        </w:tc>
        <w:tc>
          <w:tcPr>
            <w:tcW w:w="23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320" w:type="dxa"/>
            <w:gridSpan w:val="5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t xml:space="preserve"> </w:t>
            </w:r>
            <w:r w:rsidRPr="00E17EF0">
              <w:rPr>
                <w:b/>
                <w:color w:val="000000"/>
                <w:sz w:val="24"/>
              </w:rPr>
              <w:t>Хозяйственные товары</w:t>
            </w:r>
          </w:p>
        </w:tc>
        <w:tc>
          <w:tcPr>
            <w:tcW w:w="23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320" w:type="dxa"/>
            <w:gridSpan w:val="5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 xml:space="preserve"> Лот №: 424.22.00009</w:t>
            </w:r>
          </w:p>
        </w:tc>
        <w:tc>
          <w:tcPr>
            <w:tcW w:w="23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320" w:type="dxa"/>
            <w:gridSpan w:val="5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Pr="00E17EF0" w:rsidRDefault="00E17EF0" w:rsidP="00E17EF0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 w:rsidRPr="00E17EF0">
              <w:rPr>
                <w:b/>
                <w:color w:val="000000"/>
                <w:sz w:val="24"/>
              </w:rPr>
              <w:t>203827</w:t>
            </w:r>
          </w:p>
        </w:tc>
        <w:tc>
          <w:tcPr>
            <w:tcW w:w="23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320" w:type="dxa"/>
            <w:gridSpan w:val="5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23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320" w:type="dxa"/>
            <w:gridSpan w:val="5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0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3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320" w:type="dxa"/>
            <w:gridSpan w:val="5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0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3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320" w:type="dxa"/>
            <w:gridSpan w:val="5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/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/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bookmarkStart w:id="0" w:name="JR_PAGE_ANCHOR_0_1"/>
                  <w:bookmarkEnd w:id="0"/>
                </w:p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</w:tbl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c>
          <w:tcPr>
            <w:tcW w:w="40" w:type="dxa"/>
          </w:tcPr>
          <w:p w:rsidR="00E17EF0" w:rsidRDefault="00E17EF0" w:rsidP="00E17EF0">
            <w:pPr>
              <w:pStyle w:val="EMPTYCELLSTYLE"/>
              <w:pageBreakBefore/>
            </w:pPr>
          </w:p>
        </w:tc>
        <w:tc>
          <w:tcPr>
            <w:tcW w:w="22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8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3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98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3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8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3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3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3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8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3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2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2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</w:p>
        </w:tc>
        <w:tc>
          <w:tcPr>
            <w:tcW w:w="13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</w:p>
        </w:tc>
        <w:tc>
          <w:tcPr>
            <w:tcW w:w="13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</w:p>
        </w:tc>
        <w:tc>
          <w:tcPr>
            <w:tcW w:w="13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</w:p>
        </w:tc>
        <w:tc>
          <w:tcPr>
            <w:tcW w:w="13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8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3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588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(максимальная оценка по позиции –  5 баллов)</w:t>
                        </w:r>
                      </w:p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/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/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/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/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/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/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/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/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/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bookmarkStart w:id="1" w:name="JR_PAGE_ANCHOR_0_2"/>
                  <w:bookmarkEnd w:id="1"/>
                </w:p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</w:tr>
          </w:tbl>
          <w:p w:rsidR="00E17EF0" w:rsidRDefault="00E17EF0" w:rsidP="00E17EF0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0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Рассмотрение вторых частей заявок</w:t>
            </w: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  <w:r>
              <w:rPr>
                <w:b/>
                <w:color w:val="000000"/>
                <w:sz w:val="24"/>
              </w:rPr>
              <w:t>ДЗО: АО «Томскэнергосбыт»</w:t>
            </w:r>
          </w:p>
        </w:tc>
        <w:tc>
          <w:tcPr>
            <w:tcW w:w="490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6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/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t xml:space="preserve"> </w:t>
            </w:r>
            <w:r w:rsidRPr="00E17EF0">
              <w:rPr>
                <w:b/>
                <w:color w:val="000000"/>
                <w:sz w:val="24"/>
              </w:rPr>
              <w:t>Открытый конкурс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t xml:space="preserve"> </w:t>
            </w:r>
            <w:r w:rsidRPr="00E17EF0">
              <w:rPr>
                <w:b/>
                <w:color w:val="000000"/>
                <w:sz w:val="24"/>
              </w:rPr>
              <w:t>Хозяйственные товары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Лот №: 424.22.00009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 xml:space="preserve"> </w:t>
            </w:r>
            <w:r w:rsidRPr="00E17EF0">
              <w:rPr>
                <w:b/>
                <w:color w:val="000000"/>
                <w:sz w:val="24"/>
              </w:rPr>
              <w:t>203827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0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0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/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/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bookmarkStart w:id="2" w:name="JR_PAGE_ANCHOR_0_3"/>
                  <w:bookmarkEnd w:id="2"/>
                </w:p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</w:tbl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c>
          <w:tcPr>
            <w:tcW w:w="40" w:type="dxa"/>
          </w:tcPr>
          <w:p w:rsidR="00E17EF0" w:rsidRDefault="00E17EF0" w:rsidP="00E17EF0">
            <w:pPr>
              <w:pStyle w:val="EMPTYCELLSTYLE"/>
              <w:pageBreakBefore/>
            </w:pPr>
            <w:bookmarkStart w:id="3" w:name="JR_PAGE_ANCHOR_0_4"/>
            <w:bookmarkEnd w:id="3"/>
          </w:p>
        </w:tc>
        <w:tc>
          <w:tcPr>
            <w:tcW w:w="9820" w:type="dxa"/>
            <w:gridSpan w:val="6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6340" w:type="dxa"/>
            <w:gridSpan w:val="9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98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40" w:type="dxa"/>
            <w:gridSpan w:val="9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Неприемлемая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5 баллов  - Баллы выставляются в соответствии с Методикой оценки деловой репутации</w:t>
                        </w:r>
                      </w:p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E17EF0" w:rsidRDefault="00E17EF0" w:rsidP="00E17EF0">
                        <w:pPr>
                          <w:pStyle w:val="EMPTYCELLSTYLE"/>
                        </w:pPr>
                      </w:p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E17EF0" w:rsidRDefault="00E17EF0" w:rsidP="00E17EF0">
                        <w:pPr>
                          <w:pStyle w:val="EMPTYCELLSTYLE"/>
                        </w:pPr>
                      </w:p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E17EF0" w:rsidRDefault="00E17EF0" w:rsidP="00E17EF0">
                        <w:pPr>
                          <w:pStyle w:val="EMPTYCELLSTYLE"/>
                        </w:pPr>
                      </w:p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</w:tbl>
          <w:p w:rsidR="00E17EF0" w:rsidRDefault="00E17EF0" w:rsidP="00E17EF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0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Рассмотрение первых частей заявок</w:t>
            </w: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  <w:r>
              <w:rPr>
                <w:b/>
                <w:color w:val="000000"/>
                <w:sz w:val="24"/>
              </w:rPr>
              <w:t>ДЗО: АО «Томскэнергосбыт»</w:t>
            </w:r>
          </w:p>
        </w:tc>
        <w:tc>
          <w:tcPr>
            <w:tcW w:w="490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6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/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t xml:space="preserve"> </w:t>
            </w:r>
            <w:r w:rsidRPr="00E17EF0">
              <w:rPr>
                <w:b/>
                <w:color w:val="000000"/>
                <w:sz w:val="24"/>
              </w:rPr>
              <w:t>Открытый конкурс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t xml:space="preserve"> </w:t>
            </w:r>
            <w:r w:rsidRPr="00E17EF0">
              <w:rPr>
                <w:b/>
                <w:color w:val="000000"/>
                <w:sz w:val="24"/>
              </w:rPr>
              <w:t>Хозяйственные товары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Лот №: 424.22.00009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t xml:space="preserve"> </w:t>
            </w:r>
            <w:r>
              <w:rPr>
                <w:b/>
                <w:color w:val="000000"/>
                <w:sz w:val="24"/>
              </w:rPr>
              <w:t xml:space="preserve"> </w:t>
            </w:r>
            <w:r w:rsidRPr="00E17EF0">
              <w:rPr>
                <w:b/>
                <w:color w:val="000000"/>
                <w:sz w:val="24"/>
              </w:rPr>
              <w:t>203827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0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0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/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/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bookmarkStart w:id="4" w:name="JR_PAGE_ANCHOR_0_5"/>
                  <w:bookmarkEnd w:id="4"/>
                </w:p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</w:tbl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c>
          <w:tcPr>
            <w:tcW w:w="40" w:type="dxa"/>
          </w:tcPr>
          <w:p w:rsidR="00E17EF0" w:rsidRDefault="00E17EF0" w:rsidP="00E17EF0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20" w:type="dxa"/>
            <w:gridSpan w:val="6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6340" w:type="dxa"/>
            <w:gridSpan w:val="9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98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40" w:type="dxa"/>
            <w:gridSpan w:val="9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</w:tbl>
          <w:p w:rsidR="00E17EF0" w:rsidRDefault="00E17EF0" w:rsidP="00E17EF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0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Рассмотрение вторых частей заявок</w:t>
            </w: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  <w:r>
              <w:rPr>
                <w:b/>
                <w:color w:val="000000"/>
                <w:sz w:val="24"/>
              </w:rPr>
              <w:t>ДЗО: АО «Томскэнергосбыт»</w:t>
            </w:r>
          </w:p>
        </w:tc>
        <w:tc>
          <w:tcPr>
            <w:tcW w:w="490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6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/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t xml:space="preserve"> </w:t>
            </w:r>
            <w:r w:rsidRPr="00E17EF0">
              <w:rPr>
                <w:b/>
                <w:color w:val="000000"/>
                <w:sz w:val="24"/>
              </w:rPr>
              <w:t>Открытый конкурс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t xml:space="preserve"> </w:t>
            </w:r>
            <w:r w:rsidRPr="00E17EF0">
              <w:rPr>
                <w:b/>
                <w:color w:val="000000"/>
                <w:sz w:val="24"/>
              </w:rPr>
              <w:t>Хозяйственные товары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Лот №: 424.22.00009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t xml:space="preserve"> </w:t>
            </w:r>
            <w:r>
              <w:rPr>
                <w:b/>
                <w:color w:val="000000"/>
                <w:sz w:val="24"/>
              </w:rPr>
              <w:t xml:space="preserve"> </w:t>
            </w:r>
            <w:r w:rsidRPr="00E17EF0">
              <w:rPr>
                <w:b/>
                <w:color w:val="000000"/>
                <w:sz w:val="24"/>
              </w:rPr>
              <w:t>203827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0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0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/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/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bookmarkStart w:id="6" w:name="JR_PAGE_ANCHOR_0_7"/>
                  <w:bookmarkEnd w:id="6"/>
                </w:p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</w:tbl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c>
          <w:tcPr>
            <w:tcW w:w="40" w:type="dxa"/>
          </w:tcPr>
          <w:p w:rsidR="00E17EF0" w:rsidRDefault="00E17EF0" w:rsidP="00E17EF0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20" w:type="dxa"/>
            <w:gridSpan w:val="6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6340" w:type="dxa"/>
            <w:gridSpan w:val="9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98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40" w:type="dxa"/>
            <w:gridSpan w:val="9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</w:tbl>
          <w:p w:rsidR="00E17EF0" w:rsidRDefault="00E17EF0" w:rsidP="00E17EF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0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Рассмотрение вторых частей заявок</w:t>
            </w: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  <w:r>
              <w:rPr>
                <w:b/>
                <w:color w:val="000000"/>
                <w:sz w:val="24"/>
              </w:rPr>
              <w:t>ДЗО: АО «Томскэнергосбыт»</w:t>
            </w:r>
          </w:p>
        </w:tc>
        <w:tc>
          <w:tcPr>
            <w:tcW w:w="490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6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pPr>
              <w:jc w:val="center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/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t xml:space="preserve"> </w:t>
            </w:r>
            <w:r w:rsidRPr="00E17EF0">
              <w:rPr>
                <w:b/>
                <w:color w:val="000000"/>
                <w:sz w:val="24"/>
              </w:rPr>
              <w:t>Открытый конкурс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t xml:space="preserve"> </w:t>
            </w:r>
            <w:r w:rsidRPr="00E17EF0">
              <w:rPr>
                <w:b/>
                <w:color w:val="000000"/>
                <w:sz w:val="24"/>
              </w:rPr>
              <w:t>Хозяйственные товары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Лот №: 424.22.00009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t xml:space="preserve"> </w:t>
            </w:r>
            <w:r>
              <w:rPr>
                <w:b/>
                <w:color w:val="000000"/>
                <w:sz w:val="24"/>
              </w:rPr>
              <w:t xml:space="preserve"> </w:t>
            </w:r>
            <w:r w:rsidRPr="00E17EF0">
              <w:rPr>
                <w:b/>
                <w:color w:val="000000"/>
                <w:sz w:val="24"/>
              </w:rPr>
              <w:t>203827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0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200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5620" w:type="dxa"/>
            <w:gridSpan w:val="8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r>
                    <w:br w:type="page"/>
                  </w:r>
                </w:p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/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bookmarkStart w:id="8" w:name="JR_PAGE_ANCHOR_0_9"/>
                  <w:bookmarkEnd w:id="8"/>
                </w:p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</w:tbl>
          <w:p w:rsidR="00E17EF0" w:rsidRDefault="00E17EF0" w:rsidP="00E17EF0">
            <w:pPr>
              <w:pStyle w:val="EMPTYCELLSTYLE"/>
            </w:pPr>
          </w:p>
        </w:tc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20" w:type="dxa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c>
          <w:tcPr>
            <w:tcW w:w="40" w:type="dxa"/>
          </w:tcPr>
          <w:p w:rsidR="00E17EF0" w:rsidRDefault="00E17EF0" w:rsidP="00E17EF0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9820" w:type="dxa"/>
            <w:gridSpan w:val="6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6340" w:type="dxa"/>
            <w:gridSpan w:val="9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98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EF0" w:rsidRDefault="00E17EF0" w:rsidP="00E17EF0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40" w:type="dxa"/>
            <w:gridSpan w:val="9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</w:tr>
      <w:tr w:rsidR="00E17EF0" w:rsidTr="00E17EF0">
        <w:tblPrEx>
          <w:tblCellMar>
            <w:top w:w="0" w:type="dxa"/>
            <w:bottom w:w="0" w:type="dxa"/>
          </w:tblCellMar>
        </w:tblPrEx>
        <w:trPr>
          <w:trHeight w:hRule="exact" w:val="7480"/>
        </w:trPr>
        <w:tc>
          <w:tcPr>
            <w:tcW w:w="40" w:type="dxa"/>
          </w:tcPr>
          <w:p w:rsidR="00E17EF0" w:rsidRDefault="00E17EF0" w:rsidP="00E17EF0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аккредитации при государственных, муниципальных, частных или иных заказчиках в качестве поставщика закупаемых в рамках данной процедуры товаров, работ, услуг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3 до 5 баллов  - От 3 до 5 баллов рассчитывается по формуле: 2 + Ау (но не более 5 баллов) где, Ау - кол-во представленных участником сертификатов/свидетельств об аккредитаций в качестве поставщика, закупаемых в рамках данной процедуры товаров, работ, услуг при  государственных, муниципальных, частных или иных заказчиках</w:t>
                        </w:r>
                      </w:p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E17EF0" w:rsidRDefault="00E17EF0" w:rsidP="00E17EF0">
                        <w:pPr>
                          <w:pStyle w:val="EMPTYCELLSTYLE"/>
                        </w:pPr>
                      </w:p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E17EF0" w:rsidRDefault="00E17EF0" w:rsidP="00E17EF0">
                        <w:pPr>
                          <w:pStyle w:val="EMPTYCELLSTYLE"/>
                        </w:pPr>
                      </w:p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E17EF0" w:rsidRDefault="00E17EF0" w:rsidP="00E17EF0">
                        <w:pPr>
                          <w:pStyle w:val="EMPTYCELLSTYLE"/>
                        </w:pPr>
                      </w:p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  <w:tr w:rsidR="00E17EF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2 до 5 баллов </w:t>
                        </w:r>
                        <w:bookmarkStart w:id="10" w:name="_GoBack"/>
                        <w:bookmarkEnd w:id="10"/>
                        <w:r>
                          <w:rPr>
                            <w:color w:val="000000"/>
                            <w:sz w:val="24"/>
                          </w:rPr>
                          <w:t>- От 2 до 5 баллов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EF0" w:rsidRDefault="00E17EF0" w:rsidP="00E17EF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E17EF0" w:rsidRDefault="00E17EF0" w:rsidP="00E17EF0">
                        <w:pPr>
                          <w:pStyle w:val="EMPTYCELLSTYLE"/>
                        </w:pPr>
                      </w:p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E17EF0" w:rsidRDefault="00E17EF0" w:rsidP="00E17EF0">
                        <w:pPr>
                          <w:pStyle w:val="EMPTYCELLSTYLE"/>
                        </w:pPr>
                      </w:p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E17EF0" w:rsidRDefault="00E17EF0" w:rsidP="00E17EF0">
                        <w:pPr>
                          <w:pStyle w:val="EMPTYCELLSTYLE"/>
                        </w:pPr>
                      </w:p>
                    </w:tc>
                  </w:tr>
                  <w:tr w:rsidR="00E17EF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EF0" w:rsidRDefault="00E17EF0" w:rsidP="00E17EF0"/>
                    </w:tc>
                  </w:tr>
                </w:tbl>
                <w:p w:rsidR="00E17EF0" w:rsidRDefault="00E17EF0" w:rsidP="00E17EF0">
                  <w:pPr>
                    <w:pStyle w:val="EMPTYCELLSTYLE"/>
                  </w:pPr>
                </w:p>
              </w:tc>
            </w:tr>
          </w:tbl>
          <w:p w:rsidR="00E17EF0" w:rsidRDefault="00E17EF0" w:rsidP="00E17EF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17EF0" w:rsidRDefault="00E17EF0" w:rsidP="00E17EF0">
            <w:pPr>
              <w:pStyle w:val="EMPTYCELLSTYLE"/>
            </w:pPr>
          </w:p>
        </w:tc>
      </w:tr>
    </w:tbl>
    <w:p w:rsidR="00000000" w:rsidRDefault="00E17EF0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1B6"/>
    <w:rsid w:val="00BB11B6"/>
    <w:rsid w:val="00E1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79BFB"/>
  <w15:docId w15:val="{874F9855-A6D7-4ECB-87B2-FDBC9EB8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2412</Words>
  <Characters>13751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HQ-SCCM01</Company>
  <LinksUpToDate>false</LinksUpToDate>
  <CharactersWithSpaces>16131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Смирнягина Анна Сергеевна</dc:creator>
  <cp:lastModifiedBy>Смирнягина Анна Сергеевна</cp:lastModifiedBy>
  <cp:revision>2</cp:revision>
  <dcterms:created xsi:type="dcterms:W3CDTF">2022-10-20T04:42:00Z</dcterms:created>
  <dcterms:modified xsi:type="dcterms:W3CDTF">2022-10-20T04:42:00Z</dcterms:modified>
</cp:coreProperties>
</file>