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45B" w:rsidRPr="00E20EF1" w:rsidRDefault="00E8645B" w:rsidP="00E8645B">
      <w:pPr>
        <w:pStyle w:val="a3"/>
        <w:ind w:left="0" w:right="-1" w:firstLine="709"/>
        <w:jc w:val="right"/>
        <w:rPr>
          <w:rFonts w:ascii="Times New Roman" w:hAnsi="Times New Roman"/>
          <w:sz w:val="24"/>
          <w:szCs w:val="24"/>
        </w:rPr>
      </w:pPr>
      <w:r w:rsidRPr="00E20EF1">
        <w:rPr>
          <w:rFonts w:ascii="Times New Roman" w:hAnsi="Times New Roman"/>
          <w:sz w:val="24"/>
          <w:szCs w:val="24"/>
        </w:rPr>
        <w:t>УТВЕРЖДАЮ:</w:t>
      </w:r>
    </w:p>
    <w:p w:rsidR="00E8645B" w:rsidRPr="00E20EF1" w:rsidRDefault="00E8645B" w:rsidP="00E8645B">
      <w:pPr>
        <w:pStyle w:val="a3"/>
        <w:ind w:left="0" w:right="-1" w:firstLine="709"/>
        <w:jc w:val="right"/>
        <w:rPr>
          <w:rFonts w:ascii="Times New Roman" w:hAnsi="Times New Roman"/>
          <w:sz w:val="24"/>
          <w:szCs w:val="24"/>
        </w:rPr>
      </w:pPr>
      <w:r w:rsidRPr="00E20EF1">
        <w:rPr>
          <w:rFonts w:ascii="Times New Roman" w:hAnsi="Times New Roman"/>
          <w:sz w:val="24"/>
          <w:szCs w:val="24"/>
        </w:rPr>
        <w:t>Генеральный директор</w:t>
      </w:r>
    </w:p>
    <w:p w:rsidR="00E8645B" w:rsidRPr="00E20EF1" w:rsidRDefault="00E8645B" w:rsidP="00E8645B">
      <w:pPr>
        <w:pStyle w:val="a3"/>
        <w:ind w:left="0" w:right="-1" w:firstLine="709"/>
        <w:jc w:val="right"/>
        <w:rPr>
          <w:rFonts w:ascii="Times New Roman" w:hAnsi="Times New Roman"/>
          <w:sz w:val="24"/>
          <w:szCs w:val="24"/>
        </w:rPr>
      </w:pPr>
      <w:r w:rsidRPr="00E20EF1">
        <w:rPr>
          <w:rFonts w:ascii="Times New Roman" w:hAnsi="Times New Roman"/>
          <w:sz w:val="24"/>
          <w:szCs w:val="24"/>
        </w:rPr>
        <w:t>АО «Томскэнергосбыт»</w:t>
      </w:r>
    </w:p>
    <w:p w:rsidR="00E8645B" w:rsidRPr="00E20EF1" w:rsidRDefault="00E8645B" w:rsidP="00E8645B">
      <w:pPr>
        <w:pStyle w:val="a3"/>
        <w:ind w:left="0" w:right="-1" w:firstLine="709"/>
        <w:jc w:val="right"/>
        <w:rPr>
          <w:rFonts w:ascii="Times New Roman" w:hAnsi="Times New Roman"/>
          <w:sz w:val="24"/>
          <w:szCs w:val="24"/>
        </w:rPr>
      </w:pPr>
      <w:r w:rsidRPr="00E20EF1">
        <w:rPr>
          <w:rFonts w:ascii="Times New Roman" w:hAnsi="Times New Roman"/>
          <w:sz w:val="24"/>
          <w:szCs w:val="24"/>
        </w:rPr>
        <w:t xml:space="preserve">___________А.В. </w:t>
      </w:r>
      <w:proofErr w:type="spellStart"/>
      <w:r w:rsidRPr="00E20EF1">
        <w:rPr>
          <w:rFonts w:ascii="Times New Roman" w:hAnsi="Times New Roman"/>
          <w:sz w:val="24"/>
          <w:szCs w:val="24"/>
        </w:rPr>
        <w:t>Кодин</w:t>
      </w:r>
      <w:proofErr w:type="spellEnd"/>
    </w:p>
    <w:p w:rsidR="00E8645B" w:rsidRPr="00E20EF1" w:rsidRDefault="00E8645B" w:rsidP="00E8645B">
      <w:pPr>
        <w:pStyle w:val="a3"/>
        <w:ind w:left="0" w:right="-1" w:firstLine="709"/>
        <w:jc w:val="right"/>
        <w:rPr>
          <w:rFonts w:ascii="Times New Roman" w:hAnsi="Times New Roman"/>
          <w:sz w:val="24"/>
          <w:szCs w:val="24"/>
        </w:rPr>
      </w:pPr>
      <w:r w:rsidRPr="00E20EF1">
        <w:rPr>
          <w:rFonts w:ascii="Times New Roman" w:hAnsi="Times New Roman"/>
          <w:sz w:val="24"/>
          <w:szCs w:val="24"/>
        </w:rPr>
        <w:t>«__</w:t>
      </w:r>
      <w:proofErr w:type="gramStart"/>
      <w:r w:rsidRPr="00E20EF1">
        <w:rPr>
          <w:rFonts w:ascii="Times New Roman" w:hAnsi="Times New Roman"/>
          <w:sz w:val="24"/>
          <w:szCs w:val="24"/>
        </w:rPr>
        <w:t>_»_</w:t>
      </w:r>
      <w:proofErr w:type="gramEnd"/>
      <w:r w:rsidRPr="00E20EF1">
        <w:rPr>
          <w:rFonts w:ascii="Times New Roman" w:hAnsi="Times New Roman"/>
          <w:sz w:val="24"/>
          <w:szCs w:val="24"/>
        </w:rPr>
        <w:t>___________20</w:t>
      </w:r>
      <w:r w:rsidRPr="00264E25">
        <w:rPr>
          <w:rFonts w:ascii="Times New Roman" w:hAnsi="Times New Roman"/>
          <w:sz w:val="24"/>
          <w:szCs w:val="24"/>
        </w:rPr>
        <w:t>2</w:t>
      </w:r>
      <w:r w:rsidR="00646CE8">
        <w:rPr>
          <w:rFonts w:ascii="Times New Roman" w:hAnsi="Times New Roman"/>
          <w:sz w:val="24"/>
          <w:szCs w:val="24"/>
        </w:rPr>
        <w:t>2</w:t>
      </w:r>
      <w:r>
        <w:rPr>
          <w:rFonts w:ascii="Times New Roman" w:hAnsi="Times New Roman"/>
          <w:sz w:val="24"/>
          <w:szCs w:val="24"/>
        </w:rPr>
        <w:t xml:space="preserve"> </w:t>
      </w:r>
      <w:r w:rsidRPr="00E20EF1">
        <w:rPr>
          <w:rFonts w:ascii="Times New Roman" w:hAnsi="Times New Roman"/>
          <w:sz w:val="24"/>
          <w:szCs w:val="24"/>
        </w:rPr>
        <w:t>г.</w:t>
      </w:r>
    </w:p>
    <w:p w:rsidR="00E8645B" w:rsidRPr="00E20EF1" w:rsidRDefault="00E8645B" w:rsidP="00E8645B">
      <w:pPr>
        <w:pStyle w:val="a3"/>
        <w:ind w:left="0" w:right="-1" w:firstLine="709"/>
        <w:jc w:val="right"/>
        <w:rPr>
          <w:rFonts w:ascii="Times New Roman" w:hAnsi="Times New Roman"/>
          <w:sz w:val="24"/>
          <w:szCs w:val="24"/>
        </w:rPr>
      </w:pPr>
    </w:p>
    <w:p w:rsidR="00E8645B" w:rsidRPr="00E20EF1" w:rsidRDefault="00E8645B" w:rsidP="00E8645B">
      <w:pPr>
        <w:pStyle w:val="a3"/>
        <w:ind w:left="0" w:firstLine="709"/>
        <w:jc w:val="both"/>
        <w:rPr>
          <w:rFonts w:ascii="Times New Roman" w:hAnsi="Times New Roman"/>
          <w:sz w:val="24"/>
          <w:szCs w:val="24"/>
        </w:rPr>
      </w:pPr>
    </w:p>
    <w:p w:rsidR="00E8645B" w:rsidRPr="00E20EF1" w:rsidRDefault="00E8645B" w:rsidP="00E8645B">
      <w:pPr>
        <w:pStyle w:val="a3"/>
        <w:ind w:left="0" w:firstLine="709"/>
        <w:jc w:val="both"/>
        <w:rPr>
          <w:rFonts w:ascii="Times New Roman" w:hAnsi="Times New Roman"/>
          <w:sz w:val="24"/>
          <w:szCs w:val="24"/>
        </w:rPr>
      </w:pPr>
    </w:p>
    <w:p w:rsidR="00E8645B" w:rsidRPr="00E20EF1" w:rsidRDefault="00E8645B" w:rsidP="00E8645B">
      <w:pPr>
        <w:pStyle w:val="a3"/>
        <w:ind w:left="0" w:firstLine="709"/>
        <w:jc w:val="both"/>
        <w:rPr>
          <w:rFonts w:ascii="Times New Roman" w:hAnsi="Times New Roman"/>
          <w:sz w:val="24"/>
          <w:szCs w:val="24"/>
        </w:rPr>
      </w:pPr>
    </w:p>
    <w:p w:rsidR="00E8645B" w:rsidRPr="00E20EF1" w:rsidRDefault="00E8645B" w:rsidP="00E8645B">
      <w:pPr>
        <w:pStyle w:val="a3"/>
        <w:ind w:left="0" w:firstLine="709"/>
        <w:jc w:val="both"/>
        <w:rPr>
          <w:rFonts w:ascii="Times New Roman" w:hAnsi="Times New Roman"/>
          <w:sz w:val="24"/>
          <w:szCs w:val="24"/>
        </w:rPr>
      </w:pPr>
    </w:p>
    <w:p w:rsidR="00E8645B" w:rsidRPr="00E20EF1" w:rsidRDefault="00E8645B" w:rsidP="00E8645B">
      <w:pPr>
        <w:pStyle w:val="a3"/>
        <w:ind w:left="0" w:firstLine="709"/>
        <w:jc w:val="both"/>
        <w:rPr>
          <w:rFonts w:ascii="Times New Roman" w:hAnsi="Times New Roman"/>
          <w:sz w:val="24"/>
          <w:szCs w:val="24"/>
        </w:rPr>
      </w:pPr>
    </w:p>
    <w:p w:rsidR="00E8645B" w:rsidRPr="00E20EF1" w:rsidRDefault="00E8645B" w:rsidP="00E8645B">
      <w:pPr>
        <w:pStyle w:val="a3"/>
        <w:ind w:left="0" w:firstLine="709"/>
        <w:jc w:val="both"/>
        <w:rPr>
          <w:rFonts w:ascii="Times New Roman" w:hAnsi="Times New Roman"/>
          <w:sz w:val="24"/>
          <w:szCs w:val="24"/>
        </w:rPr>
      </w:pPr>
    </w:p>
    <w:p w:rsidR="00E8645B" w:rsidRPr="00E20EF1" w:rsidRDefault="00E8645B" w:rsidP="00E8645B">
      <w:pPr>
        <w:pStyle w:val="a3"/>
        <w:ind w:left="0" w:firstLine="709"/>
        <w:jc w:val="both"/>
        <w:rPr>
          <w:rFonts w:ascii="Times New Roman" w:hAnsi="Times New Roman"/>
          <w:sz w:val="24"/>
          <w:szCs w:val="24"/>
        </w:rPr>
      </w:pPr>
    </w:p>
    <w:p w:rsidR="00E8645B" w:rsidRPr="00E20EF1" w:rsidRDefault="00E8645B" w:rsidP="00E8645B">
      <w:pPr>
        <w:pStyle w:val="a3"/>
        <w:ind w:left="0" w:firstLine="709"/>
        <w:jc w:val="both"/>
        <w:rPr>
          <w:rFonts w:ascii="Times New Roman" w:hAnsi="Times New Roman"/>
          <w:sz w:val="24"/>
          <w:szCs w:val="24"/>
        </w:rPr>
      </w:pPr>
    </w:p>
    <w:p w:rsidR="00E8645B" w:rsidRPr="00E20EF1" w:rsidRDefault="00646CE8" w:rsidP="00E8645B">
      <w:pPr>
        <w:pStyle w:val="a3"/>
        <w:ind w:left="0" w:firstLine="709"/>
        <w:jc w:val="center"/>
        <w:rPr>
          <w:rFonts w:ascii="Times New Roman" w:hAnsi="Times New Roman"/>
          <w:b/>
          <w:sz w:val="24"/>
          <w:szCs w:val="24"/>
        </w:rPr>
      </w:pPr>
      <w:r>
        <w:rPr>
          <w:rFonts w:ascii="Times New Roman" w:hAnsi="Times New Roman"/>
          <w:b/>
          <w:sz w:val="24"/>
          <w:szCs w:val="24"/>
        </w:rPr>
        <w:t xml:space="preserve">СКОРРЕКТИРОВАННЫЙ </w:t>
      </w:r>
      <w:r w:rsidR="00E8645B" w:rsidRPr="00E20EF1">
        <w:rPr>
          <w:rFonts w:ascii="Times New Roman" w:hAnsi="Times New Roman"/>
          <w:b/>
          <w:sz w:val="24"/>
          <w:szCs w:val="24"/>
        </w:rPr>
        <w:t>ПАСПОРТ ИНВЕСТИЦИОННОГО ПРОЕКТА</w:t>
      </w:r>
    </w:p>
    <w:p w:rsidR="00E8645B" w:rsidRPr="00E20EF1" w:rsidRDefault="00E8645B" w:rsidP="00E8645B">
      <w:pPr>
        <w:pStyle w:val="a3"/>
        <w:ind w:left="0" w:firstLine="709"/>
        <w:jc w:val="center"/>
        <w:rPr>
          <w:rFonts w:ascii="Times New Roman" w:hAnsi="Times New Roman"/>
          <w:b/>
          <w:sz w:val="24"/>
          <w:szCs w:val="24"/>
        </w:rPr>
      </w:pPr>
      <w:r w:rsidRPr="00E20EF1">
        <w:rPr>
          <w:rFonts w:ascii="Times New Roman" w:hAnsi="Times New Roman"/>
          <w:b/>
          <w:sz w:val="24"/>
          <w:szCs w:val="24"/>
        </w:rPr>
        <w:t>АО «Томскэнергосбыт»</w:t>
      </w:r>
    </w:p>
    <w:p w:rsidR="00E8645B" w:rsidRPr="00E20EF1" w:rsidRDefault="00E8645B" w:rsidP="00E8645B">
      <w:pPr>
        <w:ind w:firstLine="709"/>
        <w:jc w:val="center"/>
        <w:rPr>
          <w:b/>
          <w:sz w:val="24"/>
          <w:szCs w:val="24"/>
        </w:rPr>
      </w:pPr>
      <w:r w:rsidRPr="001971F2">
        <w:rPr>
          <w:b/>
          <w:sz w:val="24"/>
          <w:szCs w:val="24"/>
        </w:rPr>
        <w:t>«СОЗДАНИЕ ИНТЕЛЛЕКТУАЛЬНОЙ СИСТЕМЫ УЧЕТА ЭЛЕКТРИЧЕСКОЙ ЭНЕРГИИ В МНОГОКВАРТИРНЫХ ДОМАХ Г. ТОМСКА И ТОМСКОЙ ОБЛАСТИ</w:t>
      </w:r>
      <w:r>
        <w:rPr>
          <w:b/>
          <w:sz w:val="24"/>
          <w:szCs w:val="24"/>
        </w:rPr>
        <w:t xml:space="preserve"> (2022</w:t>
      </w:r>
      <w:r w:rsidR="00C518C2">
        <w:rPr>
          <w:b/>
          <w:sz w:val="24"/>
          <w:szCs w:val="24"/>
        </w:rPr>
        <w:t xml:space="preserve"> г</w:t>
      </w:r>
      <w:r>
        <w:rPr>
          <w:b/>
          <w:sz w:val="24"/>
          <w:szCs w:val="24"/>
        </w:rPr>
        <w:t>.)</w:t>
      </w:r>
      <w:r w:rsidRPr="001971F2">
        <w:rPr>
          <w:b/>
          <w:sz w:val="24"/>
          <w:szCs w:val="24"/>
        </w:rPr>
        <w:t>»</w:t>
      </w:r>
      <w:r w:rsidRPr="00E20EF1">
        <w:rPr>
          <w:b/>
          <w:sz w:val="24"/>
          <w:szCs w:val="24"/>
        </w:rPr>
        <w:t>.</w:t>
      </w:r>
    </w:p>
    <w:p w:rsidR="00E8645B" w:rsidRPr="00E20EF1" w:rsidRDefault="00E8645B" w:rsidP="00E8645B">
      <w:pPr>
        <w:pStyle w:val="a3"/>
        <w:ind w:left="0" w:firstLine="709"/>
        <w:jc w:val="both"/>
        <w:rPr>
          <w:rFonts w:ascii="Times New Roman" w:hAnsi="Times New Roman"/>
          <w:sz w:val="24"/>
          <w:szCs w:val="24"/>
        </w:rPr>
      </w:pPr>
    </w:p>
    <w:p w:rsidR="00E8645B" w:rsidRPr="002717FC" w:rsidRDefault="00E8645B" w:rsidP="00E8645B">
      <w:pPr>
        <w:pStyle w:val="a3"/>
        <w:ind w:left="0" w:firstLine="709"/>
        <w:jc w:val="center"/>
        <w:rPr>
          <w:rFonts w:ascii="Times New Roman" w:hAnsi="Times New Roman"/>
          <w:sz w:val="24"/>
          <w:szCs w:val="24"/>
        </w:rPr>
      </w:pPr>
      <w:r w:rsidRPr="00E20EF1">
        <w:rPr>
          <w:rFonts w:ascii="Times New Roman" w:hAnsi="Times New Roman"/>
          <w:sz w:val="24"/>
          <w:szCs w:val="24"/>
        </w:rPr>
        <w:t xml:space="preserve">Идентификатор инвестиционного проекта: </w:t>
      </w:r>
      <w:r>
        <w:rPr>
          <w:rFonts w:ascii="Times New Roman" w:hAnsi="Times New Roman"/>
          <w:sz w:val="24"/>
          <w:szCs w:val="24"/>
          <w:lang w:val="en-US"/>
        </w:rPr>
        <w:t>L</w:t>
      </w:r>
      <w:r w:rsidRPr="008A0616">
        <w:rPr>
          <w:rFonts w:ascii="Times New Roman" w:hAnsi="Times New Roman"/>
          <w:sz w:val="24"/>
          <w:szCs w:val="24"/>
        </w:rPr>
        <w:t>_</w:t>
      </w:r>
      <w:r>
        <w:rPr>
          <w:rFonts w:ascii="Times New Roman" w:hAnsi="Times New Roman"/>
          <w:sz w:val="24"/>
          <w:szCs w:val="24"/>
        </w:rPr>
        <w:t>1</w:t>
      </w:r>
    </w:p>
    <w:p w:rsidR="00E8645B" w:rsidRPr="00E20EF1" w:rsidRDefault="00E8645B" w:rsidP="00E8645B">
      <w:pPr>
        <w:ind w:firstLine="709"/>
        <w:jc w:val="center"/>
        <w:rPr>
          <w:sz w:val="24"/>
          <w:szCs w:val="24"/>
        </w:rPr>
      </w:pPr>
    </w:p>
    <w:p w:rsidR="00E8645B" w:rsidRPr="00E20EF1" w:rsidRDefault="00E8645B" w:rsidP="00E8645B">
      <w:pPr>
        <w:ind w:firstLine="709"/>
        <w:jc w:val="center"/>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Default="00E8645B" w:rsidP="00E8645B">
      <w:pPr>
        <w:ind w:firstLine="709"/>
        <w:jc w:val="both"/>
        <w:rPr>
          <w:sz w:val="24"/>
          <w:szCs w:val="24"/>
        </w:rPr>
      </w:pPr>
    </w:p>
    <w:p w:rsidR="00E8645B" w:rsidRPr="00E20EF1" w:rsidRDefault="00E8645B" w:rsidP="00E8645B">
      <w:pPr>
        <w:ind w:firstLine="709"/>
        <w:jc w:val="both"/>
        <w:rPr>
          <w:sz w:val="24"/>
          <w:szCs w:val="24"/>
        </w:rPr>
      </w:pPr>
    </w:p>
    <w:p w:rsidR="00E8645B" w:rsidRDefault="00E8645B" w:rsidP="00E8645B">
      <w:pPr>
        <w:ind w:firstLine="709"/>
        <w:jc w:val="both"/>
        <w:rPr>
          <w:sz w:val="24"/>
          <w:szCs w:val="24"/>
        </w:rPr>
      </w:pPr>
    </w:p>
    <w:p w:rsidR="00E8645B" w:rsidRDefault="00E8645B" w:rsidP="00E8645B">
      <w:pPr>
        <w:ind w:firstLine="709"/>
        <w:jc w:val="both"/>
        <w:rPr>
          <w:sz w:val="24"/>
          <w:szCs w:val="24"/>
        </w:rPr>
      </w:pPr>
    </w:p>
    <w:p w:rsidR="00E8645B" w:rsidRDefault="00E8645B" w:rsidP="00E8645B">
      <w:pPr>
        <w:ind w:firstLine="709"/>
        <w:jc w:val="both"/>
        <w:rPr>
          <w:sz w:val="24"/>
          <w:szCs w:val="24"/>
        </w:rPr>
      </w:pPr>
    </w:p>
    <w:p w:rsidR="00E8645B" w:rsidRPr="00E20EF1" w:rsidRDefault="00E8645B" w:rsidP="00E8645B">
      <w:pPr>
        <w:ind w:firstLine="709"/>
        <w:jc w:val="center"/>
        <w:rPr>
          <w:sz w:val="24"/>
          <w:szCs w:val="24"/>
        </w:rPr>
      </w:pPr>
    </w:p>
    <w:p w:rsidR="00E8645B" w:rsidRPr="00E20EF1" w:rsidRDefault="00E8645B" w:rsidP="00E8645B">
      <w:pPr>
        <w:ind w:firstLine="709"/>
        <w:jc w:val="center"/>
        <w:rPr>
          <w:sz w:val="24"/>
          <w:szCs w:val="24"/>
        </w:rPr>
      </w:pPr>
    </w:p>
    <w:p w:rsidR="00E8645B" w:rsidRPr="005226C2" w:rsidRDefault="00E8645B" w:rsidP="00E8645B">
      <w:pPr>
        <w:ind w:firstLine="709"/>
        <w:jc w:val="center"/>
        <w:rPr>
          <w:sz w:val="24"/>
          <w:szCs w:val="24"/>
        </w:rPr>
      </w:pPr>
      <w:r w:rsidRPr="005226C2">
        <w:rPr>
          <w:sz w:val="24"/>
          <w:szCs w:val="24"/>
        </w:rPr>
        <w:t>202</w:t>
      </w:r>
      <w:r>
        <w:rPr>
          <w:sz w:val="24"/>
          <w:szCs w:val="24"/>
        </w:rPr>
        <w:t>1</w:t>
      </w:r>
      <w:r w:rsidRPr="005226C2">
        <w:rPr>
          <w:sz w:val="24"/>
          <w:szCs w:val="24"/>
        </w:rPr>
        <w:t xml:space="preserve"> год</w:t>
      </w:r>
      <w:r w:rsidRPr="005226C2">
        <w:rPr>
          <w:sz w:val="24"/>
          <w:szCs w:val="24"/>
        </w:rPr>
        <w:br w:type="page"/>
      </w:r>
    </w:p>
    <w:p w:rsidR="00E8645B" w:rsidRDefault="00E8645B" w:rsidP="00E8645B">
      <w:pPr>
        <w:pStyle w:val="a3"/>
        <w:numPr>
          <w:ilvl w:val="0"/>
          <w:numId w:val="31"/>
        </w:numPr>
        <w:rPr>
          <w:rFonts w:ascii="Times New Roman" w:hAnsi="Times New Roman"/>
          <w:b/>
          <w:sz w:val="24"/>
          <w:szCs w:val="24"/>
        </w:rPr>
      </w:pPr>
      <w:r w:rsidRPr="00E8645B">
        <w:rPr>
          <w:rFonts w:ascii="Times New Roman" w:hAnsi="Times New Roman"/>
          <w:b/>
          <w:sz w:val="24"/>
          <w:szCs w:val="24"/>
        </w:rPr>
        <w:lastRenderedPageBreak/>
        <w:t>ОПИСАНИЕ ИНВЕСТИЦИОННОГО ПРОЕКТА</w:t>
      </w:r>
    </w:p>
    <w:p w:rsidR="00E8645B" w:rsidRPr="00E8645B" w:rsidRDefault="00E8645B" w:rsidP="00E8645B">
      <w:pPr>
        <w:pStyle w:val="a3"/>
        <w:ind w:left="1069"/>
        <w:rPr>
          <w:rFonts w:ascii="Times New Roman" w:hAnsi="Times New Roman"/>
          <w:b/>
          <w:sz w:val="24"/>
          <w:szCs w:val="24"/>
        </w:rPr>
      </w:pPr>
    </w:p>
    <w:p w:rsidR="00334ED8" w:rsidRDefault="00334ED8" w:rsidP="00B6292C">
      <w:pPr>
        <w:pStyle w:val="a3"/>
        <w:numPr>
          <w:ilvl w:val="1"/>
          <w:numId w:val="31"/>
        </w:numPr>
        <w:spacing w:after="0" w:line="240" w:lineRule="auto"/>
        <w:ind w:left="0" w:firstLine="709"/>
        <w:jc w:val="both"/>
        <w:rPr>
          <w:rFonts w:ascii="Times New Roman" w:hAnsi="Times New Roman"/>
          <w:b/>
          <w:sz w:val="24"/>
          <w:szCs w:val="24"/>
        </w:rPr>
      </w:pPr>
      <w:r w:rsidRPr="00334ED8">
        <w:rPr>
          <w:rFonts w:ascii="Times New Roman" w:hAnsi="Times New Roman"/>
          <w:b/>
          <w:sz w:val="24"/>
          <w:szCs w:val="24"/>
        </w:rPr>
        <w:t>Объект вложения средств</w:t>
      </w:r>
    </w:p>
    <w:p w:rsidR="00334ED8" w:rsidRDefault="00560CA1" w:rsidP="00506999">
      <w:pPr>
        <w:pStyle w:val="a3"/>
        <w:spacing w:before="240" w:line="240" w:lineRule="auto"/>
        <w:ind w:left="0" w:firstLine="709"/>
        <w:jc w:val="both"/>
        <w:rPr>
          <w:rFonts w:ascii="Times New Roman" w:hAnsi="Times New Roman"/>
          <w:sz w:val="24"/>
          <w:szCs w:val="24"/>
        </w:rPr>
      </w:pPr>
      <w:r w:rsidRPr="00560CA1">
        <w:rPr>
          <w:rFonts w:ascii="Times New Roman" w:hAnsi="Times New Roman"/>
          <w:sz w:val="24"/>
          <w:szCs w:val="24"/>
        </w:rPr>
        <w:t>Создание интеллектуальной системы учета электрической энергии в многоквартирных домах г. Томска и Томской области</w:t>
      </w:r>
      <w:r w:rsidR="0060036E">
        <w:rPr>
          <w:rFonts w:ascii="Times New Roman" w:hAnsi="Times New Roman"/>
          <w:sz w:val="24"/>
          <w:szCs w:val="24"/>
        </w:rPr>
        <w:t xml:space="preserve"> </w:t>
      </w:r>
      <w:r w:rsidR="000138A3" w:rsidRPr="000138A3">
        <w:rPr>
          <w:rFonts w:ascii="Times New Roman" w:hAnsi="Times New Roman"/>
          <w:sz w:val="24"/>
          <w:szCs w:val="24"/>
        </w:rPr>
        <w:t>в зоне деятельности гарантирующего поставщика АО «Томскэнергосбыт»</w:t>
      </w:r>
      <w:r w:rsidR="00334ED8">
        <w:rPr>
          <w:rFonts w:ascii="Times New Roman" w:hAnsi="Times New Roman"/>
          <w:sz w:val="24"/>
          <w:szCs w:val="24"/>
        </w:rPr>
        <w:t>.</w:t>
      </w:r>
    </w:p>
    <w:p w:rsidR="00506999" w:rsidRDefault="00506999" w:rsidP="00506999">
      <w:pPr>
        <w:pStyle w:val="a3"/>
        <w:spacing w:before="240" w:line="240" w:lineRule="auto"/>
        <w:ind w:left="0" w:firstLine="709"/>
        <w:jc w:val="both"/>
        <w:rPr>
          <w:rFonts w:ascii="Times New Roman" w:hAnsi="Times New Roman"/>
          <w:sz w:val="24"/>
          <w:szCs w:val="24"/>
        </w:rPr>
      </w:pPr>
    </w:p>
    <w:p w:rsidR="00334ED8" w:rsidRPr="00334ED8" w:rsidRDefault="00334ED8" w:rsidP="00B6292C">
      <w:pPr>
        <w:pStyle w:val="a3"/>
        <w:numPr>
          <w:ilvl w:val="1"/>
          <w:numId w:val="31"/>
        </w:numPr>
        <w:spacing w:after="0" w:line="240" w:lineRule="auto"/>
        <w:jc w:val="both"/>
        <w:rPr>
          <w:rFonts w:ascii="Times New Roman" w:hAnsi="Times New Roman"/>
          <w:b/>
          <w:sz w:val="24"/>
          <w:szCs w:val="24"/>
        </w:rPr>
      </w:pPr>
      <w:r w:rsidRPr="00334ED8">
        <w:rPr>
          <w:rFonts w:ascii="Times New Roman" w:hAnsi="Times New Roman"/>
          <w:b/>
          <w:sz w:val="24"/>
          <w:szCs w:val="24"/>
        </w:rPr>
        <w:t>Предпосылк</w:t>
      </w:r>
      <w:r w:rsidR="00E8645B">
        <w:rPr>
          <w:rFonts w:ascii="Times New Roman" w:hAnsi="Times New Roman"/>
          <w:b/>
          <w:sz w:val="24"/>
          <w:szCs w:val="24"/>
        </w:rPr>
        <w:t xml:space="preserve">и/ необходимость реализации </w:t>
      </w:r>
      <w:r w:rsidR="00E8645B" w:rsidRPr="00E8645B">
        <w:rPr>
          <w:rFonts w:ascii="Times New Roman" w:hAnsi="Times New Roman"/>
          <w:b/>
          <w:sz w:val="24"/>
          <w:szCs w:val="24"/>
        </w:rPr>
        <w:t>инвестиционного проекта</w:t>
      </w:r>
    </w:p>
    <w:p w:rsidR="006A203A" w:rsidRDefault="00E8645B" w:rsidP="002E6F83">
      <w:pPr>
        <w:pStyle w:val="a3"/>
        <w:spacing w:line="240" w:lineRule="auto"/>
        <w:ind w:left="0" w:firstLine="709"/>
        <w:jc w:val="both"/>
        <w:rPr>
          <w:rFonts w:ascii="Times New Roman" w:hAnsi="Times New Roman"/>
          <w:sz w:val="24"/>
          <w:szCs w:val="24"/>
        </w:rPr>
      </w:pPr>
      <w:r w:rsidRPr="00E8645B">
        <w:rPr>
          <w:rFonts w:ascii="Times New Roman" w:hAnsi="Times New Roman"/>
          <w:sz w:val="24"/>
          <w:szCs w:val="24"/>
        </w:rPr>
        <w:t>Инвестиционный проект «Создание интеллектуальной системы учета электрической энергии в многоквартирных домах г. Томска и Томской области» направлен на обеспечение коммерческого учета электрической эне</w:t>
      </w:r>
      <w:bookmarkStart w:id="0" w:name="_GoBack"/>
      <w:bookmarkEnd w:id="0"/>
      <w:r w:rsidRPr="00E8645B">
        <w:rPr>
          <w:rFonts w:ascii="Times New Roman" w:hAnsi="Times New Roman"/>
          <w:sz w:val="24"/>
          <w:szCs w:val="24"/>
        </w:rPr>
        <w:t>ргии (мощности) на розничных рынках и для оказания коммунальных услуг по электроснабжению. В соответствии с требованиями постановления Правительства РФ от 04.05.2012 N 442 (ред. от 29.12.2020) "О функционировании розничных рынков электрической энергии, полном и (или) частичном ограничении режима потребления электрической энергии" (вместе с "Основными положениями функционирования розничных рынков электрической энергии", "Правилами полного и (или) частичного ограничения режима потребления электрической энергии") (с изм. и доп., вступ. в силу с 07.01.2021) гарантирующий поставщик обязан осуществлять приобретение, установку, замену, допуск в эксплуатацию приборов учета электрической энергии с включением их в интеллектуальную систему учёта электроэнергии и (или) иного оборудования, которые необходимы для обеспечения коммерческого учета электрической энергии (мощности), в отношении многоквартирного дома и помещений в многоквартирных домах, электроснабжение которых осуществляется с использованием общего имущества, при отсутствии, выходе из строя,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гарантирующему поставщику, а также последующую их эксплуатацию.</w:t>
      </w:r>
    </w:p>
    <w:p w:rsidR="00E8645B" w:rsidRPr="002E6F83" w:rsidRDefault="00E8645B" w:rsidP="002E6F83">
      <w:pPr>
        <w:pStyle w:val="a3"/>
        <w:spacing w:line="240" w:lineRule="auto"/>
        <w:ind w:left="0" w:firstLine="709"/>
        <w:jc w:val="both"/>
        <w:rPr>
          <w:rFonts w:ascii="Times New Roman" w:hAnsi="Times New Roman"/>
          <w:sz w:val="24"/>
          <w:szCs w:val="24"/>
        </w:rPr>
      </w:pPr>
    </w:p>
    <w:p w:rsidR="00E8645B" w:rsidRPr="00E8645B" w:rsidRDefault="00E8645B" w:rsidP="00B6292C">
      <w:pPr>
        <w:pStyle w:val="a3"/>
        <w:numPr>
          <w:ilvl w:val="1"/>
          <w:numId w:val="31"/>
        </w:numPr>
        <w:spacing w:after="0" w:line="240" w:lineRule="auto"/>
        <w:jc w:val="both"/>
        <w:rPr>
          <w:rFonts w:ascii="Times New Roman" w:hAnsi="Times New Roman"/>
          <w:b/>
          <w:sz w:val="24"/>
          <w:szCs w:val="24"/>
        </w:rPr>
      </w:pPr>
      <w:r w:rsidRPr="00E8645B">
        <w:rPr>
          <w:rFonts w:ascii="Times New Roman" w:hAnsi="Times New Roman"/>
          <w:b/>
          <w:sz w:val="24"/>
          <w:szCs w:val="24"/>
        </w:rPr>
        <w:t>Цели и задачи реализации инвестиционного проекта</w:t>
      </w:r>
    </w:p>
    <w:p w:rsidR="00E8645B" w:rsidRPr="00E8645B" w:rsidRDefault="00E8645B" w:rsidP="00E8645B">
      <w:pPr>
        <w:pStyle w:val="ae"/>
        <w:ind w:firstLine="708"/>
        <w:jc w:val="both"/>
        <w:rPr>
          <w:sz w:val="24"/>
          <w:szCs w:val="24"/>
        </w:rPr>
      </w:pPr>
      <w:r w:rsidRPr="00E8645B">
        <w:rPr>
          <w:sz w:val="24"/>
          <w:szCs w:val="24"/>
        </w:rPr>
        <w:t>Основной целью инвестиционного проекта является исполнение положений Федерального закона РФ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В соответствии с этой целью определяются следующие задачи, соответствующие требованиям Постановления Правительства РФ от 19.06.2020 N 890 «О порядке предоставления доступа к минимальному набору функций интеллектуальных систем учета электрической энергии (мощности)»:</w:t>
      </w:r>
    </w:p>
    <w:p w:rsidR="00E8645B" w:rsidRPr="00E8645B" w:rsidRDefault="00E8645B" w:rsidP="00E8645B">
      <w:pPr>
        <w:pStyle w:val="ae"/>
        <w:ind w:firstLine="708"/>
        <w:jc w:val="both"/>
        <w:rPr>
          <w:sz w:val="24"/>
          <w:szCs w:val="24"/>
        </w:rPr>
      </w:pPr>
      <w:r w:rsidRPr="00E8645B">
        <w:rPr>
          <w:sz w:val="24"/>
          <w:szCs w:val="24"/>
        </w:rPr>
        <w:t>•</w:t>
      </w:r>
      <w:r w:rsidRPr="00E8645B">
        <w:rPr>
          <w:sz w:val="24"/>
          <w:szCs w:val="24"/>
        </w:rPr>
        <w:tab/>
        <w:t>создание интеллектуальной системы учета электрической энергии (мощности) (далее ИСУ);</w:t>
      </w:r>
    </w:p>
    <w:p w:rsidR="00E8645B" w:rsidRPr="00E8645B" w:rsidRDefault="00E8645B" w:rsidP="00E8645B">
      <w:pPr>
        <w:pStyle w:val="ae"/>
        <w:ind w:firstLine="708"/>
        <w:jc w:val="both"/>
        <w:rPr>
          <w:sz w:val="24"/>
          <w:szCs w:val="24"/>
        </w:rPr>
      </w:pPr>
      <w:r w:rsidRPr="00E8645B">
        <w:rPr>
          <w:sz w:val="24"/>
          <w:szCs w:val="24"/>
        </w:rPr>
        <w:t>•</w:t>
      </w:r>
      <w:r w:rsidRPr="00E8645B">
        <w:rPr>
          <w:sz w:val="24"/>
          <w:szCs w:val="24"/>
        </w:rPr>
        <w:tab/>
        <w:t>приобретение, установка, замена, допуск в эксплуатацию приборов учета электрической энергии (ПУ) с включением их в интеллектуальную систему учёта электроэнергии и (или) иного оборудования, которые необходимы для обеспечения коммерческого учета электрической энергии (мощности);</w:t>
      </w:r>
    </w:p>
    <w:p w:rsidR="002E6F83" w:rsidRDefault="00E8645B" w:rsidP="00E8645B">
      <w:pPr>
        <w:pStyle w:val="ae"/>
        <w:ind w:firstLine="708"/>
        <w:jc w:val="both"/>
        <w:rPr>
          <w:sz w:val="24"/>
          <w:szCs w:val="24"/>
        </w:rPr>
      </w:pPr>
      <w:r w:rsidRPr="00E8645B">
        <w:rPr>
          <w:sz w:val="24"/>
          <w:szCs w:val="24"/>
        </w:rPr>
        <w:t>•</w:t>
      </w:r>
      <w:r w:rsidRPr="00E8645B">
        <w:rPr>
          <w:sz w:val="24"/>
          <w:szCs w:val="24"/>
        </w:rPr>
        <w:tab/>
        <w:t>предоставление субъектам энергетики и потребителям минимального набора функций ИСУ</w:t>
      </w:r>
      <w:r>
        <w:rPr>
          <w:sz w:val="24"/>
          <w:szCs w:val="24"/>
        </w:rPr>
        <w:t>.</w:t>
      </w:r>
    </w:p>
    <w:p w:rsidR="00FF2A46" w:rsidRDefault="00FF2A46" w:rsidP="00E8645B">
      <w:pPr>
        <w:pStyle w:val="ae"/>
        <w:ind w:firstLine="708"/>
        <w:jc w:val="both"/>
        <w:rPr>
          <w:sz w:val="24"/>
          <w:szCs w:val="24"/>
        </w:rPr>
      </w:pPr>
    </w:p>
    <w:p w:rsidR="00FA350F" w:rsidRPr="00461DA4" w:rsidRDefault="00461DA4" w:rsidP="00B6292C">
      <w:pPr>
        <w:pStyle w:val="a3"/>
        <w:numPr>
          <w:ilvl w:val="1"/>
          <w:numId w:val="31"/>
        </w:numPr>
        <w:tabs>
          <w:tab w:val="left" w:pos="9498"/>
        </w:tabs>
        <w:spacing w:after="0" w:line="240" w:lineRule="auto"/>
        <w:jc w:val="both"/>
        <w:rPr>
          <w:rFonts w:ascii="Times New Roman" w:hAnsi="Times New Roman"/>
          <w:b/>
          <w:sz w:val="24"/>
          <w:szCs w:val="24"/>
        </w:rPr>
      </w:pPr>
      <w:r w:rsidRPr="00461DA4">
        <w:rPr>
          <w:rFonts w:ascii="Times New Roman" w:hAnsi="Times New Roman"/>
          <w:b/>
          <w:sz w:val="24"/>
          <w:szCs w:val="24"/>
        </w:rPr>
        <w:t xml:space="preserve">Технические решения </w:t>
      </w:r>
      <w:r w:rsidR="00E8645B" w:rsidRPr="00E8645B">
        <w:rPr>
          <w:rFonts w:ascii="Times New Roman" w:hAnsi="Times New Roman"/>
          <w:b/>
          <w:sz w:val="24"/>
          <w:szCs w:val="24"/>
        </w:rPr>
        <w:t>инвестиционного проекта</w:t>
      </w:r>
    </w:p>
    <w:p w:rsidR="000A61C3" w:rsidRDefault="00E8645B" w:rsidP="00CF043B">
      <w:pPr>
        <w:tabs>
          <w:tab w:val="left" w:pos="9360"/>
        </w:tabs>
        <w:ind w:firstLine="709"/>
        <w:jc w:val="both"/>
        <w:rPr>
          <w:sz w:val="24"/>
          <w:szCs w:val="24"/>
        </w:rPr>
      </w:pPr>
      <w:r w:rsidRPr="00E8645B">
        <w:rPr>
          <w:sz w:val="24"/>
          <w:szCs w:val="24"/>
        </w:rPr>
        <w:t>Приборы учёта электрической энергии должны соответствовать требованиям Постановления Правительства РФ от 19.06.2020 N 890 "О порядке предоставления доступа к минимальному набору функций интеллектуальных систем учета электрической энергии (мощности)".</w:t>
      </w:r>
    </w:p>
    <w:p w:rsidR="005D5204" w:rsidRDefault="00E8645B" w:rsidP="006726C4">
      <w:pPr>
        <w:tabs>
          <w:tab w:val="left" w:pos="709"/>
          <w:tab w:val="left" w:pos="1276"/>
        </w:tabs>
        <w:ind w:firstLine="709"/>
        <w:rPr>
          <w:rFonts w:ascii="TimesNewRomanPS-BoldMT" w:hAnsi="TimesNewRomanPS-BoldMT"/>
          <w:b/>
          <w:bCs/>
          <w:color w:val="000000"/>
          <w:sz w:val="24"/>
          <w:szCs w:val="24"/>
        </w:rPr>
      </w:pPr>
      <w:r w:rsidRPr="00E8645B">
        <w:rPr>
          <w:rFonts w:ascii="TimesNewRomanPS-BoldMT" w:hAnsi="TimesNewRomanPS-BoldMT"/>
          <w:b/>
          <w:bCs/>
          <w:color w:val="000000"/>
          <w:sz w:val="24"/>
          <w:szCs w:val="24"/>
        </w:rPr>
        <w:lastRenderedPageBreak/>
        <w:t>Функции и характеристики приборов учета электроэнергии для обеспечения полного соответствия нормам постановления Правительства РФ от 19.06.2020 г. № 890</w:t>
      </w:r>
    </w:p>
    <w:p w:rsidR="006726C4" w:rsidRDefault="006726C4" w:rsidP="006726C4">
      <w:pPr>
        <w:tabs>
          <w:tab w:val="left" w:pos="709"/>
          <w:tab w:val="left" w:pos="1276"/>
        </w:tabs>
        <w:ind w:firstLine="709"/>
        <w:rPr>
          <w:rFonts w:ascii="TimesNewRomanPS-BoldItalicMT" w:hAnsi="TimesNewRomanPS-BoldItalicMT"/>
          <w:b/>
          <w:bCs/>
          <w:i/>
          <w:iCs/>
          <w:color w:val="000000"/>
          <w:sz w:val="24"/>
          <w:szCs w:val="24"/>
        </w:rPr>
      </w:pPr>
      <w:r w:rsidRPr="006726C4">
        <w:rPr>
          <w:rFonts w:ascii="TimesNewRomanPS-BoldItalicMT" w:hAnsi="TimesNewRomanPS-BoldItalicMT"/>
          <w:b/>
          <w:bCs/>
          <w:i/>
          <w:iCs/>
          <w:color w:val="000000"/>
          <w:sz w:val="24"/>
          <w:szCs w:val="24"/>
        </w:rPr>
        <w:t>1. 1 фазный прибор учета:</w:t>
      </w:r>
    </w:p>
    <w:tbl>
      <w:tblPr>
        <w:tblW w:w="9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4955"/>
        <w:gridCol w:w="4111"/>
      </w:tblGrid>
      <w:tr w:rsidR="00182B31" w:rsidRPr="00182B31" w:rsidTr="00B456F2">
        <w:trPr>
          <w:trHeight w:val="71"/>
          <w:tblHeader/>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b/>
                <w:bCs/>
                <w:color w:val="000000"/>
                <w:lang w:eastAsia="en-US"/>
              </w:rPr>
              <w:t xml:space="preserve">№ п/п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b/>
                <w:bCs/>
                <w:color w:val="000000"/>
                <w:lang w:eastAsia="en-US"/>
              </w:rPr>
              <w:t xml:space="preserve">Технические требования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b/>
                <w:bCs/>
                <w:color w:val="000000"/>
                <w:lang w:eastAsia="en-US"/>
              </w:rPr>
              <w:t xml:space="preserve">Требуемое значение </w:t>
            </w:r>
          </w:p>
        </w:tc>
      </w:tr>
      <w:tr w:rsidR="00182B31" w:rsidRPr="00182B31" w:rsidTr="00182B31">
        <w:trPr>
          <w:trHeight w:val="72"/>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1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Класс точности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не ниже 1.0 по активной энергии </w:t>
            </w:r>
          </w:p>
        </w:tc>
      </w:tr>
      <w:tr w:rsidR="00182B31" w:rsidRPr="00182B31" w:rsidTr="00182B31">
        <w:trPr>
          <w:trHeight w:val="72"/>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2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Номинальный (максимальный) ток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5(60) А </w:t>
            </w:r>
          </w:p>
        </w:tc>
      </w:tr>
      <w:tr w:rsidR="00182B31" w:rsidRPr="00182B31" w:rsidTr="00182B31">
        <w:trPr>
          <w:trHeight w:val="72"/>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3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Стартовый ток не более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0,02 А.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4 </w:t>
            </w:r>
          </w:p>
        </w:tc>
        <w:tc>
          <w:tcPr>
            <w:tcW w:w="4955" w:type="dxa"/>
          </w:tcPr>
          <w:p w:rsidR="00182B31" w:rsidRPr="00182B31" w:rsidRDefault="00182B31" w:rsidP="00182B31">
            <w:pPr>
              <w:autoSpaceDE w:val="0"/>
              <w:autoSpaceDN w:val="0"/>
              <w:adjustRightInd w:val="0"/>
              <w:rPr>
                <w:rFonts w:eastAsiaTheme="minorHAnsi"/>
                <w:color w:val="000000"/>
                <w:lang w:eastAsia="en-US"/>
              </w:rPr>
            </w:pPr>
            <w:proofErr w:type="spellStart"/>
            <w:r w:rsidRPr="00182B31">
              <w:rPr>
                <w:rFonts w:eastAsiaTheme="minorHAnsi"/>
                <w:color w:val="000000"/>
                <w:lang w:eastAsia="en-US"/>
              </w:rPr>
              <w:t>Межповерочный</w:t>
            </w:r>
            <w:proofErr w:type="spellEnd"/>
            <w:r w:rsidRPr="00182B31">
              <w:rPr>
                <w:rFonts w:eastAsiaTheme="minorHAnsi"/>
                <w:color w:val="000000"/>
                <w:lang w:eastAsia="en-US"/>
              </w:rPr>
              <w:t xml:space="preserve"> интервал однофазных счётчиков, не менее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16 лет </w:t>
            </w:r>
          </w:p>
        </w:tc>
      </w:tr>
      <w:tr w:rsidR="00182B31" w:rsidRPr="00182B31" w:rsidTr="00182B31">
        <w:trPr>
          <w:trHeight w:val="72"/>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5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Гарантийный срок эксплуатации, не менее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3 лет </w:t>
            </w:r>
          </w:p>
        </w:tc>
      </w:tr>
      <w:tr w:rsidR="00182B31" w:rsidRPr="00182B31" w:rsidTr="00182B31">
        <w:trPr>
          <w:trHeight w:val="72"/>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6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Срок службы встроенной литиевой батареи, не менее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16 лет </w:t>
            </w:r>
          </w:p>
        </w:tc>
      </w:tr>
      <w:tr w:rsidR="00182B31" w:rsidRPr="00182B31" w:rsidTr="00182B31">
        <w:trPr>
          <w:trHeight w:val="72"/>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7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Срок службы, не менее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30 лет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8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Работоспособность при температуре окружающего воздуха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от – 45С до +70С. </w:t>
            </w:r>
          </w:p>
        </w:tc>
      </w:tr>
      <w:tr w:rsidR="00182B31" w:rsidRPr="00182B31" w:rsidTr="00182B31">
        <w:trPr>
          <w:trHeight w:val="180"/>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9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Приборы учета электроэнергии должны обеспечивать измерение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Активной составляющей энергии. </w:t>
            </w:r>
          </w:p>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Мощности.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10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Наличие встроенного силового реле для управления нагрузкой.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Обязательно во всех случаях применения. </w:t>
            </w:r>
          </w:p>
        </w:tc>
      </w:tr>
      <w:tr w:rsidR="00182B31" w:rsidRPr="00182B31" w:rsidTr="00182B31">
        <w:trPr>
          <w:trHeight w:val="286"/>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11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Конструктивное исполнение с наличием оптического порта прибора учёта или иного цифрового интерфейса (RS-485, RS-232)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Обязательно во всех случаях применения.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12 </w:t>
            </w:r>
          </w:p>
        </w:tc>
        <w:tc>
          <w:tcPr>
            <w:tcW w:w="4955"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Передача измерений по радиоканалу </w:t>
            </w:r>
            <w:proofErr w:type="spellStart"/>
            <w:r w:rsidRPr="00182B31">
              <w:rPr>
                <w:rFonts w:eastAsiaTheme="minorHAnsi"/>
                <w:color w:val="000000"/>
                <w:lang w:eastAsia="en-US"/>
              </w:rPr>
              <w:t>ZigBee</w:t>
            </w:r>
            <w:proofErr w:type="spellEnd"/>
            <w:r w:rsidRPr="00182B31">
              <w:rPr>
                <w:rFonts w:eastAsiaTheme="minorHAnsi"/>
                <w:color w:val="000000"/>
                <w:lang w:eastAsia="en-US"/>
              </w:rPr>
              <w:t xml:space="preserve">. Интеграция со шлюзом ШЛ-ZB-02. </w:t>
            </w:r>
          </w:p>
        </w:tc>
        <w:tc>
          <w:tcPr>
            <w:tcW w:w="4111" w:type="dxa"/>
          </w:tcPr>
          <w:p w:rsidR="00182B31" w:rsidRPr="00182B31" w:rsidRDefault="00182B31" w:rsidP="00182B31">
            <w:pPr>
              <w:autoSpaceDE w:val="0"/>
              <w:autoSpaceDN w:val="0"/>
              <w:adjustRightInd w:val="0"/>
              <w:rPr>
                <w:rFonts w:eastAsiaTheme="minorHAnsi"/>
                <w:color w:val="000000"/>
                <w:lang w:eastAsia="en-US"/>
              </w:rPr>
            </w:pPr>
            <w:r w:rsidRPr="00182B31">
              <w:rPr>
                <w:rFonts w:eastAsiaTheme="minorHAnsi"/>
                <w:color w:val="000000"/>
                <w:lang w:eastAsia="en-US"/>
              </w:rPr>
              <w:t xml:space="preserve">Обязательно во всех случаях применения.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13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Многотарифный режим учёта электроэнергии.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Обязательно во всех случаях применения.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14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Тарифное расписание, не менее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4 тарифа, 4 сезона, 12 тарифных зон, 4 типа дней (рабочий, праздничный, суббота, воскресение)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15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Наличие возможности использования функции перехода на летнее и зимнее время.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Обязательно во всех случаях применения.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16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Возможность изменения тарифных зон методом дистанционного перепрограммирования.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Обязательно во всех случаях применения.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17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Наличие энергонезависимых часов, обеспечивающих ведение даты и времени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Обязательно во всех случаях применения.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18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Точность хода встроенных часов, не хуже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 5 секунд в сутки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19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Внешняя автоматическая коррекция времени (синхронизация) работающая в составе СОЕВ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Обязательно во всех случаях применения.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20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Обмен информацией по цифровому интерфейсу связи со скоростью обмена информацией, не менее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9600 бод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21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Самодиагностика прибора учёта электроэнергии при включении питания.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Обязательно во всех случаях применения. </w:t>
            </w:r>
          </w:p>
        </w:tc>
      </w:tr>
      <w:tr w:rsidR="00182B31" w:rsidRPr="00182B31" w:rsidTr="005D5204">
        <w:trPr>
          <w:trHeight w:val="2246"/>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22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Хранение показаний электрической энергии в энергонезависимой памяти </w:t>
            </w:r>
          </w:p>
        </w:tc>
        <w:tc>
          <w:tcPr>
            <w:tcW w:w="4111" w:type="dxa"/>
          </w:tcPr>
          <w:p w:rsidR="00182B31" w:rsidRDefault="00182B31" w:rsidP="00182B31">
            <w:pPr>
              <w:pStyle w:val="Default"/>
              <w:rPr>
                <w:sz w:val="20"/>
                <w:szCs w:val="20"/>
              </w:rPr>
            </w:pPr>
            <w:r>
              <w:rPr>
                <w:sz w:val="20"/>
                <w:szCs w:val="20"/>
              </w:rPr>
              <w:t xml:space="preserve">За 12 предыдущих отчётных периодов с возможностью считывания информации на индикаторе. </w:t>
            </w:r>
          </w:p>
          <w:p w:rsidR="00182B31" w:rsidRDefault="00182B31" w:rsidP="00182B31">
            <w:pPr>
              <w:pStyle w:val="Default"/>
              <w:rPr>
                <w:sz w:val="20"/>
                <w:szCs w:val="20"/>
              </w:rPr>
            </w:pPr>
            <w:r>
              <w:rPr>
                <w:sz w:val="20"/>
                <w:szCs w:val="20"/>
              </w:rPr>
              <w:t xml:space="preserve">Последних показаний отчетного периода. </w:t>
            </w:r>
          </w:p>
          <w:p w:rsidR="00182B31" w:rsidRDefault="00182B31" w:rsidP="00182B31">
            <w:pPr>
              <w:pStyle w:val="Default"/>
              <w:rPr>
                <w:sz w:val="20"/>
                <w:szCs w:val="20"/>
              </w:rPr>
            </w:pPr>
            <w:r>
              <w:rPr>
                <w:sz w:val="20"/>
                <w:szCs w:val="20"/>
              </w:rPr>
              <w:t xml:space="preserve">Профилей нагрузки с заданными интервалами (при интервале 60 минут на глубину не менее 35 суток). </w:t>
            </w:r>
          </w:p>
          <w:p w:rsidR="00182B31" w:rsidRPr="00182B31" w:rsidRDefault="00182B31" w:rsidP="00182B31">
            <w:pPr>
              <w:autoSpaceDE w:val="0"/>
              <w:autoSpaceDN w:val="0"/>
              <w:adjustRightInd w:val="0"/>
              <w:rPr>
                <w:rFonts w:eastAsiaTheme="minorHAnsi"/>
                <w:color w:val="000000"/>
                <w:lang w:eastAsia="en-US"/>
              </w:rPr>
            </w:pPr>
            <w:r>
              <w:t xml:space="preserve">Данных по активной электроэнергии с нарастающим итогом за прошедший месяц.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23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Защита от несанкционированного доступа </w:t>
            </w:r>
          </w:p>
        </w:tc>
        <w:tc>
          <w:tcPr>
            <w:tcW w:w="4111" w:type="dxa"/>
          </w:tcPr>
          <w:p w:rsidR="00182B31" w:rsidRDefault="00182B31" w:rsidP="00182B31">
            <w:pPr>
              <w:pStyle w:val="Default"/>
              <w:rPr>
                <w:sz w:val="20"/>
                <w:szCs w:val="20"/>
              </w:rPr>
            </w:pPr>
            <w:r>
              <w:rPr>
                <w:sz w:val="20"/>
                <w:szCs w:val="20"/>
              </w:rPr>
              <w:t xml:space="preserve">Двухуровневый пароль. </w:t>
            </w:r>
          </w:p>
          <w:p w:rsidR="00182B31" w:rsidRDefault="00182B31" w:rsidP="00182B31">
            <w:pPr>
              <w:pStyle w:val="Default"/>
              <w:rPr>
                <w:sz w:val="20"/>
                <w:szCs w:val="20"/>
              </w:rPr>
            </w:pPr>
            <w:r>
              <w:rPr>
                <w:sz w:val="20"/>
                <w:szCs w:val="20"/>
              </w:rPr>
              <w:t xml:space="preserve">Доступ к полной информации при уровне пароля «только чтение» и доступ к полной информации и изменению конфигурации при уровне пароля «полный доступ». </w:t>
            </w:r>
          </w:p>
          <w:p w:rsidR="00182B31" w:rsidRPr="00182B31" w:rsidRDefault="00182B31" w:rsidP="00182B31">
            <w:pPr>
              <w:autoSpaceDE w:val="0"/>
              <w:autoSpaceDN w:val="0"/>
              <w:adjustRightInd w:val="0"/>
              <w:rPr>
                <w:rFonts w:eastAsiaTheme="minorHAnsi"/>
                <w:color w:val="000000"/>
                <w:lang w:eastAsia="en-US"/>
              </w:rPr>
            </w:pPr>
            <w:r>
              <w:t xml:space="preserve">Возможность изменения пароля нижнего уровня при открытии программы при помощи пароля верхнего уровня.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lastRenderedPageBreak/>
              <w:t xml:space="preserve">24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Регистрация информации в журнале событий энергонезависимой памяти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Время и дата перерывов в подаче питания, дата появления кода ошибки и сбоев программного обеспечения прибора учёта электроэнергии, дата изменения конфигурации или перепрограммирования.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25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Циклический вывод на индикатор лицевой панели прибора учёта электроэнергии основной информации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Индикация текущего тарифа, показание нарастающим итогом действующих тарифов в </w:t>
            </w:r>
            <w:proofErr w:type="spellStart"/>
            <w:r>
              <w:t>кВт.ч</w:t>
            </w:r>
            <w:proofErr w:type="spellEnd"/>
            <w:r>
              <w:t xml:space="preserve">, время встроенных часов, дата, мгновенная мощность. Период индицирования информации 6 ÷ 8 сек.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26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При запросе с уровня ИВКЭ дистанционная выдача по каналу передачи данных следующей информации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Сетевой адрес, заводской номер прибора учёта электроэнергии, текущие показания с нарастающим итогом по всем тарифам, показания на конец каждого из двенадцати предыдущих календарных месяцев по всем тарифам, мгновенная мощность, время, дата, журнал событий с проверкой правильности тарифного расписания. </w:t>
            </w:r>
          </w:p>
        </w:tc>
      </w:tr>
      <w:tr w:rsidR="00182B31" w:rsidRPr="00182B31" w:rsidTr="00182B31">
        <w:trPr>
          <w:trHeight w:val="179"/>
        </w:trPr>
        <w:tc>
          <w:tcPr>
            <w:tcW w:w="677" w:type="dxa"/>
          </w:tcPr>
          <w:p w:rsidR="00182B31" w:rsidRPr="00182B31" w:rsidRDefault="00182B31" w:rsidP="00182B31">
            <w:pPr>
              <w:autoSpaceDE w:val="0"/>
              <w:autoSpaceDN w:val="0"/>
              <w:adjustRightInd w:val="0"/>
              <w:rPr>
                <w:rFonts w:eastAsiaTheme="minorHAnsi"/>
                <w:color w:val="000000"/>
                <w:lang w:eastAsia="en-US"/>
              </w:rPr>
            </w:pPr>
            <w:r>
              <w:t xml:space="preserve">27 </w:t>
            </w:r>
          </w:p>
        </w:tc>
        <w:tc>
          <w:tcPr>
            <w:tcW w:w="4955" w:type="dxa"/>
          </w:tcPr>
          <w:p w:rsidR="00182B31" w:rsidRPr="00182B31" w:rsidRDefault="00182B31" w:rsidP="00182B31">
            <w:pPr>
              <w:autoSpaceDE w:val="0"/>
              <w:autoSpaceDN w:val="0"/>
              <w:adjustRightInd w:val="0"/>
              <w:rPr>
                <w:rFonts w:eastAsiaTheme="minorHAnsi"/>
                <w:color w:val="000000"/>
                <w:lang w:eastAsia="en-US"/>
              </w:rPr>
            </w:pPr>
            <w:r>
              <w:t xml:space="preserve">По программируемому расписанию, должна производиться инициативная передача с прибора учета на уровень ИВКЭ следующих данных </w:t>
            </w:r>
          </w:p>
        </w:tc>
        <w:tc>
          <w:tcPr>
            <w:tcW w:w="4111" w:type="dxa"/>
          </w:tcPr>
          <w:p w:rsidR="00182B31" w:rsidRPr="00182B31" w:rsidRDefault="00182B31" w:rsidP="00182B31">
            <w:pPr>
              <w:autoSpaceDE w:val="0"/>
              <w:autoSpaceDN w:val="0"/>
              <w:adjustRightInd w:val="0"/>
              <w:rPr>
                <w:rFonts w:eastAsiaTheme="minorHAnsi"/>
                <w:color w:val="000000"/>
                <w:lang w:eastAsia="en-US"/>
              </w:rPr>
            </w:pPr>
            <w:r>
              <w:t xml:space="preserve">Показания на конец суток по всем тарифам и каналам измерений, профиль мощности по всем каналам измерений. </w:t>
            </w:r>
          </w:p>
        </w:tc>
      </w:tr>
    </w:tbl>
    <w:p w:rsidR="006726C4" w:rsidRDefault="006726C4" w:rsidP="006726C4">
      <w:pPr>
        <w:rPr>
          <w:rFonts w:ascii="TimesNewRomanPS-BoldItalicMT" w:hAnsi="TimesNewRomanPS-BoldItalicMT"/>
          <w:b/>
          <w:bCs/>
          <w:i/>
          <w:iCs/>
          <w:color w:val="000000"/>
          <w:sz w:val="26"/>
          <w:szCs w:val="26"/>
        </w:rPr>
      </w:pPr>
    </w:p>
    <w:p w:rsidR="00B57705" w:rsidRPr="006726C4" w:rsidRDefault="00B57705" w:rsidP="00B57705">
      <w:pPr>
        <w:ind w:firstLine="709"/>
        <w:rPr>
          <w:sz w:val="24"/>
          <w:szCs w:val="24"/>
        </w:rPr>
      </w:pPr>
      <w:r w:rsidRPr="006726C4">
        <w:rPr>
          <w:rFonts w:ascii="TimesNewRomanPS-BoldItalicMT" w:hAnsi="TimesNewRomanPS-BoldItalicMT"/>
          <w:b/>
          <w:bCs/>
          <w:i/>
          <w:iCs/>
          <w:color w:val="000000"/>
          <w:sz w:val="24"/>
          <w:szCs w:val="24"/>
        </w:rPr>
        <w:t>2. 3 фазный прибор учета:</w:t>
      </w:r>
    </w:p>
    <w:tbl>
      <w:tblPr>
        <w:tblW w:w="9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4962"/>
        <w:gridCol w:w="4110"/>
      </w:tblGrid>
      <w:tr w:rsidR="00B57705" w:rsidRPr="001B35DC" w:rsidTr="00B456F2">
        <w:trPr>
          <w:trHeight w:val="88"/>
          <w:tblHeader/>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b/>
                <w:bCs/>
                <w:color w:val="000000"/>
                <w:lang w:eastAsia="en-US"/>
              </w:rPr>
              <w:t xml:space="preserve">№ п/п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b/>
                <w:bCs/>
                <w:color w:val="000000"/>
                <w:lang w:eastAsia="en-US"/>
              </w:rPr>
              <w:t xml:space="preserve">Технические требования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b/>
                <w:bCs/>
                <w:color w:val="000000"/>
                <w:lang w:eastAsia="en-US"/>
              </w:rPr>
              <w:t xml:space="preserve">Требуемое значение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Класс точности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не ниже 1.0 по активной энергии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2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Номинальный (максимальный) ток </w:t>
            </w:r>
          </w:p>
        </w:tc>
        <w:tc>
          <w:tcPr>
            <w:tcW w:w="4110" w:type="dxa"/>
          </w:tcPr>
          <w:p w:rsidR="00B57705" w:rsidRPr="001B35DC" w:rsidRDefault="00B57705" w:rsidP="00B57705">
            <w:pPr>
              <w:autoSpaceDE w:val="0"/>
              <w:autoSpaceDN w:val="0"/>
              <w:adjustRightInd w:val="0"/>
              <w:rPr>
                <w:rFonts w:eastAsiaTheme="minorHAnsi"/>
                <w:color w:val="000000"/>
                <w:lang w:eastAsia="en-US"/>
              </w:rPr>
            </w:pPr>
            <w:proofErr w:type="gramStart"/>
            <w:r w:rsidRPr="001B35DC">
              <w:rPr>
                <w:rFonts w:eastAsiaTheme="minorHAnsi"/>
                <w:color w:val="000000"/>
                <w:lang w:eastAsia="en-US"/>
              </w:rPr>
              <w:t>5(60) А</w:t>
            </w:r>
            <w:proofErr w:type="gramEnd"/>
            <w:r w:rsidRPr="001B35DC">
              <w:rPr>
                <w:rFonts w:eastAsiaTheme="minorHAnsi"/>
                <w:color w:val="000000"/>
                <w:lang w:eastAsia="en-US"/>
              </w:rPr>
              <w:t xml:space="preserve">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3 </w:t>
            </w:r>
          </w:p>
        </w:tc>
        <w:tc>
          <w:tcPr>
            <w:tcW w:w="4962" w:type="dxa"/>
          </w:tcPr>
          <w:p w:rsidR="00B57705" w:rsidRPr="001B35DC" w:rsidRDefault="00B57705" w:rsidP="00B57705">
            <w:pPr>
              <w:autoSpaceDE w:val="0"/>
              <w:autoSpaceDN w:val="0"/>
              <w:adjustRightInd w:val="0"/>
              <w:rPr>
                <w:rFonts w:eastAsiaTheme="minorHAnsi"/>
                <w:color w:val="000000"/>
                <w:lang w:eastAsia="en-US"/>
              </w:rPr>
            </w:pPr>
            <w:proofErr w:type="spellStart"/>
            <w:r w:rsidRPr="001B35DC">
              <w:rPr>
                <w:rFonts w:eastAsiaTheme="minorHAnsi"/>
                <w:color w:val="000000"/>
                <w:lang w:eastAsia="en-US"/>
              </w:rPr>
              <w:t>Межповерочный</w:t>
            </w:r>
            <w:proofErr w:type="spellEnd"/>
            <w:r w:rsidRPr="001B35DC">
              <w:rPr>
                <w:rFonts w:eastAsiaTheme="minorHAnsi"/>
                <w:color w:val="000000"/>
                <w:lang w:eastAsia="en-US"/>
              </w:rPr>
              <w:t xml:space="preserve"> интервал трехфазных счётчиков,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10 лет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4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Гарантийный срок эксплуатации,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3 лет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5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Срок службы,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30 лет </w:t>
            </w:r>
          </w:p>
        </w:tc>
      </w:tr>
      <w:tr w:rsidR="00B57705" w:rsidRPr="001B35DC" w:rsidTr="00B57705">
        <w:trPr>
          <w:trHeight w:val="223"/>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6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Работоспособность при температуре окружающего воздуха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от – 45С до +70С.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7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Приборы учета электроэнергии должны обеспечивать измерение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Активной составляющей энергии. </w:t>
            </w:r>
          </w:p>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Мощности.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8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Наличие встроенного силового реле для управления нагрузкой.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355"/>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9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Конструктивное исполнение с наличием оптического порта прибора учёта или иного цифрового интерфейса (RS-485, RS-232)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10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Передача измерений по радиоканалу </w:t>
            </w:r>
            <w:proofErr w:type="spellStart"/>
            <w:r w:rsidRPr="001B35DC">
              <w:rPr>
                <w:rFonts w:eastAsiaTheme="minorHAnsi"/>
                <w:color w:val="000000"/>
                <w:lang w:eastAsia="en-US"/>
              </w:rPr>
              <w:t>ZigBee</w:t>
            </w:r>
            <w:proofErr w:type="spellEnd"/>
            <w:r w:rsidRPr="001B35DC">
              <w:rPr>
                <w:rFonts w:eastAsiaTheme="minorHAnsi"/>
                <w:color w:val="000000"/>
                <w:lang w:eastAsia="en-US"/>
              </w:rPr>
              <w:t xml:space="preserve">. Интеграция со шлюзом ШЛ-ZB-02.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11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Многотарифный режим учёта электроэнергии.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354"/>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12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Тарифное расписание,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4 тарифа, 4 сезона, 12 тарифных зон, 4 типа дней (рабочий, праздничный, суббота, воскресение)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13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Наличие возможности использования функции перехода на летнее и зимнее время.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14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Возможность изменения тарифных зон методом дистанционного перепрограммирования.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15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Наличие энергонезависимых часов, обеспечивающих ведение даты и времени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16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Точность хода встроенных часов, не хуже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 5 секунды в сутки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17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Внешняя автоматическая коррекция времени (синхронизация) работающая в составе СОЕВ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18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Обмен информацией по цифровому интерфейсу связи со скоростью обмена информацией,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9600 бод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lastRenderedPageBreak/>
              <w:t xml:space="preserve">19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Самодиагностика прибора учёта электроэнергии при включении питания.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1148"/>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20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Хранение показаний электрической энергии в энергонезависимой памяти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За 12 предыдущих отчётных периодов с возможностью считывания информации на индикаторе. </w:t>
            </w:r>
          </w:p>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Последних показаний отчетного периода. </w:t>
            </w:r>
          </w:p>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Профилей нагрузки с заданными интервалами (при интервале 60 минут на глубину не менее 35 суток). </w:t>
            </w:r>
          </w:p>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Данных по активной электроэнергии с нарастающим итогом за прошедший месяц. </w:t>
            </w:r>
          </w:p>
        </w:tc>
      </w:tr>
      <w:tr w:rsidR="00B57705" w:rsidRPr="001B35DC" w:rsidTr="00B57705">
        <w:trPr>
          <w:trHeight w:val="884"/>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21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Защита от несанкционированного доступа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Двухуровневый пароль. </w:t>
            </w:r>
          </w:p>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Доступ к полной информации при уровне пароля «только чтение» и доступ к полной информации и изменению конфигурации при уровне пароля «полный доступ». </w:t>
            </w:r>
          </w:p>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Возможность изменения пароля нижнего уровня при открытии программы </w:t>
            </w:r>
          </w:p>
        </w:tc>
      </w:tr>
      <w:tr w:rsidR="00B57705" w:rsidRPr="001B35DC" w:rsidTr="00B57705">
        <w:trPr>
          <w:trHeight w:val="884"/>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22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Регистрация информации в журнале событий энергонезависимой памяти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Время и дата перерывов в подаче питания, дата появления кода ошибки и сбоев программного обеспечения прибора учёта электроэнергии, дата изменения конфигурации или перепрограммирования, дата вскрытия крышки клеммной коробки. </w:t>
            </w:r>
          </w:p>
        </w:tc>
      </w:tr>
      <w:tr w:rsidR="00B57705" w:rsidRPr="001B35DC" w:rsidTr="00B57705">
        <w:trPr>
          <w:trHeight w:val="884"/>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23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Циклический вывод на индикатор лицевой панели прибора учёта электроэнергии основной информации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Индикация текущего тарифа, показание нарастающим итогом действующих тарифов в </w:t>
            </w:r>
            <w:proofErr w:type="spellStart"/>
            <w:r>
              <w:t>кВт.ч</w:t>
            </w:r>
            <w:proofErr w:type="spellEnd"/>
            <w:r>
              <w:t xml:space="preserve">, время встроенных часов, дата, мгновенная мощность. Период индицирования информации 6 ÷ 8 сек. </w:t>
            </w:r>
          </w:p>
        </w:tc>
      </w:tr>
      <w:tr w:rsidR="00B57705" w:rsidRPr="001B35DC" w:rsidTr="00B57705">
        <w:trPr>
          <w:trHeight w:val="884"/>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24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При запросе с уровня ИВКЭ дистанционная выдача по каналу передачи данных следующей информации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Сетевой адрес, заводской номер прибора учёта электроэнергии, текущие показания с нарастающим итогом по всем тарифам, показания на конец каждого из двенадцати предыдущих календарных месяцев по всем тарифам, мгновенная мощность, время, дата, журнал событий с проверкой правильности тарифного расписания. </w:t>
            </w:r>
          </w:p>
        </w:tc>
      </w:tr>
      <w:tr w:rsidR="00B57705" w:rsidRPr="001B35DC" w:rsidTr="00B57705">
        <w:trPr>
          <w:trHeight w:val="884"/>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25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По программируемому расписанию, должна производиться инициативная передача с прибора учета на уровень ИВКЭ следующих данных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Показания на конец суток по всем тарифам и каналам измерений, профиль мощности по всем каналам измерений. </w:t>
            </w:r>
          </w:p>
        </w:tc>
      </w:tr>
    </w:tbl>
    <w:p w:rsidR="00B57705" w:rsidRDefault="00B57705" w:rsidP="00B57705">
      <w:pPr>
        <w:rPr>
          <w:sz w:val="24"/>
          <w:szCs w:val="24"/>
        </w:rPr>
      </w:pPr>
    </w:p>
    <w:p w:rsidR="00B57705" w:rsidRPr="006726C4" w:rsidRDefault="00B57705" w:rsidP="00B57705">
      <w:pPr>
        <w:ind w:firstLine="709"/>
        <w:rPr>
          <w:sz w:val="24"/>
          <w:szCs w:val="24"/>
        </w:rPr>
      </w:pPr>
      <w:r w:rsidRPr="006726C4">
        <w:rPr>
          <w:rFonts w:ascii="TimesNewRomanPS-BoldItalicMT" w:hAnsi="TimesNewRomanPS-BoldItalicMT"/>
          <w:b/>
          <w:bCs/>
          <w:i/>
          <w:iCs/>
          <w:color w:val="000000"/>
          <w:sz w:val="24"/>
          <w:szCs w:val="24"/>
        </w:rPr>
        <w:t xml:space="preserve">3. 3 фазный </w:t>
      </w:r>
      <w:proofErr w:type="spellStart"/>
      <w:r w:rsidRPr="006726C4">
        <w:rPr>
          <w:rFonts w:ascii="TimesNewRomanPS-BoldItalicMT" w:hAnsi="TimesNewRomanPS-BoldItalicMT"/>
          <w:b/>
          <w:bCs/>
          <w:i/>
          <w:iCs/>
          <w:color w:val="000000"/>
          <w:sz w:val="24"/>
          <w:szCs w:val="24"/>
        </w:rPr>
        <w:t>полукосвенного</w:t>
      </w:r>
      <w:proofErr w:type="spellEnd"/>
      <w:r w:rsidRPr="006726C4">
        <w:rPr>
          <w:rFonts w:ascii="TimesNewRomanPS-BoldItalicMT" w:hAnsi="TimesNewRomanPS-BoldItalicMT"/>
          <w:b/>
          <w:bCs/>
          <w:i/>
          <w:iCs/>
          <w:color w:val="000000"/>
          <w:sz w:val="24"/>
          <w:szCs w:val="24"/>
        </w:rPr>
        <w:t xml:space="preserve"> включения:</w:t>
      </w:r>
    </w:p>
    <w:tbl>
      <w:tblPr>
        <w:tblW w:w="9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4962"/>
        <w:gridCol w:w="4110"/>
      </w:tblGrid>
      <w:tr w:rsidR="00B57705" w:rsidRPr="001B35DC" w:rsidTr="00B456F2">
        <w:trPr>
          <w:trHeight w:val="88"/>
          <w:tblHeader/>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b/>
                <w:bCs/>
                <w:color w:val="000000"/>
                <w:lang w:eastAsia="en-US"/>
              </w:rPr>
              <w:t xml:space="preserve">№ п/п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b/>
                <w:bCs/>
                <w:color w:val="000000"/>
                <w:lang w:eastAsia="en-US"/>
              </w:rPr>
              <w:t xml:space="preserve">Технические требования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b/>
                <w:bCs/>
                <w:color w:val="000000"/>
                <w:lang w:eastAsia="en-US"/>
              </w:rPr>
              <w:t xml:space="preserve">Требуемое значение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Класс точности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не ниже 0,5S по активной энергии, 1.0 по реактивной энергии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2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Номинальный (максимальный) ток </w:t>
            </w:r>
          </w:p>
        </w:tc>
        <w:tc>
          <w:tcPr>
            <w:tcW w:w="4110" w:type="dxa"/>
          </w:tcPr>
          <w:p w:rsidR="00B57705" w:rsidRPr="001B35DC" w:rsidRDefault="00B57705" w:rsidP="00B57705">
            <w:pPr>
              <w:autoSpaceDE w:val="0"/>
              <w:autoSpaceDN w:val="0"/>
              <w:adjustRightInd w:val="0"/>
              <w:rPr>
                <w:rFonts w:eastAsiaTheme="minorHAnsi"/>
                <w:color w:val="000000"/>
                <w:lang w:eastAsia="en-US"/>
              </w:rPr>
            </w:pPr>
            <w:proofErr w:type="gramStart"/>
            <w:r w:rsidRPr="001B35DC">
              <w:rPr>
                <w:rFonts w:eastAsiaTheme="minorHAnsi"/>
                <w:color w:val="000000"/>
                <w:lang w:eastAsia="en-US"/>
              </w:rPr>
              <w:t>5(10) А</w:t>
            </w:r>
            <w:proofErr w:type="gramEnd"/>
            <w:r w:rsidRPr="001B35DC">
              <w:rPr>
                <w:rFonts w:eastAsiaTheme="minorHAnsi"/>
                <w:color w:val="000000"/>
                <w:lang w:eastAsia="en-US"/>
              </w:rPr>
              <w:t xml:space="preserve">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3 </w:t>
            </w:r>
          </w:p>
        </w:tc>
        <w:tc>
          <w:tcPr>
            <w:tcW w:w="4962" w:type="dxa"/>
          </w:tcPr>
          <w:p w:rsidR="00B57705" w:rsidRPr="001B35DC" w:rsidRDefault="00B57705" w:rsidP="00B57705">
            <w:pPr>
              <w:autoSpaceDE w:val="0"/>
              <w:autoSpaceDN w:val="0"/>
              <w:adjustRightInd w:val="0"/>
              <w:rPr>
                <w:rFonts w:eastAsiaTheme="minorHAnsi"/>
                <w:color w:val="000000"/>
                <w:lang w:eastAsia="en-US"/>
              </w:rPr>
            </w:pPr>
            <w:proofErr w:type="spellStart"/>
            <w:r w:rsidRPr="001B35DC">
              <w:rPr>
                <w:rFonts w:eastAsiaTheme="minorHAnsi"/>
                <w:color w:val="000000"/>
                <w:lang w:eastAsia="en-US"/>
              </w:rPr>
              <w:t>Межповерочный</w:t>
            </w:r>
            <w:proofErr w:type="spellEnd"/>
            <w:r w:rsidRPr="001B35DC">
              <w:rPr>
                <w:rFonts w:eastAsiaTheme="minorHAnsi"/>
                <w:color w:val="000000"/>
                <w:lang w:eastAsia="en-US"/>
              </w:rPr>
              <w:t xml:space="preserve"> интервал трехфазных счётчиков,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10 лет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4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Гарантийный срок эксплуатации,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3 лет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5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Срок службы,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30 лет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6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Работоспособность при температуре окружающего воздуха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от – 45С до +70С. </w:t>
            </w:r>
          </w:p>
        </w:tc>
      </w:tr>
      <w:tr w:rsidR="00B57705" w:rsidRPr="001B35DC" w:rsidTr="00B57705">
        <w:trPr>
          <w:trHeight w:val="354"/>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7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Приборы учета электроэнергии должны обеспечивать измерение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Активной составляющей энергии. </w:t>
            </w:r>
          </w:p>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Реактивной составляющей энергии. </w:t>
            </w:r>
          </w:p>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Мощности. </w:t>
            </w:r>
          </w:p>
        </w:tc>
      </w:tr>
      <w:tr w:rsidR="00B57705" w:rsidRPr="001B35DC" w:rsidTr="00B57705">
        <w:trPr>
          <w:trHeight w:val="355"/>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lastRenderedPageBreak/>
              <w:t xml:space="preserve">8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Конструктивное исполнение с наличием оптического порта прибора учёта или иного цифрового интерфейса (RS-485, RS-232)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9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Передача измерений по радиоканалу </w:t>
            </w:r>
            <w:proofErr w:type="spellStart"/>
            <w:r w:rsidRPr="001B35DC">
              <w:rPr>
                <w:rFonts w:eastAsiaTheme="minorHAnsi"/>
                <w:color w:val="000000"/>
                <w:lang w:eastAsia="en-US"/>
              </w:rPr>
              <w:t>ZigBee</w:t>
            </w:r>
            <w:proofErr w:type="spellEnd"/>
            <w:r w:rsidRPr="001B35DC">
              <w:rPr>
                <w:rFonts w:eastAsiaTheme="minorHAnsi"/>
                <w:color w:val="000000"/>
                <w:lang w:eastAsia="en-US"/>
              </w:rPr>
              <w:t xml:space="preserve">. Интеграция со шлюзом ШЛ-ZB-02.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90"/>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10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Многотарифный режим учёта электроэнергии.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354"/>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11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Тарифное расписание,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4 тарифа, 4 сезона, 12 тарифных зон, 4 типа дней (рабочий, праздничный, суббота, воскресение)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12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Наличие возможности использования функции перехода на летнее и зимнее время.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13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Возможность изменения тарифных зон методом дистанционного перепрограммирования.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14 </w:t>
            </w:r>
          </w:p>
        </w:tc>
        <w:tc>
          <w:tcPr>
            <w:tcW w:w="4962"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Наличие энергонезависимых часов, обеспечивающих ведение даты и времени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rsidRPr="001B35DC">
              <w:rPr>
                <w:rFonts w:eastAsiaTheme="minorHAnsi"/>
                <w:color w:val="000000"/>
                <w:lang w:eastAsia="en-US"/>
              </w:rP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15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Точность хода встроенных часов, не хуже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 5 секунды в сутки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16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Внешняя автоматическая коррекция времени (синхронизация) работающая в составе СОЕВ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17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Обмен информацией по цифровому интерфейсу связи со скоростью обмена информацией, не менее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9600 бод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18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Самодиагностика прибора учёта электроэнергии при включении питания.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Обязательно во всех случаях применения.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19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Хранение показаний электрической энергии в энергонезависимой памяти </w:t>
            </w:r>
          </w:p>
        </w:tc>
        <w:tc>
          <w:tcPr>
            <w:tcW w:w="4110" w:type="dxa"/>
          </w:tcPr>
          <w:p w:rsidR="00B57705" w:rsidRDefault="00B57705" w:rsidP="00B57705">
            <w:pPr>
              <w:pStyle w:val="Default"/>
              <w:rPr>
                <w:sz w:val="20"/>
                <w:szCs w:val="20"/>
              </w:rPr>
            </w:pPr>
            <w:r>
              <w:rPr>
                <w:sz w:val="20"/>
                <w:szCs w:val="20"/>
              </w:rPr>
              <w:t xml:space="preserve">За 12 предыдущих отчётных периодов с возможностью считывания информации на индикаторе. </w:t>
            </w:r>
          </w:p>
          <w:p w:rsidR="00B57705" w:rsidRDefault="00B57705" w:rsidP="00B57705">
            <w:pPr>
              <w:pStyle w:val="Default"/>
              <w:rPr>
                <w:sz w:val="20"/>
                <w:szCs w:val="20"/>
              </w:rPr>
            </w:pPr>
            <w:r>
              <w:rPr>
                <w:sz w:val="20"/>
                <w:szCs w:val="20"/>
              </w:rPr>
              <w:t xml:space="preserve">Последних показаний отчетного периода. </w:t>
            </w:r>
          </w:p>
          <w:p w:rsidR="00B57705" w:rsidRDefault="00B57705" w:rsidP="00B57705">
            <w:pPr>
              <w:pStyle w:val="Default"/>
              <w:rPr>
                <w:sz w:val="20"/>
                <w:szCs w:val="20"/>
              </w:rPr>
            </w:pPr>
            <w:r>
              <w:rPr>
                <w:sz w:val="20"/>
                <w:szCs w:val="20"/>
              </w:rPr>
              <w:t xml:space="preserve">Профилей нагрузки с заданными интервалами (при интервале 60 минут на глубину не менее 35 суток). </w:t>
            </w:r>
          </w:p>
          <w:p w:rsidR="00B57705" w:rsidRPr="001B35DC" w:rsidRDefault="00B57705" w:rsidP="00B57705">
            <w:pPr>
              <w:autoSpaceDE w:val="0"/>
              <w:autoSpaceDN w:val="0"/>
              <w:adjustRightInd w:val="0"/>
              <w:rPr>
                <w:rFonts w:eastAsiaTheme="minorHAnsi"/>
                <w:color w:val="000000"/>
                <w:lang w:eastAsia="en-US"/>
              </w:rPr>
            </w:pPr>
            <w:r>
              <w:t xml:space="preserve">Данных по активной электроэнергии с нарастающим итогом за прошедший месяц.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20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Защита от несанкционированного доступа </w:t>
            </w:r>
          </w:p>
        </w:tc>
        <w:tc>
          <w:tcPr>
            <w:tcW w:w="4110" w:type="dxa"/>
          </w:tcPr>
          <w:p w:rsidR="00B57705" w:rsidRDefault="00B57705" w:rsidP="00B57705">
            <w:pPr>
              <w:pStyle w:val="Default"/>
              <w:rPr>
                <w:sz w:val="20"/>
                <w:szCs w:val="20"/>
              </w:rPr>
            </w:pPr>
            <w:r>
              <w:rPr>
                <w:sz w:val="20"/>
                <w:szCs w:val="20"/>
              </w:rPr>
              <w:t xml:space="preserve">Двухуровневый пароль. </w:t>
            </w:r>
          </w:p>
          <w:p w:rsidR="00B57705" w:rsidRDefault="00B57705" w:rsidP="00B57705">
            <w:pPr>
              <w:pStyle w:val="Default"/>
              <w:rPr>
                <w:sz w:val="20"/>
                <w:szCs w:val="20"/>
              </w:rPr>
            </w:pPr>
            <w:r>
              <w:rPr>
                <w:sz w:val="20"/>
                <w:szCs w:val="20"/>
              </w:rPr>
              <w:t xml:space="preserve">Опломбирование, электронная пломба съёмной крышки клеммной коробки. </w:t>
            </w:r>
          </w:p>
          <w:p w:rsidR="00B57705" w:rsidRDefault="00B57705" w:rsidP="00B57705">
            <w:pPr>
              <w:pStyle w:val="Default"/>
              <w:rPr>
                <w:sz w:val="20"/>
                <w:szCs w:val="20"/>
              </w:rPr>
            </w:pPr>
            <w:r>
              <w:rPr>
                <w:sz w:val="20"/>
                <w:szCs w:val="20"/>
              </w:rPr>
              <w:t xml:space="preserve">Доступ к полной информации при уровне пароля «только чтение» и доступ к полной информации и изменению конфигурации при уровне пароля «полный доступ». </w:t>
            </w:r>
          </w:p>
          <w:p w:rsidR="00B57705" w:rsidRPr="001B35DC" w:rsidRDefault="00B57705" w:rsidP="00B57705">
            <w:pPr>
              <w:autoSpaceDE w:val="0"/>
              <w:autoSpaceDN w:val="0"/>
              <w:adjustRightInd w:val="0"/>
              <w:rPr>
                <w:rFonts w:eastAsiaTheme="minorHAnsi"/>
                <w:color w:val="000000"/>
                <w:lang w:eastAsia="en-US"/>
              </w:rPr>
            </w:pPr>
            <w:r>
              <w:t xml:space="preserve">Возможность изменения пароля нижнего уровня при открытии программы при помощи пароля верхнего уровня.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21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Регистрация информации в журнале событий энергонезависимой памяти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Время и дата перерывов в подаче питания, дата появления кода ошибки и сбоев программного обеспечения прибора учёта электроэнергии, дата изменения конфигурации или перепрограммирования, дата вскрытия крышки клеммной коробки.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22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Циклический вывод на индикатор лицевой панели прибора учёта электроэнергии основной информации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Индикация текущего тарифа, показание нарастающим итогом действующих тарифов в </w:t>
            </w:r>
            <w:proofErr w:type="spellStart"/>
            <w:r>
              <w:t>кВт.ч</w:t>
            </w:r>
            <w:proofErr w:type="spellEnd"/>
            <w:r>
              <w:t xml:space="preserve">, время встроенных часов, дата, мгновенная мощность. Период индицирования информации 6 ÷ 8 сек.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t xml:space="preserve">23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При запросе с уровня ИВКЭ дистанционная выдача по каналу передачи данных следующей информации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Сетевой адрес, заводской номер прибора учёта электроэнергии, текущие показания с нарастающим итогом по всем тарифам, показания на конец каждого из двенадцати предыдущих календарных месяцев по всем тарифам, мгновенная мощность, время, дата, </w:t>
            </w:r>
            <w:r>
              <w:lastRenderedPageBreak/>
              <w:t xml:space="preserve">журнал событий с проверкой правильности тарифного расписания. </w:t>
            </w:r>
          </w:p>
        </w:tc>
      </w:tr>
      <w:tr w:rsidR="00B57705" w:rsidRPr="001B35DC" w:rsidTr="00B57705">
        <w:trPr>
          <w:trHeight w:val="222"/>
        </w:trPr>
        <w:tc>
          <w:tcPr>
            <w:tcW w:w="670" w:type="dxa"/>
          </w:tcPr>
          <w:p w:rsidR="00B57705" w:rsidRPr="001B35DC" w:rsidRDefault="00B57705" w:rsidP="00B57705">
            <w:pPr>
              <w:autoSpaceDE w:val="0"/>
              <w:autoSpaceDN w:val="0"/>
              <w:adjustRightInd w:val="0"/>
              <w:rPr>
                <w:rFonts w:eastAsiaTheme="minorHAnsi"/>
                <w:color w:val="000000"/>
                <w:lang w:eastAsia="en-US"/>
              </w:rPr>
            </w:pPr>
            <w:r>
              <w:lastRenderedPageBreak/>
              <w:t xml:space="preserve">24 </w:t>
            </w:r>
          </w:p>
        </w:tc>
        <w:tc>
          <w:tcPr>
            <w:tcW w:w="4962" w:type="dxa"/>
          </w:tcPr>
          <w:p w:rsidR="00B57705" w:rsidRPr="001B35DC" w:rsidRDefault="00B57705" w:rsidP="00B57705">
            <w:pPr>
              <w:autoSpaceDE w:val="0"/>
              <w:autoSpaceDN w:val="0"/>
              <w:adjustRightInd w:val="0"/>
              <w:rPr>
                <w:rFonts w:eastAsiaTheme="minorHAnsi"/>
                <w:color w:val="000000"/>
                <w:lang w:eastAsia="en-US"/>
              </w:rPr>
            </w:pPr>
            <w:r>
              <w:t xml:space="preserve">По программируемому расписанию, должна производиться инициативная передача с прибора учета на уровень ИВКЭ следующих данных </w:t>
            </w:r>
          </w:p>
        </w:tc>
        <w:tc>
          <w:tcPr>
            <w:tcW w:w="4110" w:type="dxa"/>
          </w:tcPr>
          <w:p w:rsidR="00B57705" w:rsidRPr="001B35DC" w:rsidRDefault="00B57705" w:rsidP="00B57705">
            <w:pPr>
              <w:autoSpaceDE w:val="0"/>
              <w:autoSpaceDN w:val="0"/>
              <w:adjustRightInd w:val="0"/>
              <w:rPr>
                <w:rFonts w:eastAsiaTheme="minorHAnsi"/>
                <w:color w:val="000000"/>
                <w:lang w:eastAsia="en-US"/>
              </w:rPr>
            </w:pPr>
            <w:r>
              <w:t xml:space="preserve">Показания на конец суток по всем тарифам и каналам измерений, профиль мощности по всем каналам измерений. </w:t>
            </w:r>
          </w:p>
        </w:tc>
      </w:tr>
    </w:tbl>
    <w:p w:rsidR="00B57705" w:rsidRDefault="00B57705" w:rsidP="006726C4">
      <w:pPr>
        <w:rPr>
          <w:rFonts w:ascii="TimesNewRomanPS-BoldItalicMT" w:hAnsi="TimesNewRomanPS-BoldItalicMT"/>
          <w:b/>
          <w:bCs/>
          <w:i/>
          <w:iCs/>
          <w:color w:val="000000"/>
          <w:sz w:val="26"/>
          <w:szCs w:val="26"/>
        </w:rPr>
      </w:pPr>
    </w:p>
    <w:p w:rsidR="00D17C65" w:rsidRDefault="00D17C65" w:rsidP="00D17C65">
      <w:pPr>
        <w:autoSpaceDE w:val="0"/>
        <w:autoSpaceDN w:val="0"/>
        <w:adjustRightInd w:val="0"/>
        <w:ind w:firstLine="709"/>
        <w:jc w:val="both"/>
        <w:rPr>
          <w:rFonts w:eastAsiaTheme="minorHAnsi"/>
          <w:sz w:val="24"/>
          <w:szCs w:val="24"/>
          <w:lang w:eastAsia="en-US"/>
        </w:rPr>
      </w:pPr>
      <w:r w:rsidRPr="00B456F2">
        <w:rPr>
          <w:sz w:val="24"/>
          <w:szCs w:val="24"/>
        </w:rPr>
        <w:t xml:space="preserve">Шлюзы </w:t>
      </w:r>
      <w:r w:rsidRPr="00B456F2">
        <w:rPr>
          <w:color w:val="000000"/>
          <w:sz w:val="24"/>
          <w:szCs w:val="24"/>
        </w:rPr>
        <w:t xml:space="preserve">CG-ZB-02 </w:t>
      </w:r>
      <w:r w:rsidRPr="00B456F2">
        <w:rPr>
          <w:sz w:val="24"/>
          <w:szCs w:val="24"/>
        </w:rPr>
        <w:t xml:space="preserve">и роутеры </w:t>
      </w:r>
      <w:r w:rsidRPr="00B456F2">
        <w:rPr>
          <w:color w:val="000000"/>
          <w:sz w:val="24"/>
          <w:szCs w:val="24"/>
        </w:rPr>
        <w:t xml:space="preserve">RRC-ZB-01 или их аналоги в соответствии с п.137 </w:t>
      </w:r>
      <w:r w:rsidRPr="00B456F2">
        <w:rPr>
          <w:rFonts w:eastAsiaTheme="minorHAnsi"/>
          <w:sz w:val="24"/>
          <w:szCs w:val="24"/>
          <w:lang w:eastAsia="en-US"/>
        </w:rPr>
        <w:t xml:space="preserve">основных положений функционирования розничных рынков электрической энергии, </w:t>
      </w:r>
      <w:r w:rsidR="00854985" w:rsidRPr="00B456F2">
        <w:rPr>
          <w:rFonts w:eastAsiaTheme="minorHAnsi"/>
          <w:sz w:val="24"/>
          <w:szCs w:val="24"/>
          <w:lang w:eastAsia="en-US"/>
        </w:rPr>
        <w:t>утверждён</w:t>
      </w:r>
      <w:r w:rsidR="0002738B" w:rsidRPr="00B456F2">
        <w:rPr>
          <w:rFonts w:eastAsiaTheme="minorHAnsi"/>
          <w:sz w:val="24"/>
          <w:szCs w:val="24"/>
          <w:lang w:eastAsia="en-US"/>
        </w:rPr>
        <w:t>н</w:t>
      </w:r>
      <w:r w:rsidRPr="00B456F2">
        <w:rPr>
          <w:rFonts w:eastAsiaTheme="minorHAnsi"/>
          <w:sz w:val="24"/>
          <w:szCs w:val="24"/>
          <w:lang w:eastAsia="en-US"/>
        </w:rPr>
        <w:t>ых Постановление</w:t>
      </w:r>
      <w:r w:rsidR="0002738B" w:rsidRPr="00B456F2">
        <w:rPr>
          <w:rFonts w:eastAsiaTheme="minorHAnsi"/>
          <w:sz w:val="24"/>
          <w:szCs w:val="24"/>
          <w:lang w:eastAsia="en-US"/>
        </w:rPr>
        <w:t>м</w:t>
      </w:r>
      <w:r w:rsidRPr="00B456F2">
        <w:rPr>
          <w:rFonts w:eastAsiaTheme="minorHAnsi"/>
          <w:sz w:val="24"/>
          <w:szCs w:val="24"/>
          <w:lang w:eastAsia="en-US"/>
        </w:rPr>
        <w:t xml:space="preserve"> Правительства РФ от 04.05.2012 </w:t>
      </w:r>
      <w:r w:rsidR="0002738B" w:rsidRPr="00B456F2">
        <w:rPr>
          <w:rFonts w:eastAsiaTheme="minorHAnsi"/>
          <w:sz w:val="24"/>
          <w:szCs w:val="24"/>
          <w:lang w:eastAsia="en-US"/>
        </w:rPr>
        <w:t>№</w:t>
      </w:r>
      <w:r w:rsidRPr="00B456F2">
        <w:rPr>
          <w:rFonts w:eastAsiaTheme="minorHAnsi"/>
          <w:sz w:val="24"/>
          <w:szCs w:val="24"/>
          <w:lang w:eastAsia="en-US"/>
        </w:rPr>
        <w:t xml:space="preserve"> 442 (ред. от 28.12.2021) "О функционировании розничных рынков электрической энергии, полном и (или) частичном ограничении режима потребления электрической энергии" (вместе с "Основными положениями функционирования розничных рынков электрической энергии", "Правилами полного и (или) частичного ограничения режима потребления электрической энергии") являются устройствами, предназначенными для удаленного сбора, обработки, передачи показаний приборов учета электрической энергии, обеспечивающие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и входят в состав иного оборудования, которое используется для коммерческого учета электрической энергии (мощности).</w:t>
      </w:r>
    </w:p>
    <w:p w:rsidR="00D17C65" w:rsidRDefault="00D17C65" w:rsidP="006726C4">
      <w:pPr>
        <w:rPr>
          <w:rFonts w:ascii="TimesNewRomanPS-BoldItalicMT" w:hAnsi="TimesNewRomanPS-BoldItalicMT"/>
          <w:b/>
          <w:bCs/>
          <w:i/>
          <w:iCs/>
          <w:color w:val="000000"/>
          <w:sz w:val="26"/>
          <w:szCs w:val="26"/>
        </w:rPr>
      </w:pPr>
    </w:p>
    <w:p w:rsidR="00B643FF" w:rsidRPr="00CF043B" w:rsidRDefault="00CF043B" w:rsidP="00724123">
      <w:pPr>
        <w:pStyle w:val="a3"/>
        <w:tabs>
          <w:tab w:val="left" w:pos="9498"/>
        </w:tabs>
        <w:spacing w:after="0" w:line="240" w:lineRule="auto"/>
        <w:ind w:left="709"/>
        <w:jc w:val="both"/>
        <w:rPr>
          <w:rFonts w:ascii="Times New Roman" w:hAnsi="Times New Roman"/>
          <w:b/>
          <w:sz w:val="24"/>
          <w:szCs w:val="24"/>
        </w:rPr>
      </w:pPr>
      <w:r>
        <w:rPr>
          <w:rFonts w:ascii="Times New Roman" w:hAnsi="Times New Roman"/>
          <w:b/>
          <w:sz w:val="24"/>
          <w:szCs w:val="24"/>
        </w:rPr>
        <w:t>1.</w:t>
      </w:r>
      <w:r w:rsidR="005D5204">
        <w:rPr>
          <w:rFonts w:ascii="Times New Roman" w:hAnsi="Times New Roman"/>
          <w:b/>
          <w:sz w:val="24"/>
          <w:szCs w:val="24"/>
        </w:rPr>
        <w:t>4</w:t>
      </w:r>
      <w:r>
        <w:rPr>
          <w:rFonts w:ascii="Times New Roman" w:hAnsi="Times New Roman"/>
          <w:b/>
          <w:sz w:val="24"/>
          <w:szCs w:val="24"/>
        </w:rPr>
        <w:t>.1.</w:t>
      </w:r>
      <w:r w:rsidR="00251BF4" w:rsidRPr="00CF043B">
        <w:rPr>
          <w:rFonts w:ascii="Times New Roman" w:hAnsi="Times New Roman"/>
          <w:b/>
          <w:sz w:val="24"/>
          <w:szCs w:val="24"/>
        </w:rPr>
        <w:t xml:space="preserve"> Анализ технических решений </w:t>
      </w:r>
    </w:p>
    <w:p w:rsidR="005D5204" w:rsidRDefault="005D5204" w:rsidP="005D5204">
      <w:pPr>
        <w:tabs>
          <w:tab w:val="left" w:pos="9360"/>
        </w:tabs>
        <w:ind w:firstLine="709"/>
        <w:jc w:val="both"/>
        <w:rPr>
          <w:sz w:val="24"/>
          <w:szCs w:val="24"/>
        </w:rPr>
      </w:pPr>
      <w:r w:rsidRPr="005D5204">
        <w:rPr>
          <w:sz w:val="24"/>
          <w:szCs w:val="24"/>
        </w:rPr>
        <w:t>АО «Томскэнергосбыт» был проведен анализ ПУ, установленных в многоквартирных жилых домах (далее – МКЖД) г. Томска и Томской области на соответствие требованиям Федерального Закона от 27.12.2018 г. №522-ФЗ на период 2022</w:t>
      </w:r>
      <w:r w:rsidR="00C518C2">
        <w:rPr>
          <w:sz w:val="24"/>
          <w:szCs w:val="24"/>
        </w:rPr>
        <w:t xml:space="preserve"> </w:t>
      </w:r>
      <w:r w:rsidRPr="005D5204">
        <w:rPr>
          <w:sz w:val="24"/>
          <w:szCs w:val="24"/>
        </w:rPr>
        <w:t xml:space="preserve">г. </w:t>
      </w:r>
    </w:p>
    <w:p w:rsidR="005D5204" w:rsidRDefault="005D5204" w:rsidP="005D5204">
      <w:pPr>
        <w:tabs>
          <w:tab w:val="left" w:pos="9360"/>
        </w:tabs>
        <w:ind w:firstLine="709"/>
        <w:jc w:val="both"/>
        <w:rPr>
          <w:sz w:val="24"/>
          <w:szCs w:val="24"/>
        </w:rPr>
      </w:pPr>
      <w:r w:rsidRPr="005D5204">
        <w:rPr>
          <w:sz w:val="24"/>
          <w:szCs w:val="24"/>
        </w:rPr>
        <w:t>Анализ парка ПУ, находящихся в МКЖД, показал, что в 2022</w:t>
      </w:r>
      <w:r w:rsidR="00E73B01">
        <w:rPr>
          <w:sz w:val="24"/>
          <w:szCs w:val="24"/>
        </w:rPr>
        <w:t xml:space="preserve"> </w:t>
      </w:r>
      <w:r w:rsidRPr="005D5204">
        <w:rPr>
          <w:sz w:val="24"/>
          <w:szCs w:val="24"/>
        </w:rPr>
        <w:t>г. необходимо заменить приборы учета в соответствии с таблицей:</w:t>
      </w:r>
    </w:p>
    <w:p w:rsidR="001F63E5" w:rsidRDefault="001F63E5" w:rsidP="005D5204">
      <w:pPr>
        <w:tabs>
          <w:tab w:val="left" w:pos="9360"/>
        </w:tabs>
        <w:ind w:rightChars="50" w:right="100" w:firstLine="709"/>
        <w:jc w:val="right"/>
        <w:rPr>
          <w:sz w:val="24"/>
          <w:szCs w:val="24"/>
        </w:rPr>
      </w:pPr>
      <w:r w:rsidRPr="00724123">
        <w:rPr>
          <w:sz w:val="24"/>
          <w:szCs w:val="24"/>
        </w:rPr>
        <w:t>Таблица №1</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6469"/>
        <w:gridCol w:w="1120"/>
        <w:gridCol w:w="1553"/>
      </w:tblGrid>
      <w:tr w:rsidR="00D17C65" w:rsidRPr="007524BF" w:rsidTr="00D83AD5">
        <w:trPr>
          <w:trHeight w:val="300"/>
          <w:tblHeader/>
        </w:trPr>
        <w:tc>
          <w:tcPr>
            <w:tcW w:w="486" w:type="dxa"/>
            <w:vAlign w:val="center"/>
          </w:tcPr>
          <w:p w:rsidR="00D17C65" w:rsidRDefault="00D17C65" w:rsidP="00BC33E4">
            <w:pPr>
              <w:jc w:val="center"/>
              <w:rPr>
                <w:color w:val="000000"/>
              </w:rPr>
            </w:pPr>
            <w:r>
              <w:rPr>
                <w:color w:val="000000"/>
              </w:rPr>
              <w:t>№</w:t>
            </w:r>
          </w:p>
          <w:p w:rsidR="00D17C65" w:rsidRPr="007524BF" w:rsidRDefault="00D17C65" w:rsidP="00BC33E4">
            <w:pPr>
              <w:jc w:val="center"/>
              <w:rPr>
                <w:color w:val="000000"/>
              </w:rPr>
            </w:pPr>
            <w:r>
              <w:rPr>
                <w:color w:val="000000"/>
              </w:rPr>
              <w:t>п/п</w:t>
            </w:r>
          </w:p>
        </w:tc>
        <w:tc>
          <w:tcPr>
            <w:tcW w:w="6469" w:type="dxa"/>
            <w:shd w:val="clear" w:color="auto" w:fill="auto"/>
            <w:noWrap/>
            <w:vAlign w:val="center"/>
            <w:hideMark/>
          </w:tcPr>
          <w:p w:rsidR="00D17C65" w:rsidRPr="007524BF" w:rsidRDefault="00D17C65" w:rsidP="00BC33E4">
            <w:pPr>
              <w:jc w:val="center"/>
              <w:rPr>
                <w:color w:val="000000"/>
              </w:rPr>
            </w:pPr>
            <w:r>
              <w:rPr>
                <w:color w:val="000000"/>
              </w:rPr>
              <w:t>Наименование</w:t>
            </w:r>
          </w:p>
        </w:tc>
        <w:tc>
          <w:tcPr>
            <w:tcW w:w="1120" w:type="dxa"/>
            <w:vAlign w:val="center"/>
          </w:tcPr>
          <w:p w:rsidR="00D17C65" w:rsidRPr="007524BF" w:rsidRDefault="00B456F2" w:rsidP="00BC33E4">
            <w:pPr>
              <w:jc w:val="center"/>
              <w:rPr>
                <w:b/>
                <w:bCs/>
                <w:color w:val="000000"/>
              </w:rPr>
            </w:pPr>
            <w:proofErr w:type="spellStart"/>
            <w:r>
              <w:rPr>
                <w:b/>
                <w:bCs/>
                <w:color w:val="000000"/>
              </w:rPr>
              <w:t>Ед.изм</w:t>
            </w:r>
            <w:proofErr w:type="spellEnd"/>
            <w:r>
              <w:rPr>
                <w:b/>
                <w:bCs/>
                <w:color w:val="000000"/>
              </w:rPr>
              <w:t>.</w:t>
            </w:r>
          </w:p>
        </w:tc>
        <w:tc>
          <w:tcPr>
            <w:tcW w:w="1553" w:type="dxa"/>
            <w:shd w:val="clear" w:color="auto" w:fill="auto"/>
            <w:noWrap/>
            <w:vAlign w:val="center"/>
            <w:hideMark/>
          </w:tcPr>
          <w:p w:rsidR="00D17C65" w:rsidRPr="007524BF" w:rsidRDefault="00D17C65" w:rsidP="00BC33E4">
            <w:pPr>
              <w:jc w:val="center"/>
              <w:rPr>
                <w:b/>
                <w:bCs/>
                <w:color w:val="000000"/>
              </w:rPr>
            </w:pPr>
            <w:r w:rsidRPr="007524BF">
              <w:rPr>
                <w:b/>
                <w:bCs/>
                <w:color w:val="000000"/>
              </w:rPr>
              <w:t>2022</w:t>
            </w:r>
            <w:r>
              <w:rPr>
                <w:b/>
                <w:bCs/>
                <w:color w:val="000000"/>
              </w:rPr>
              <w:t xml:space="preserve"> год</w:t>
            </w:r>
          </w:p>
        </w:tc>
      </w:tr>
      <w:tr w:rsidR="00D83AD5" w:rsidRPr="007524BF" w:rsidTr="00D83AD5">
        <w:trPr>
          <w:trHeight w:val="300"/>
        </w:trPr>
        <w:tc>
          <w:tcPr>
            <w:tcW w:w="486" w:type="dxa"/>
            <w:vAlign w:val="center"/>
          </w:tcPr>
          <w:p w:rsidR="00D83AD5" w:rsidRPr="00351579" w:rsidRDefault="00D83AD5" w:rsidP="00D83AD5">
            <w:pPr>
              <w:jc w:val="center"/>
              <w:rPr>
                <w:bCs/>
                <w:color w:val="000000"/>
              </w:rPr>
            </w:pPr>
            <w:r w:rsidRPr="00351579">
              <w:rPr>
                <w:bCs/>
                <w:color w:val="000000"/>
              </w:rPr>
              <w:t>1</w:t>
            </w:r>
          </w:p>
        </w:tc>
        <w:tc>
          <w:tcPr>
            <w:tcW w:w="6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AD5" w:rsidRDefault="00D83AD5" w:rsidP="00D83AD5">
            <w:pPr>
              <w:rPr>
                <w:color w:val="000000"/>
              </w:rPr>
            </w:pPr>
            <w:r>
              <w:rPr>
                <w:color w:val="000000"/>
              </w:rPr>
              <w:t>Комплекс работ по установке однофазного ИПУ с установкой автоматического выключателя</w:t>
            </w:r>
          </w:p>
        </w:tc>
        <w:tc>
          <w:tcPr>
            <w:tcW w:w="1120" w:type="dxa"/>
            <w:shd w:val="clear" w:color="auto" w:fill="auto"/>
            <w:vAlign w:val="center"/>
          </w:tcPr>
          <w:p w:rsidR="00D83AD5" w:rsidRPr="00D17C65" w:rsidRDefault="00D83AD5" w:rsidP="00D83AD5">
            <w:pPr>
              <w:jc w:val="center"/>
              <w:rPr>
                <w:color w:val="000000"/>
              </w:rPr>
            </w:pPr>
            <w:r>
              <w:rPr>
                <w:color w:val="000000"/>
              </w:rPr>
              <w:t>шт.</w:t>
            </w:r>
          </w:p>
        </w:tc>
        <w:tc>
          <w:tcPr>
            <w:tcW w:w="1553" w:type="dxa"/>
            <w:shd w:val="clear" w:color="auto" w:fill="auto"/>
            <w:noWrap/>
            <w:vAlign w:val="center"/>
            <w:hideMark/>
          </w:tcPr>
          <w:p w:rsidR="00D83AD5" w:rsidRPr="00DC38A8" w:rsidRDefault="00D83AD5" w:rsidP="00D83AD5">
            <w:pPr>
              <w:jc w:val="center"/>
              <w:rPr>
                <w:color w:val="000000"/>
                <w:lang w:val="en-US"/>
              </w:rPr>
            </w:pPr>
            <w:r w:rsidRPr="00DC38A8">
              <w:rPr>
                <w:color w:val="000000"/>
              </w:rPr>
              <w:t>5 69</w:t>
            </w:r>
            <w:r w:rsidR="00DC38A8" w:rsidRPr="00DC38A8">
              <w:rPr>
                <w:color w:val="000000"/>
              </w:rPr>
              <w:t>6</w:t>
            </w:r>
          </w:p>
        </w:tc>
      </w:tr>
      <w:tr w:rsidR="00D83AD5" w:rsidRPr="007524BF" w:rsidTr="00D83AD5">
        <w:trPr>
          <w:trHeight w:val="300"/>
        </w:trPr>
        <w:tc>
          <w:tcPr>
            <w:tcW w:w="486" w:type="dxa"/>
            <w:vAlign w:val="center"/>
          </w:tcPr>
          <w:p w:rsidR="00D83AD5" w:rsidRPr="00351579" w:rsidRDefault="00D83AD5" w:rsidP="00D83AD5">
            <w:pPr>
              <w:jc w:val="center"/>
              <w:rPr>
                <w:bCs/>
                <w:color w:val="000000"/>
              </w:rPr>
            </w:pPr>
            <w:r w:rsidRPr="00351579">
              <w:rPr>
                <w:bCs/>
                <w:color w:val="000000"/>
              </w:rPr>
              <w:t>2</w:t>
            </w:r>
          </w:p>
        </w:tc>
        <w:tc>
          <w:tcPr>
            <w:tcW w:w="6469" w:type="dxa"/>
            <w:tcBorders>
              <w:top w:val="nil"/>
              <w:left w:val="single" w:sz="4" w:space="0" w:color="auto"/>
              <w:bottom w:val="single" w:sz="4" w:space="0" w:color="auto"/>
              <w:right w:val="single" w:sz="4" w:space="0" w:color="auto"/>
            </w:tcBorders>
            <w:shd w:val="clear" w:color="auto" w:fill="auto"/>
            <w:noWrap/>
            <w:vAlign w:val="center"/>
          </w:tcPr>
          <w:p w:rsidR="00D83AD5" w:rsidRDefault="00D83AD5" w:rsidP="00D83AD5">
            <w:pPr>
              <w:rPr>
                <w:color w:val="000000"/>
              </w:rPr>
            </w:pPr>
            <w:r>
              <w:rPr>
                <w:color w:val="000000"/>
              </w:rPr>
              <w:t>Комплекс работ по установке однофазного ИПУ без установки автоматического выключателя</w:t>
            </w:r>
          </w:p>
        </w:tc>
        <w:tc>
          <w:tcPr>
            <w:tcW w:w="1120" w:type="dxa"/>
            <w:shd w:val="clear" w:color="auto" w:fill="auto"/>
            <w:vAlign w:val="center"/>
          </w:tcPr>
          <w:p w:rsidR="00D83AD5" w:rsidRDefault="00D83AD5" w:rsidP="00D83AD5">
            <w:pPr>
              <w:jc w:val="center"/>
              <w:rPr>
                <w:color w:val="000000"/>
                <w:lang w:val="en-US"/>
              </w:rPr>
            </w:pPr>
            <w:r>
              <w:rPr>
                <w:color w:val="000000"/>
              </w:rPr>
              <w:t>шт.</w:t>
            </w:r>
          </w:p>
        </w:tc>
        <w:tc>
          <w:tcPr>
            <w:tcW w:w="1553" w:type="dxa"/>
            <w:shd w:val="clear" w:color="auto" w:fill="auto"/>
            <w:noWrap/>
            <w:vAlign w:val="center"/>
          </w:tcPr>
          <w:p w:rsidR="00D83AD5" w:rsidRPr="00DC38A8" w:rsidRDefault="00D83AD5" w:rsidP="00D83AD5">
            <w:pPr>
              <w:jc w:val="center"/>
              <w:rPr>
                <w:color w:val="000000"/>
                <w:lang w:val="en-US"/>
              </w:rPr>
            </w:pPr>
            <w:r w:rsidRPr="00DC38A8">
              <w:rPr>
                <w:color w:val="000000"/>
              </w:rPr>
              <w:t>1 170</w:t>
            </w:r>
          </w:p>
        </w:tc>
      </w:tr>
      <w:tr w:rsidR="00D83AD5" w:rsidRPr="007524BF" w:rsidTr="00D83AD5">
        <w:trPr>
          <w:trHeight w:val="300"/>
        </w:trPr>
        <w:tc>
          <w:tcPr>
            <w:tcW w:w="486" w:type="dxa"/>
            <w:vAlign w:val="center"/>
          </w:tcPr>
          <w:p w:rsidR="00D83AD5" w:rsidRPr="00345C2A" w:rsidRDefault="00D83AD5" w:rsidP="00D83AD5">
            <w:pPr>
              <w:jc w:val="center"/>
              <w:rPr>
                <w:bCs/>
                <w:color w:val="000000"/>
                <w:lang w:val="en-US"/>
              </w:rPr>
            </w:pPr>
            <w:r>
              <w:rPr>
                <w:bCs/>
                <w:color w:val="000000"/>
                <w:lang w:val="en-US"/>
              </w:rPr>
              <w:t>3</w:t>
            </w:r>
          </w:p>
        </w:tc>
        <w:tc>
          <w:tcPr>
            <w:tcW w:w="6469" w:type="dxa"/>
            <w:tcBorders>
              <w:top w:val="nil"/>
              <w:left w:val="single" w:sz="4" w:space="0" w:color="auto"/>
              <w:bottom w:val="single" w:sz="4" w:space="0" w:color="auto"/>
              <w:right w:val="single" w:sz="4" w:space="0" w:color="auto"/>
            </w:tcBorders>
            <w:shd w:val="clear" w:color="auto" w:fill="auto"/>
            <w:noWrap/>
            <w:vAlign w:val="center"/>
          </w:tcPr>
          <w:p w:rsidR="00D83AD5" w:rsidRDefault="00D83AD5" w:rsidP="00D83AD5">
            <w:pPr>
              <w:rPr>
                <w:color w:val="000000"/>
              </w:rPr>
            </w:pPr>
            <w:r>
              <w:rPr>
                <w:color w:val="000000"/>
              </w:rPr>
              <w:t>Комплекс работ по установке трёхфазного ИПУ прямого включения без установки автоматического выключателя</w:t>
            </w:r>
          </w:p>
        </w:tc>
        <w:tc>
          <w:tcPr>
            <w:tcW w:w="1120" w:type="dxa"/>
            <w:shd w:val="clear" w:color="auto" w:fill="auto"/>
            <w:vAlign w:val="center"/>
          </w:tcPr>
          <w:p w:rsidR="00D83AD5" w:rsidRDefault="00D83AD5" w:rsidP="00D83AD5">
            <w:pPr>
              <w:jc w:val="center"/>
              <w:rPr>
                <w:color w:val="000000"/>
                <w:lang w:val="en-US"/>
              </w:rPr>
            </w:pPr>
            <w:r>
              <w:rPr>
                <w:color w:val="000000"/>
              </w:rPr>
              <w:t>шт.</w:t>
            </w:r>
          </w:p>
        </w:tc>
        <w:tc>
          <w:tcPr>
            <w:tcW w:w="1553" w:type="dxa"/>
            <w:shd w:val="clear" w:color="auto" w:fill="auto"/>
            <w:noWrap/>
            <w:vAlign w:val="center"/>
          </w:tcPr>
          <w:p w:rsidR="00D83AD5" w:rsidRPr="00D83AD5" w:rsidRDefault="00D83AD5" w:rsidP="00D83AD5">
            <w:pPr>
              <w:jc w:val="center"/>
              <w:rPr>
                <w:color w:val="000000"/>
              </w:rPr>
            </w:pPr>
            <w:r>
              <w:rPr>
                <w:color w:val="000000"/>
              </w:rPr>
              <w:t>15</w:t>
            </w:r>
          </w:p>
        </w:tc>
      </w:tr>
      <w:tr w:rsidR="00D83AD5" w:rsidRPr="007524BF" w:rsidTr="00D83AD5">
        <w:trPr>
          <w:trHeight w:val="300"/>
        </w:trPr>
        <w:tc>
          <w:tcPr>
            <w:tcW w:w="486" w:type="dxa"/>
            <w:vAlign w:val="center"/>
          </w:tcPr>
          <w:p w:rsidR="00D83AD5" w:rsidRPr="00351579" w:rsidRDefault="00D83AD5" w:rsidP="00D83AD5">
            <w:pPr>
              <w:jc w:val="center"/>
              <w:rPr>
                <w:bCs/>
                <w:color w:val="000000"/>
              </w:rPr>
            </w:pPr>
            <w:r>
              <w:rPr>
                <w:bCs/>
                <w:color w:val="000000"/>
              </w:rPr>
              <w:t>4</w:t>
            </w:r>
          </w:p>
        </w:tc>
        <w:tc>
          <w:tcPr>
            <w:tcW w:w="6469" w:type="dxa"/>
            <w:tcBorders>
              <w:top w:val="nil"/>
              <w:left w:val="single" w:sz="4" w:space="0" w:color="auto"/>
              <w:bottom w:val="single" w:sz="4" w:space="0" w:color="auto"/>
              <w:right w:val="single" w:sz="4" w:space="0" w:color="auto"/>
            </w:tcBorders>
            <w:shd w:val="clear" w:color="auto" w:fill="auto"/>
            <w:noWrap/>
            <w:vAlign w:val="center"/>
          </w:tcPr>
          <w:p w:rsidR="00D83AD5" w:rsidRDefault="00D83AD5" w:rsidP="00D83AD5">
            <w:pPr>
              <w:rPr>
                <w:color w:val="000000"/>
              </w:rPr>
            </w:pPr>
            <w:r>
              <w:rPr>
                <w:color w:val="000000"/>
              </w:rPr>
              <w:t>Комплекс работ по установке однофазного ПУ на готовом основании у ЮЛ</w:t>
            </w:r>
          </w:p>
        </w:tc>
        <w:tc>
          <w:tcPr>
            <w:tcW w:w="1120" w:type="dxa"/>
            <w:shd w:val="clear" w:color="auto" w:fill="auto"/>
            <w:vAlign w:val="center"/>
          </w:tcPr>
          <w:p w:rsidR="00D83AD5" w:rsidRDefault="00D83AD5" w:rsidP="00D83AD5">
            <w:pPr>
              <w:jc w:val="center"/>
              <w:rPr>
                <w:color w:val="000000"/>
                <w:lang w:val="en-US"/>
              </w:rPr>
            </w:pPr>
            <w:r>
              <w:rPr>
                <w:color w:val="000000"/>
              </w:rPr>
              <w:t>шт.</w:t>
            </w:r>
          </w:p>
        </w:tc>
        <w:tc>
          <w:tcPr>
            <w:tcW w:w="1553" w:type="dxa"/>
            <w:shd w:val="clear" w:color="auto" w:fill="auto"/>
            <w:noWrap/>
            <w:vAlign w:val="center"/>
          </w:tcPr>
          <w:p w:rsidR="00D83AD5" w:rsidRPr="00D83AD5" w:rsidRDefault="00DC38A8" w:rsidP="00D83AD5">
            <w:pPr>
              <w:jc w:val="center"/>
              <w:rPr>
                <w:color w:val="000000"/>
              </w:rPr>
            </w:pPr>
            <w:r>
              <w:rPr>
                <w:color w:val="000000"/>
              </w:rPr>
              <w:t>10</w:t>
            </w:r>
          </w:p>
        </w:tc>
      </w:tr>
      <w:tr w:rsidR="00D83AD5" w:rsidRPr="007524BF" w:rsidTr="00D83AD5">
        <w:trPr>
          <w:trHeight w:val="300"/>
        </w:trPr>
        <w:tc>
          <w:tcPr>
            <w:tcW w:w="486" w:type="dxa"/>
            <w:vAlign w:val="center"/>
          </w:tcPr>
          <w:p w:rsidR="00D83AD5" w:rsidRPr="00345C2A" w:rsidRDefault="00D83AD5" w:rsidP="00D83AD5">
            <w:pPr>
              <w:jc w:val="center"/>
              <w:rPr>
                <w:bCs/>
                <w:color w:val="000000"/>
                <w:lang w:val="en-US"/>
              </w:rPr>
            </w:pPr>
            <w:r>
              <w:rPr>
                <w:bCs/>
                <w:color w:val="000000"/>
                <w:lang w:val="en-US"/>
              </w:rPr>
              <w:t>5</w:t>
            </w:r>
          </w:p>
        </w:tc>
        <w:tc>
          <w:tcPr>
            <w:tcW w:w="6469" w:type="dxa"/>
            <w:tcBorders>
              <w:top w:val="nil"/>
              <w:left w:val="single" w:sz="4" w:space="0" w:color="auto"/>
              <w:bottom w:val="single" w:sz="4" w:space="0" w:color="auto"/>
              <w:right w:val="single" w:sz="4" w:space="0" w:color="auto"/>
            </w:tcBorders>
            <w:shd w:val="clear" w:color="auto" w:fill="auto"/>
            <w:noWrap/>
            <w:vAlign w:val="center"/>
          </w:tcPr>
          <w:p w:rsidR="00D83AD5" w:rsidRDefault="00D83AD5" w:rsidP="00D83AD5">
            <w:pPr>
              <w:rPr>
                <w:color w:val="000000"/>
              </w:rPr>
            </w:pPr>
            <w:r>
              <w:rPr>
                <w:color w:val="000000"/>
              </w:rPr>
              <w:t xml:space="preserve">Комплекс работ по установке трёхфазного ПУ прямого включения на готовом основании у ЮЛ </w:t>
            </w:r>
          </w:p>
        </w:tc>
        <w:tc>
          <w:tcPr>
            <w:tcW w:w="1120" w:type="dxa"/>
            <w:shd w:val="clear" w:color="auto" w:fill="auto"/>
            <w:vAlign w:val="center"/>
          </w:tcPr>
          <w:p w:rsidR="00D83AD5" w:rsidRDefault="00D83AD5" w:rsidP="00D83AD5">
            <w:pPr>
              <w:jc w:val="center"/>
              <w:rPr>
                <w:color w:val="000000"/>
                <w:lang w:val="en-US"/>
              </w:rPr>
            </w:pPr>
            <w:r>
              <w:rPr>
                <w:color w:val="000000"/>
              </w:rPr>
              <w:t>шт.</w:t>
            </w:r>
          </w:p>
        </w:tc>
        <w:tc>
          <w:tcPr>
            <w:tcW w:w="1553" w:type="dxa"/>
            <w:shd w:val="clear" w:color="auto" w:fill="auto"/>
            <w:noWrap/>
            <w:vAlign w:val="center"/>
          </w:tcPr>
          <w:p w:rsidR="00D83AD5" w:rsidRPr="00D83AD5" w:rsidRDefault="00DC38A8" w:rsidP="00D83AD5">
            <w:pPr>
              <w:jc w:val="center"/>
              <w:rPr>
                <w:color w:val="000000"/>
              </w:rPr>
            </w:pPr>
            <w:r>
              <w:rPr>
                <w:color w:val="000000"/>
              </w:rPr>
              <w:t>7</w:t>
            </w:r>
          </w:p>
        </w:tc>
      </w:tr>
      <w:tr w:rsidR="00D83AD5" w:rsidRPr="007524BF" w:rsidTr="00D83AD5">
        <w:trPr>
          <w:trHeight w:val="300"/>
        </w:trPr>
        <w:tc>
          <w:tcPr>
            <w:tcW w:w="486" w:type="dxa"/>
            <w:vAlign w:val="center"/>
          </w:tcPr>
          <w:p w:rsidR="00D83AD5" w:rsidRPr="00345C2A" w:rsidRDefault="00D83AD5" w:rsidP="00D83AD5">
            <w:pPr>
              <w:jc w:val="center"/>
              <w:rPr>
                <w:bCs/>
                <w:color w:val="000000"/>
                <w:lang w:val="en-US"/>
              </w:rPr>
            </w:pPr>
            <w:r>
              <w:rPr>
                <w:bCs/>
                <w:color w:val="000000"/>
                <w:lang w:val="en-US"/>
              </w:rPr>
              <w:t>6</w:t>
            </w:r>
          </w:p>
        </w:tc>
        <w:tc>
          <w:tcPr>
            <w:tcW w:w="6469" w:type="dxa"/>
            <w:tcBorders>
              <w:top w:val="nil"/>
              <w:left w:val="single" w:sz="4" w:space="0" w:color="auto"/>
              <w:bottom w:val="single" w:sz="4" w:space="0" w:color="auto"/>
              <w:right w:val="single" w:sz="4" w:space="0" w:color="auto"/>
            </w:tcBorders>
            <w:shd w:val="clear" w:color="auto" w:fill="auto"/>
            <w:noWrap/>
            <w:vAlign w:val="center"/>
          </w:tcPr>
          <w:p w:rsidR="00D83AD5" w:rsidRDefault="00D83AD5" w:rsidP="00D83AD5">
            <w:pPr>
              <w:rPr>
                <w:color w:val="000000"/>
              </w:rPr>
            </w:pPr>
            <w:r>
              <w:rPr>
                <w:color w:val="000000"/>
              </w:rPr>
              <w:t xml:space="preserve">Комплекс работ по установке трёхфазного ПУ </w:t>
            </w:r>
            <w:proofErr w:type="spellStart"/>
            <w:r>
              <w:rPr>
                <w:color w:val="000000"/>
              </w:rPr>
              <w:t>полукосвенного</w:t>
            </w:r>
            <w:proofErr w:type="spellEnd"/>
            <w:r>
              <w:rPr>
                <w:color w:val="000000"/>
              </w:rPr>
              <w:t xml:space="preserve"> включения на готовом основании у ЮЛ </w:t>
            </w:r>
          </w:p>
        </w:tc>
        <w:tc>
          <w:tcPr>
            <w:tcW w:w="1120" w:type="dxa"/>
            <w:shd w:val="clear" w:color="auto" w:fill="auto"/>
            <w:vAlign w:val="center"/>
          </w:tcPr>
          <w:p w:rsidR="00D83AD5" w:rsidRDefault="00D83AD5" w:rsidP="00D83AD5">
            <w:pPr>
              <w:jc w:val="center"/>
              <w:rPr>
                <w:color w:val="000000"/>
                <w:lang w:val="en-US"/>
              </w:rPr>
            </w:pPr>
            <w:r>
              <w:rPr>
                <w:color w:val="000000"/>
              </w:rPr>
              <w:t>шт.</w:t>
            </w:r>
          </w:p>
        </w:tc>
        <w:tc>
          <w:tcPr>
            <w:tcW w:w="1553" w:type="dxa"/>
            <w:shd w:val="clear" w:color="auto" w:fill="auto"/>
            <w:noWrap/>
            <w:vAlign w:val="center"/>
          </w:tcPr>
          <w:p w:rsidR="00D83AD5" w:rsidRPr="00D83AD5" w:rsidRDefault="00D83AD5" w:rsidP="00D83AD5">
            <w:pPr>
              <w:jc w:val="center"/>
              <w:rPr>
                <w:color w:val="000000"/>
              </w:rPr>
            </w:pPr>
            <w:r>
              <w:rPr>
                <w:color w:val="000000"/>
              </w:rPr>
              <w:t>1</w:t>
            </w:r>
          </w:p>
        </w:tc>
      </w:tr>
      <w:tr w:rsidR="00D83AD5" w:rsidRPr="007524BF" w:rsidTr="00D83AD5">
        <w:trPr>
          <w:trHeight w:val="300"/>
        </w:trPr>
        <w:tc>
          <w:tcPr>
            <w:tcW w:w="486" w:type="dxa"/>
            <w:vAlign w:val="center"/>
          </w:tcPr>
          <w:p w:rsidR="00D83AD5" w:rsidRPr="00345C2A" w:rsidRDefault="00D83AD5" w:rsidP="00D83AD5">
            <w:pPr>
              <w:jc w:val="center"/>
              <w:rPr>
                <w:bCs/>
                <w:color w:val="000000"/>
                <w:lang w:val="en-US"/>
              </w:rPr>
            </w:pPr>
            <w:r>
              <w:rPr>
                <w:bCs/>
                <w:color w:val="000000"/>
                <w:lang w:val="en-US"/>
              </w:rPr>
              <w:t>7</w:t>
            </w:r>
          </w:p>
        </w:tc>
        <w:tc>
          <w:tcPr>
            <w:tcW w:w="6469" w:type="dxa"/>
            <w:tcBorders>
              <w:top w:val="nil"/>
              <w:left w:val="single" w:sz="4" w:space="0" w:color="auto"/>
              <w:bottom w:val="single" w:sz="4" w:space="0" w:color="auto"/>
              <w:right w:val="single" w:sz="4" w:space="0" w:color="auto"/>
            </w:tcBorders>
            <w:shd w:val="clear" w:color="auto" w:fill="auto"/>
            <w:noWrap/>
            <w:vAlign w:val="center"/>
          </w:tcPr>
          <w:p w:rsidR="00D83AD5" w:rsidRDefault="00D83AD5" w:rsidP="00D83AD5">
            <w:pPr>
              <w:rPr>
                <w:color w:val="000000"/>
              </w:rPr>
            </w:pPr>
            <w:r>
              <w:rPr>
                <w:color w:val="000000"/>
              </w:rPr>
              <w:t>Комплекс работ по установке трёхфазного ОДПУ прямого включения на готовом основании с удалённостью от границ административного центра до 100 км</w:t>
            </w:r>
          </w:p>
        </w:tc>
        <w:tc>
          <w:tcPr>
            <w:tcW w:w="1120" w:type="dxa"/>
            <w:shd w:val="clear" w:color="auto" w:fill="auto"/>
            <w:vAlign w:val="center"/>
          </w:tcPr>
          <w:p w:rsidR="00D83AD5" w:rsidRDefault="00D83AD5" w:rsidP="00D83AD5">
            <w:pPr>
              <w:jc w:val="center"/>
              <w:rPr>
                <w:color w:val="000000"/>
                <w:lang w:val="en-US"/>
              </w:rPr>
            </w:pPr>
            <w:r>
              <w:rPr>
                <w:color w:val="000000"/>
              </w:rPr>
              <w:t>шт.</w:t>
            </w:r>
          </w:p>
        </w:tc>
        <w:tc>
          <w:tcPr>
            <w:tcW w:w="1553" w:type="dxa"/>
            <w:shd w:val="clear" w:color="auto" w:fill="auto"/>
            <w:noWrap/>
            <w:vAlign w:val="center"/>
          </w:tcPr>
          <w:p w:rsidR="00D83AD5" w:rsidRPr="00D83AD5" w:rsidRDefault="00D83AD5" w:rsidP="00D83AD5">
            <w:pPr>
              <w:jc w:val="center"/>
              <w:rPr>
                <w:color w:val="000000"/>
              </w:rPr>
            </w:pPr>
            <w:r>
              <w:rPr>
                <w:color w:val="000000"/>
              </w:rPr>
              <w:t>2</w:t>
            </w:r>
            <w:r w:rsidR="00DC38A8">
              <w:rPr>
                <w:color w:val="000000"/>
              </w:rPr>
              <w:t>7</w:t>
            </w:r>
          </w:p>
        </w:tc>
      </w:tr>
      <w:tr w:rsidR="00D83AD5" w:rsidRPr="007524BF" w:rsidTr="00D83AD5">
        <w:trPr>
          <w:trHeight w:val="300"/>
        </w:trPr>
        <w:tc>
          <w:tcPr>
            <w:tcW w:w="486" w:type="dxa"/>
            <w:vAlign w:val="center"/>
          </w:tcPr>
          <w:p w:rsidR="00D83AD5" w:rsidRPr="00345C2A" w:rsidRDefault="00D83AD5" w:rsidP="00D83AD5">
            <w:pPr>
              <w:jc w:val="center"/>
              <w:rPr>
                <w:bCs/>
                <w:color w:val="000000"/>
                <w:lang w:val="en-US"/>
              </w:rPr>
            </w:pPr>
            <w:r>
              <w:rPr>
                <w:bCs/>
                <w:color w:val="000000"/>
                <w:lang w:val="en-US"/>
              </w:rPr>
              <w:t>8</w:t>
            </w:r>
          </w:p>
        </w:tc>
        <w:tc>
          <w:tcPr>
            <w:tcW w:w="6469" w:type="dxa"/>
            <w:tcBorders>
              <w:top w:val="nil"/>
              <w:left w:val="single" w:sz="4" w:space="0" w:color="auto"/>
              <w:bottom w:val="single" w:sz="4" w:space="0" w:color="auto"/>
              <w:right w:val="single" w:sz="4" w:space="0" w:color="auto"/>
            </w:tcBorders>
            <w:shd w:val="clear" w:color="auto" w:fill="auto"/>
            <w:noWrap/>
            <w:vAlign w:val="center"/>
          </w:tcPr>
          <w:p w:rsidR="00D83AD5" w:rsidRDefault="00D83AD5" w:rsidP="00D83AD5">
            <w:pPr>
              <w:rPr>
                <w:color w:val="000000"/>
              </w:rPr>
            </w:pPr>
            <w:r>
              <w:rPr>
                <w:color w:val="000000"/>
              </w:rPr>
              <w:t>Комплекс работ по установке трёхфазного ОДПУ трансформаторного включения на готовом основании с удалённостью от границ административного центра до 100 км</w:t>
            </w:r>
          </w:p>
        </w:tc>
        <w:tc>
          <w:tcPr>
            <w:tcW w:w="1120" w:type="dxa"/>
            <w:shd w:val="clear" w:color="auto" w:fill="auto"/>
            <w:vAlign w:val="center"/>
          </w:tcPr>
          <w:p w:rsidR="00D83AD5" w:rsidRDefault="00D83AD5" w:rsidP="00D83AD5">
            <w:pPr>
              <w:jc w:val="center"/>
              <w:rPr>
                <w:color w:val="000000"/>
                <w:lang w:val="en-US"/>
              </w:rPr>
            </w:pPr>
            <w:r>
              <w:rPr>
                <w:color w:val="000000"/>
              </w:rPr>
              <w:t>шт.</w:t>
            </w:r>
          </w:p>
        </w:tc>
        <w:tc>
          <w:tcPr>
            <w:tcW w:w="1553" w:type="dxa"/>
            <w:shd w:val="clear" w:color="auto" w:fill="auto"/>
            <w:noWrap/>
            <w:vAlign w:val="center"/>
          </w:tcPr>
          <w:p w:rsidR="00D83AD5" w:rsidRPr="00CD5783" w:rsidRDefault="00D83AD5" w:rsidP="00D83AD5">
            <w:pPr>
              <w:jc w:val="center"/>
              <w:rPr>
                <w:color w:val="000000"/>
                <w:lang w:val="en-US"/>
              </w:rPr>
            </w:pPr>
            <w:r>
              <w:rPr>
                <w:color w:val="000000"/>
              </w:rPr>
              <w:t>25</w:t>
            </w:r>
          </w:p>
        </w:tc>
      </w:tr>
      <w:tr w:rsidR="00D83AD5" w:rsidRPr="007524BF" w:rsidTr="00D83AD5">
        <w:trPr>
          <w:trHeight w:val="300"/>
        </w:trPr>
        <w:tc>
          <w:tcPr>
            <w:tcW w:w="486" w:type="dxa"/>
            <w:vAlign w:val="center"/>
          </w:tcPr>
          <w:p w:rsidR="00D83AD5" w:rsidRPr="00D83AD5" w:rsidRDefault="00D83AD5" w:rsidP="00D83AD5">
            <w:pPr>
              <w:jc w:val="center"/>
              <w:rPr>
                <w:bCs/>
                <w:color w:val="000000"/>
              </w:rPr>
            </w:pPr>
            <w:r>
              <w:rPr>
                <w:bCs/>
                <w:color w:val="000000"/>
              </w:rPr>
              <w:t>9</w:t>
            </w:r>
          </w:p>
        </w:tc>
        <w:tc>
          <w:tcPr>
            <w:tcW w:w="6469" w:type="dxa"/>
            <w:tcBorders>
              <w:top w:val="nil"/>
              <w:left w:val="single" w:sz="4" w:space="0" w:color="auto"/>
              <w:bottom w:val="single" w:sz="4" w:space="0" w:color="auto"/>
              <w:right w:val="single" w:sz="4" w:space="0" w:color="auto"/>
            </w:tcBorders>
            <w:shd w:val="clear" w:color="auto" w:fill="auto"/>
            <w:noWrap/>
            <w:vAlign w:val="center"/>
          </w:tcPr>
          <w:p w:rsidR="00D83AD5" w:rsidRDefault="00D83AD5" w:rsidP="00D83AD5">
            <w:pPr>
              <w:rPr>
                <w:color w:val="000000"/>
              </w:rPr>
            </w:pPr>
            <w:r w:rsidRPr="00D83AD5">
              <w:rPr>
                <w:color w:val="000000"/>
              </w:rPr>
              <w:t>Комплекс работ по установке трёхфазного ОДПУ трансформаторного включения на готовом основании с удалённостью от границ административного центра свыше 100 км</w:t>
            </w:r>
          </w:p>
        </w:tc>
        <w:tc>
          <w:tcPr>
            <w:tcW w:w="1120" w:type="dxa"/>
            <w:shd w:val="clear" w:color="auto" w:fill="auto"/>
            <w:vAlign w:val="center"/>
          </w:tcPr>
          <w:p w:rsidR="00D83AD5" w:rsidRDefault="00D83AD5" w:rsidP="00D83AD5">
            <w:pPr>
              <w:jc w:val="center"/>
              <w:rPr>
                <w:color w:val="000000"/>
              </w:rPr>
            </w:pPr>
            <w:r>
              <w:rPr>
                <w:color w:val="000000"/>
              </w:rPr>
              <w:t>шт.</w:t>
            </w:r>
          </w:p>
        </w:tc>
        <w:tc>
          <w:tcPr>
            <w:tcW w:w="1553" w:type="dxa"/>
            <w:shd w:val="clear" w:color="auto" w:fill="auto"/>
            <w:noWrap/>
            <w:vAlign w:val="center"/>
          </w:tcPr>
          <w:p w:rsidR="00D83AD5" w:rsidRDefault="00D83AD5" w:rsidP="00D83AD5">
            <w:pPr>
              <w:jc w:val="center"/>
              <w:rPr>
                <w:color w:val="000000"/>
              </w:rPr>
            </w:pPr>
            <w:r>
              <w:rPr>
                <w:color w:val="000000"/>
              </w:rPr>
              <w:t>13</w:t>
            </w:r>
          </w:p>
        </w:tc>
      </w:tr>
      <w:tr w:rsidR="00E07C17" w:rsidRPr="007524BF" w:rsidTr="00D83AD5">
        <w:trPr>
          <w:trHeight w:val="300"/>
        </w:trPr>
        <w:tc>
          <w:tcPr>
            <w:tcW w:w="486" w:type="dxa"/>
            <w:vAlign w:val="center"/>
          </w:tcPr>
          <w:p w:rsidR="00E07C17" w:rsidRPr="00D83AD5" w:rsidRDefault="00D83AD5" w:rsidP="00E07C17">
            <w:pPr>
              <w:jc w:val="center"/>
              <w:rPr>
                <w:bCs/>
                <w:color w:val="000000"/>
              </w:rPr>
            </w:pPr>
            <w:r>
              <w:rPr>
                <w:bCs/>
                <w:color w:val="000000"/>
              </w:rPr>
              <w:t>10</w:t>
            </w:r>
          </w:p>
        </w:tc>
        <w:tc>
          <w:tcPr>
            <w:tcW w:w="6469" w:type="dxa"/>
            <w:shd w:val="clear" w:color="auto" w:fill="auto"/>
            <w:noWrap/>
            <w:vAlign w:val="center"/>
          </w:tcPr>
          <w:p w:rsidR="00E07C17" w:rsidRPr="00CD5783" w:rsidRDefault="00E07C17" w:rsidP="00E07C17">
            <w:pPr>
              <w:rPr>
                <w:b/>
                <w:color w:val="000000"/>
              </w:rPr>
            </w:pPr>
            <w:r w:rsidRPr="00CD5783">
              <w:rPr>
                <w:b/>
                <w:color w:val="000000"/>
              </w:rPr>
              <w:t>Итого ПУ</w:t>
            </w:r>
          </w:p>
        </w:tc>
        <w:tc>
          <w:tcPr>
            <w:tcW w:w="1120" w:type="dxa"/>
            <w:shd w:val="clear" w:color="auto" w:fill="auto"/>
            <w:vAlign w:val="center"/>
          </w:tcPr>
          <w:p w:rsidR="00E07C17" w:rsidRDefault="00E07C17" w:rsidP="00E07C17">
            <w:pPr>
              <w:jc w:val="center"/>
              <w:rPr>
                <w:color w:val="000000"/>
              </w:rPr>
            </w:pPr>
          </w:p>
        </w:tc>
        <w:tc>
          <w:tcPr>
            <w:tcW w:w="1553" w:type="dxa"/>
            <w:shd w:val="clear" w:color="auto" w:fill="auto"/>
            <w:noWrap/>
            <w:vAlign w:val="center"/>
          </w:tcPr>
          <w:p w:rsidR="00E07C17" w:rsidRPr="00D83AD5" w:rsidRDefault="00D83AD5" w:rsidP="00E07C17">
            <w:pPr>
              <w:jc w:val="center"/>
              <w:rPr>
                <w:b/>
                <w:color w:val="000000"/>
              </w:rPr>
            </w:pPr>
            <w:r>
              <w:rPr>
                <w:b/>
                <w:color w:val="000000"/>
              </w:rPr>
              <w:t>6</w:t>
            </w:r>
            <w:r w:rsidR="00E07C17" w:rsidRPr="00D83AD5">
              <w:rPr>
                <w:b/>
                <w:color w:val="000000"/>
              </w:rPr>
              <w:t xml:space="preserve"> </w:t>
            </w:r>
            <w:r>
              <w:rPr>
                <w:b/>
                <w:color w:val="000000"/>
              </w:rPr>
              <w:t>964</w:t>
            </w:r>
          </w:p>
        </w:tc>
      </w:tr>
    </w:tbl>
    <w:p w:rsidR="007524BF" w:rsidRDefault="007524BF" w:rsidP="001F63E5">
      <w:pPr>
        <w:tabs>
          <w:tab w:val="left" w:pos="9360"/>
        </w:tabs>
        <w:ind w:rightChars="50" w:right="100" w:firstLine="709"/>
        <w:jc w:val="right"/>
        <w:rPr>
          <w:sz w:val="24"/>
          <w:szCs w:val="24"/>
        </w:rPr>
      </w:pPr>
    </w:p>
    <w:p w:rsidR="00D83AD5" w:rsidRDefault="00D83AD5" w:rsidP="00B6292C">
      <w:pPr>
        <w:tabs>
          <w:tab w:val="left" w:pos="3423"/>
          <w:tab w:val="left" w:pos="9498"/>
        </w:tabs>
        <w:ind w:firstLine="709"/>
        <w:jc w:val="both"/>
        <w:rPr>
          <w:b/>
          <w:sz w:val="24"/>
          <w:szCs w:val="24"/>
        </w:rPr>
      </w:pPr>
    </w:p>
    <w:p w:rsidR="00251BF4" w:rsidRDefault="00CF043B" w:rsidP="00B6292C">
      <w:pPr>
        <w:tabs>
          <w:tab w:val="left" w:pos="3423"/>
          <w:tab w:val="left" w:pos="9498"/>
        </w:tabs>
        <w:ind w:firstLine="709"/>
        <w:jc w:val="both"/>
        <w:rPr>
          <w:b/>
          <w:sz w:val="24"/>
          <w:szCs w:val="24"/>
        </w:rPr>
      </w:pPr>
      <w:r>
        <w:rPr>
          <w:b/>
          <w:sz w:val="24"/>
          <w:szCs w:val="24"/>
        </w:rPr>
        <w:lastRenderedPageBreak/>
        <w:t>2</w:t>
      </w:r>
      <w:r w:rsidR="00251BF4" w:rsidRPr="00E20EF1">
        <w:rPr>
          <w:b/>
          <w:sz w:val="24"/>
          <w:szCs w:val="24"/>
        </w:rPr>
        <w:t xml:space="preserve">. </w:t>
      </w:r>
      <w:r>
        <w:rPr>
          <w:b/>
          <w:sz w:val="24"/>
          <w:szCs w:val="24"/>
        </w:rPr>
        <w:t>ОБЪЕМ, СРОКИ</w:t>
      </w:r>
      <w:r w:rsidR="005B10FF">
        <w:rPr>
          <w:b/>
          <w:sz w:val="24"/>
          <w:szCs w:val="24"/>
        </w:rPr>
        <w:t>,</w:t>
      </w:r>
      <w:r>
        <w:rPr>
          <w:b/>
          <w:sz w:val="24"/>
          <w:szCs w:val="24"/>
        </w:rPr>
        <w:t xml:space="preserve"> </w:t>
      </w:r>
      <w:r w:rsidR="005B10FF" w:rsidRPr="005B10FF">
        <w:rPr>
          <w:b/>
          <w:sz w:val="24"/>
          <w:szCs w:val="24"/>
        </w:rPr>
        <w:t>ЭТАПЫ И ЗАТРАТЫ ИНВЕСТИЦИОННОГО ПРОЕКТА</w:t>
      </w:r>
    </w:p>
    <w:p w:rsidR="005B10FF" w:rsidRPr="002C6E56" w:rsidRDefault="00DC38A8" w:rsidP="005B10FF">
      <w:pPr>
        <w:ind w:firstLine="709"/>
        <w:jc w:val="both"/>
        <w:rPr>
          <w:sz w:val="24"/>
          <w:szCs w:val="22"/>
        </w:rPr>
      </w:pPr>
      <w:r>
        <w:rPr>
          <w:sz w:val="24"/>
          <w:szCs w:val="22"/>
        </w:rPr>
        <w:t>С</w:t>
      </w:r>
      <w:r w:rsidR="005B10FF" w:rsidRPr="005B10FF">
        <w:rPr>
          <w:sz w:val="24"/>
          <w:szCs w:val="22"/>
        </w:rPr>
        <w:t>тоимост</w:t>
      </w:r>
      <w:r>
        <w:rPr>
          <w:sz w:val="24"/>
          <w:szCs w:val="22"/>
        </w:rPr>
        <w:t>ь</w:t>
      </w:r>
      <w:r w:rsidR="005B10FF" w:rsidRPr="005B10FF">
        <w:rPr>
          <w:sz w:val="24"/>
          <w:szCs w:val="22"/>
        </w:rPr>
        <w:t xml:space="preserve"> затрат на установку / замену приборов учёта электрической энергии на одну точку в многоквартирном жилом доме </w:t>
      </w:r>
      <w:r>
        <w:rPr>
          <w:sz w:val="24"/>
          <w:szCs w:val="22"/>
        </w:rPr>
        <w:t>в соответствии с заключенным договором №</w:t>
      </w:r>
      <w:r w:rsidRPr="00DC38A8">
        <w:t xml:space="preserve"> </w:t>
      </w:r>
      <w:r w:rsidRPr="00DC38A8">
        <w:rPr>
          <w:sz w:val="24"/>
          <w:szCs w:val="22"/>
        </w:rPr>
        <w:t>Д</w:t>
      </w:r>
      <w:r>
        <w:rPr>
          <w:sz w:val="24"/>
          <w:szCs w:val="22"/>
        </w:rPr>
        <w:t>/</w:t>
      </w:r>
      <w:r w:rsidRPr="00DC38A8">
        <w:rPr>
          <w:sz w:val="24"/>
          <w:szCs w:val="22"/>
        </w:rPr>
        <w:t>ТЭС</w:t>
      </w:r>
      <w:r>
        <w:rPr>
          <w:sz w:val="24"/>
          <w:szCs w:val="22"/>
        </w:rPr>
        <w:t>/</w:t>
      </w:r>
      <w:r w:rsidRPr="00DC38A8">
        <w:rPr>
          <w:sz w:val="24"/>
          <w:szCs w:val="22"/>
        </w:rPr>
        <w:t>13</w:t>
      </w:r>
      <w:r>
        <w:rPr>
          <w:sz w:val="24"/>
          <w:szCs w:val="22"/>
        </w:rPr>
        <w:t>/</w:t>
      </w:r>
      <w:r w:rsidRPr="00DC38A8">
        <w:rPr>
          <w:sz w:val="24"/>
          <w:szCs w:val="22"/>
        </w:rPr>
        <w:t>3</w:t>
      </w:r>
      <w:r>
        <w:rPr>
          <w:sz w:val="24"/>
          <w:szCs w:val="22"/>
        </w:rPr>
        <w:t>/</w:t>
      </w:r>
      <w:r w:rsidRPr="00DC38A8">
        <w:rPr>
          <w:sz w:val="24"/>
          <w:szCs w:val="22"/>
        </w:rPr>
        <w:t>26009</w:t>
      </w:r>
      <w:r>
        <w:rPr>
          <w:sz w:val="24"/>
          <w:szCs w:val="22"/>
        </w:rPr>
        <w:t xml:space="preserve"> (с дополнительными соглашениями)</w:t>
      </w:r>
      <w:r w:rsidRPr="00DC38A8">
        <w:rPr>
          <w:sz w:val="24"/>
          <w:szCs w:val="22"/>
        </w:rPr>
        <w:t xml:space="preserve"> </w:t>
      </w:r>
      <w:r>
        <w:rPr>
          <w:sz w:val="24"/>
          <w:szCs w:val="22"/>
        </w:rPr>
        <w:t>с</w:t>
      </w:r>
      <w:r w:rsidR="005B10FF" w:rsidRPr="005B10FF">
        <w:rPr>
          <w:sz w:val="24"/>
          <w:szCs w:val="22"/>
        </w:rPr>
        <w:t xml:space="preserve"> ООО «</w:t>
      </w:r>
      <w:proofErr w:type="spellStart"/>
      <w:r w:rsidR="005B10FF" w:rsidRPr="002C6E56">
        <w:rPr>
          <w:sz w:val="24"/>
          <w:szCs w:val="22"/>
        </w:rPr>
        <w:t>СтройЭнергоКом</w:t>
      </w:r>
      <w:proofErr w:type="spellEnd"/>
      <w:r w:rsidR="005B10FF" w:rsidRPr="002C6E56">
        <w:rPr>
          <w:sz w:val="24"/>
          <w:szCs w:val="22"/>
        </w:rPr>
        <w:t>».</w:t>
      </w:r>
    </w:p>
    <w:p w:rsidR="00345C2A" w:rsidRDefault="00B456F2" w:rsidP="00B456F2">
      <w:pPr>
        <w:ind w:firstLine="709"/>
        <w:jc w:val="both"/>
        <w:rPr>
          <w:sz w:val="24"/>
          <w:szCs w:val="22"/>
        </w:rPr>
      </w:pPr>
      <w:r w:rsidRPr="00B456F2">
        <w:rPr>
          <w:sz w:val="24"/>
          <w:szCs w:val="22"/>
        </w:rPr>
        <w:t xml:space="preserve">В расчете учтены </w:t>
      </w:r>
      <w:r w:rsidR="00DC38A8">
        <w:rPr>
          <w:sz w:val="24"/>
          <w:szCs w:val="22"/>
        </w:rPr>
        <w:t xml:space="preserve">следующие </w:t>
      </w:r>
      <w:r w:rsidRPr="00B456F2">
        <w:rPr>
          <w:sz w:val="24"/>
          <w:szCs w:val="22"/>
        </w:rPr>
        <w:t>цены</w:t>
      </w:r>
      <w:r w:rsidR="00DC38A8">
        <w:rPr>
          <w:sz w:val="24"/>
          <w:szCs w:val="22"/>
        </w:rPr>
        <w:t>:</w:t>
      </w:r>
      <w:r w:rsidRPr="00B456F2">
        <w:rPr>
          <w:sz w:val="24"/>
          <w:szCs w:val="22"/>
        </w:rPr>
        <w:t xml:space="preserve"> </w:t>
      </w:r>
    </w:p>
    <w:p w:rsidR="00941B6A" w:rsidRDefault="00177F36" w:rsidP="005B10FF">
      <w:pPr>
        <w:ind w:firstLine="709"/>
        <w:jc w:val="right"/>
        <w:rPr>
          <w:sz w:val="24"/>
          <w:szCs w:val="22"/>
        </w:rPr>
      </w:pPr>
      <w:r>
        <w:rPr>
          <w:sz w:val="24"/>
          <w:szCs w:val="22"/>
        </w:rPr>
        <w:t>Таблица №</w:t>
      </w:r>
      <w:r w:rsidR="008E163A">
        <w:rPr>
          <w:sz w:val="24"/>
          <w:szCs w:val="22"/>
        </w:rPr>
        <w:t>2</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567"/>
        <w:gridCol w:w="2410"/>
      </w:tblGrid>
      <w:tr w:rsidR="00DC38A8" w:rsidRPr="00E90B7D" w:rsidTr="00DC38A8">
        <w:trPr>
          <w:trHeight w:val="315"/>
          <w:tblHeader/>
        </w:trPr>
        <w:tc>
          <w:tcPr>
            <w:tcW w:w="516" w:type="dxa"/>
            <w:shd w:val="clear" w:color="auto" w:fill="auto"/>
            <w:vAlign w:val="center"/>
            <w:hideMark/>
          </w:tcPr>
          <w:p w:rsidR="00DC38A8" w:rsidRPr="00EF0117" w:rsidRDefault="00DC38A8" w:rsidP="0044620B">
            <w:pPr>
              <w:jc w:val="center"/>
              <w:rPr>
                <w:bCs/>
                <w:color w:val="000000"/>
                <w:sz w:val="18"/>
                <w:szCs w:val="18"/>
              </w:rPr>
            </w:pPr>
            <w:r w:rsidRPr="00EF0117">
              <w:rPr>
                <w:bCs/>
                <w:color w:val="000000"/>
                <w:sz w:val="18"/>
                <w:szCs w:val="18"/>
              </w:rPr>
              <w:t>№ п/п</w:t>
            </w:r>
          </w:p>
        </w:tc>
        <w:tc>
          <w:tcPr>
            <w:tcW w:w="6567" w:type="dxa"/>
            <w:shd w:val="clear" w:color="auto" w:fill="auto"/>
            <w:vAlign w:val="center"/>
            <w:hideMark/>
          </w:tcPr>
          <w:p w:rsidR="00DC38A8" w:rsidRPr="00EF0117" w:rsidRDefault="00DC38A8" w:rsidP="0044620B">
            <w:pPr>
              <w:jc w:val="center"/>
              <w:rPr>
                <w:bCs/>
                <w:color w:val="000000"/>
                <w:sz w:val="18"/>
                <w:szCs w:val="18"/>
              </w:rPr>
            </w:pPr>
            <w:r w:rsidRPr="00EF0117">
              <w:rPr>
                <w:bCs/>
                <w:color w:val="000000"/>
                <w:sz w:val="18"/>
                <w:szCs w:val="18"/>
              </w:rPr>
              <w:t>Тип ПУ</w:t>
            </w:r>
          </w:p>
        </w:tc>
        <w:tc>
          <w:tcPr>
            <w:tcW w:w="2410" w:type="dxa"/>
            <w:shd w:val="clear" w:color="auto" w:fill="auto"/>
            <w:vAlign w:val="center"/>
            <w:hideMark/>
          </w:tcPr>
          <w:p w:rsidR="00DC38A8" w:rsidRPr="00EF0117" w:rsidRDefault="00DC38A8" w:rsidP="0044620B">
            <w:pPr>
              <w:jc w:val="center"/>
              <w:rPr>
                <w:color w:val="000000"/>
                <w:sz w:val="18"/>
                <w:szCs w:val="18"/>
              </w:rPr>
            </w:pPr>
            <w:r>
              <w:rPr>
                <w:color w:val="000000"/>
                <w:sz w:val="18"/>
                <w:szCs w:val="18"/>
              </w:rPr>
              <w:t xml:space="preserve">Договор с </w:t>
            </w:r>
            <w:r w:rsidRPr="00EF0117">
              <w:rPr>
                <w:color w:val="000000"/>
                <w:sz w:val="18"/>
                <w:szCs w:val="18"/>
              </w:rPr>
              <w:t>ООО "</w:t>
            </w:r>
            <w:proofErr w:type="spellStart"/>
            <w:r w:rsidRPr="00EF0117">
              <w:rPr>
                <w:color w:val="000000"/>
                <w:sz w:val="18"/>
                <w:szCs w:val="18"/>
              </w:rPr>
              <w:t>СтройЭнергоКом</w:t>
            </w:r>
            <w:proofErr w:type="spellEnd"/>
            <w:r w:rsidRPr="00EF0117">
              <w:rPr>
                <w:color w:val="000000"/>
                <w:sz w:val="18"/>
                <w:szCs w:val="18"/>
              </w:rPr>
              <w:t xml:space="preserve">", </w:t>
            </w:r>
            <w:r w:rsidRPr="00EF0117">
              <w:rPr>
                <w:bCs/>
                <w:color w:val="000000"/>
                <w:sz w:val="18"/>
                <w:szCs w:val="18"/>
              </w:rPr>
              <w:t>руб. без НДС</w:t>
            </w:r>
          </w:p>
        </w:tc>
      </w:tr>
      <w:tr w:rsidR="00665432" w:rsidRPr="00E90B7D" w:rsidTr="00F80CFB">
        <w:trPr>
          <w:trHeight w:val="265"/>
        </w:trPr>
        <w:tc>
          <w:tcPr>
            <w:tcW w:w="516" w:type="dxa"/>
            <w:shd w:val="clear" w:color="auto" w:fill="auto"/>
            <w:noWrap/>
            <w:vAlign w:val="center"/>
            <w:hideMark/>
          </w:tcPr>
          <w:p w:rsidR="00665432" w:rsidRPr="00EF0117" w:rsidRDefault="00665432" w:rsidP="00665432">
            <w:pPr>
              <w:jc w:val="center"/>
              <w:rPr>
                <w:color w:val="000000"/>
                <w:sz w:val="18"/>
                <w:szCs w:val="18"/>
              </w:rPr>
            </w:pPr>
            <w:r>
              <w:rPr>
                <w:color w:val="000000"/>
              </w:rPr>
              <w:t>1</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432" w:rsidRDefault="00665432" w:rsidP="00665432">
            <w:pPr>
              <w:rPr>
                <w:color w:val="000000"/>
              </w:rPr>
            </w:pPr>
            <w:r>
              <w:rPr>
                <w:color w:val="000000"/>
              </w:rPr>
              <w:t>Комплекс работ по установке однофазного ИПУ с установкой автоматического выключателя</w:t>
            </w:r>
          </w:p>
        </w:tc>
        <w:tc>
          <w:tcPr>
            <w:tcW w:w="2410" w:type="dxa"/>
            <w:shd w:val="clear" w:color="auto" w:fill="auto"/>
            <w:vAlign w:val="center"/>
          </w:tcPr>
          <w:p w:rsidR="00665432" w:rsidRPr="00351579" w:rsidRDefault="00665432" w:rsidP="00665432">
            <w:pPr>
              <w:jc w:val="center"/>
              <w:rPr>
                <w:color w:val="000000"/>
              </w:rPr>
            </w:pPr>
            <w:r>
              <w:rPr>
                <w:color w:val="000000"/>
              </w:rPr>
              <w:t>7 208,38</w:t>
            </w:r>
          </w:p>
        </w:tc>
      </w:tr>
      <w:tr w:rsidR="00665432" w:rsidRPr="005B3697" w:rsidTr="00F80CFB">
        <w:trPr>
          <w:trHeight w:val="315"/>
        </w:trPr>
        <w:tc>
          <w:tcPr>
            <w:tcW w:w="516" w:type="dxa"/>
            <w:shd w:val="clear" w:color="auto" w:fill="auto"/>
            <w:noWrap/>
            <w:vAlign w:val="center"/>
            <w:hideMark/>
          </w:tcPr>
          <w:p w:rsidR="00665432" w:rsidRPr="00EF0117" w:rsidRDefault="00665432" w:rsidP="00665432">
            <w:pPr>
              <w:jc w:val="center"/>
              <w:rPr>
                <w:color w:val="000000"/>
                <w:sz w:val="18"/>
                <w:szCs w:val="18"/>
              </w:rPr>
            </w:pPr>
            <w:r>
              <w:rPr>
                <w:color w:val="000000"/>
              </w:rPr>
              <w:t>2</w:t>
            </w:r>
          </w:p>
        </w:tc>
        <w:tc>
          <w:tcPr>
            <w:tcW w:w="6567" w:type="dxa"/>
            <w:tcBorders>
              <w:top w:val="nil"/>
              <w:left w:val="single" w:sz="4" w:space="0" w:color="auto"/>
              <w:bottom w:val="single" w:sz="4" w:space="0" w:color="auto"/>
              <w:right w:val="single" w:sz="4" w:space="0" w:color="auto"/>
            </w:tcBorders>
            <w:shd w:val="clear" w:color="auto" w:fill="auto"/>
            <w:vAlign w:val="center"/>
            <w:hideMark/>
          </w:tcPr>
          <w:p w:rsidR="00665432" w:rsidRDefault="00665432" w:rsidP="00665432">
            <w:pPr>
              <w:rPr>
                <w:color w:val="000000"/>
              </w:rPr>
            </w:pPr>
            <w:r>
              <w:rPr>
                <w:color w:val="000000"/>
              </w:rPr>
              <w:t>Комплекс работ по установке однофазного ИПУ без установки автоматического выключателя</w:t>
            </w:r>
          </w:p>
        </w:tc>
        <w:tc>
          <w:tcPr>
            <w:tcW w:w="2410" w:type="dxa"/>
            <w:shd w:val="clear" w:color="auto" w:fill="auto"/>
            <w:vAlign w:val="center"/>
          </w:tcPr>
          <w:p w:rsidR="00665432" w:rsidRPr="00351579" w:rsidRDefault="00665432" w:rsidP="00665432">
            <w:pPr>
              <w:jc w:val="center"/>
              <w:rPr>
                <w:color w:val="000000"/>
              </w:rPr>
            </w:pPr>
            <w:r>
              <w:rPr>
                <w:color w:val="000000"/>
              </w:rPr>
              <w:t>6 157,00</w:t>
            </w:r>
          </w:p>
        </w:tc>
      </w:tr>
      <w:tr w:rsidR="00665432" w:rsidRPr="005B3697" w:rsidTr="00F80CFB">
        <w:trPr>
          <w:trHeight w:val="315"/>
        </w:trPr>
        <w:tc>
          <w:tcPr>
            <w:tcW w:w="516" w:type="dxa"/>
            <w:shd w:val="clear" w:color="auto" w:fill="auto"/>
            <w:noWrap/>
            <w:vAlign w:val="center"/>
          </w:tcPr>
          <w:p w:rsidR="00665432" w:rsidRDefault="00665432" w:rsidP="00665432">
            <w:pPr>
              <w:jc w:val="center"/>
              <w:rPr>
                <w:color w:val="000000"/>
                <w:sz w:val="18"/>
                <w:szCs w:val="18"/>
              </w:rPr>
            </w:pPr>
            <w:r>
              <w:rPr>
                <w:color w:val="000000"/>
              </w:rPr>
              <w:t>3</w:t>
            </w:r>
          </w:p>
        </w:tc>
        <w:tc>
          <w:tcPr>
            <w:tcW w:w="6567" w:type="dxa"/>
            <w:tcBorders>
              <w:top w:val="nil"/>
              <w:left w:val="single" w:sz="4" w:space="0" w:color="auto"/>
              <w:bottom w:val="single" w:sz="4" w:space="0" w:color="auto"/>
              <w:right w:val="single" w:sz="4" w:space="0" w:color="auto"/>
            </w:tcBorders>
            <w:shd w:val="clear" w:color="auto" w:fill="auto"/>
            <w:vAlign w:val="center"/>
          </w:tcPr>
          <w:p w:rsidR="00665432" w:rsidRDefault="00665432" w:rsidP="00665432">
            <w:pPr>
              <w:rPr>
                <w:color w:val="000000"/>
              </w:rPr>
            </w:pPr>
            <w:r>
              <w:rPr>
                <w:color w:val="000000"/>
              </w:rPr>
              <w:t>Комплекс работ по установке трёхфазного ИПУ прямого включения без установки автоматического выключателя</w:t>
            </w:r>
          </w:p>
        </w:tc>
        <w:tc>
          <w:tcPr>
            <w:tcW w:w="2410" w:type="dxa"/>
            <w:shd w:val="clear" w:color="auto" w:fill="auto"/>
            <w:vAlign w:val="center"/>
          </w:tcPr>
          <w:p w:rsidR="00665432" w:rsidRPr="00351579" w:rsidRDefault="00665432" w:rsidP="00665432">
            <w:pPr>
              <w:jc w:val="center"/>
              <w:rPr>
                <w:bCs/>
                <w:color w:val="000000"/>
              </w:rPr>
            </w:pPr>
            <w:r>
              <w:rPr>
                <w:bCs/>
                <w:color w:val="000000"/>
              </w:rPr>
              <w:t>9 477,00</w:t>
            </w:r>
          </w:p>
        </w:tc>
      </w:tr>
      <w:tr w:rsidR="00665432" w:rsidRPr="005B3697" w:rsidTr="00F80CFB">
        <w:trPr>
          <w:trHeight w:val="315"/>
        </w:trPr>
        <w:tc>
          <w:tcPr>
            <w:tcW w:w="516" w:type="dxa"/>
            <w:shd w:val="clear" w:color="auto" w:fill="auto"/>
            <w:noWrap/>
            <w:vAlign w:val="center"/>
          </w:tcPr>
          <w:p w:rsidR="00665432" w:rsidRPr="00EF0117" w:rsidRDefault="00665432" w:rsidP="00665432">
            <w:pPr>
              <w:jc w:val="center"/>
              <w:rPr>
                <w:color w:val="000000"/>
                <w:sz w:val="18"/>
                <w:szCs w:val="18"/>
              </w:rPr>
            </w:pPr>
            <w:r>
              <w:rPr>
                <w:color w:val="000000"/>
              </w:rPr>
              <w:t>4</w:t>
            </w:r>
          </w:p>
        </w:tc>
        <w:tc>
          <w:tcPr>
            <w:tcW w:w="6567" w:type="dxa"/>
            <w:tcBorders>
              <w:top w:val="nil"/>
              <w:left w:val="single" w:sz="4" w:space="0" w:color="auto"/>
              <w:bottom w:val="single" w:sz="4" w:space="0" w:color="auto"/>
              <w:right w:val="single" w:sz="4" w:space="0" w:color="auto"/>
            </w:tcBorders>
            <w:shd w:val="clear" w:color="auto" w:fill="auto"/>
            <w:vAlign w:val="center"/>
          </w:tcPr>
          <w:p w:rsidR="00665432" w:rsidRDefault="00665432" w:rsidP="00665432">
            <w:pPr>
              <w:rPr>
                <w:color w:val="000000"/>
              </w:rPr>
            </w:pPr>
            <w:r>
              <w:rPr>
                <w:color w:val="000000"/>
              </w:rPr>
              <w:t>Комплекс работ по установке однофазного ПУ на готовом основании у ЮЛ</w:t>
            </w:r>
          </w:p>
        </w:tc>
        <w:tc>
          <w:tcPr>
            <w:tcW w:w="2410" w:type="dxa"/>
            <w:shd w:val="clear" w:color="auto" w:fill="auto"/>
            <w:vAlign w:val="center"/>
          </w:tcPr>
          <w:p w:rsidR="00665432" w:rsidRPr="00351579" w:rsidRDefault="00665432" w:rsidP="00665432">
            <w:pPr>
              <w:jc w:val="center"/>
              <w:rPr>
                <w:color w:val="000000"/>
              </w:rPr>
            </w:pPr>
            <w:r>
              <w:rPr>
                <w:color w:val="000000"/>
              </w:rPr>
              <w:t>7 461,00</w:t>
            </w:r>
          </w:p>
        </w:tc>
      </w:tr>
      <w:tr w:rsidR="00665432" w:rsidRPr="005B3697" w:rsidTr="00F80CFB">
        <w:trPr>
          <w:trHeight w:val="315"/>
        </w:trPr>
        <w:tc>
          <w:tcPr>
            <w:tcW w:w="516" w:type="dxa"/>
            <w:shd w:val="clear" w:color="auto" w:fill="auto"/>
            <w:noWrap/>
            <w:vAlign w:val="center"/>
          </w:tcPr>
          <w:p w:rsidR="00665432" w:rsidRPr="00C95B49" w:rsidRDefault="00665432" w:rsidP="00665432">
            <w:pPr>
              <w:jc w:val="center"/>
              <w:rPr>
                <w:color w:val="000000"/>
                <w:sz w:val="18"/>
                <w:szCs w:val="18"/>
              </w:rPr>
            </w:pPr>
            <w:r>
              <w:rPr>
                <w:color w:val="000000"/>
              </w:rPr>
              <w:t>5</w:t>
            </w:r>
          </w:p>
        </w:tc>
        <w:tc>
          <w:tcPr>
            <w:tcW w:w="6567" w:type="dxa"/>
            <w:tcBorders>
              <w:top w:val="nil"/>
              <w:left w:val="single" w:sz="4" w:space="0" w:color="auto"/>
              <w:bottom w:val="single" w:sz="4" w:space="0" w:color="auto"/>
              <w:right w:val="single" w:sz="4" w:space="0" w:color="auto"/>
            </w:tcBorders>
            <w:shd w:val="clear" w:color="auto" w:fill="auto"/>
            <w:vAlign w:val="center"/>
          </w:tcPr>
          <w:p w:rsidR="00665432" w:rsidRDefault="00665432" w:rsidP="00665432">
            <w:pPr>
              <w:rPr>
                <w:color w:val="000000"/>
              </w:rPr>
            </w:pPr>
            <w:r>
              <w:rPr>
                <w:color w:val="000000"/>
              </w:rPr>
              <w:t xml:space="preserve">Комплекс работ по установке трёхфазного ПУ прямого включения на готовом основании у ЮЛ </w:t>
            </w:r>
          </w:p>
        </w:tc>
        <w:tc>
          <w:tcPr>
            <w:tcW w:w="2410" w:type="dxa"/>
            <w:shd w:val="clear" w:color="auto" w:fill="auto"/>
            <w:vAlign w:val="center"/>
          </w:tcPr>
          <w:p w:rsidR="00665432" w:rsidRDefault="00F74298" w:rsidP="00665432">
            <w:pPr>
              <w:jc w:val="center"/>
              <w:rPr>
                <w:color w:val="000000"/>
              </w:rPr>
            </w:pPr>
            <w:r>
              <w:rPr>
                <w:color w:val="000000"/>
              </w:rPr>
              <w:t>12 757,00</w:t>
            </w:r>
          </w:p>
        </w:tc>
      </w:tr>
      <w:tr w:rsidR="00665432" w:rsidRPr="005B3697" w:rsidTr="00F80CFB">
        <w:trPr>
          <w:trHeight w:val="315"/>
        </w:trPr>
        <w:tc>
          <w:tcPr>
            <w:tcW w:w="516" w:type="dxa"/>
            <w:shd w:val="clear" w:color="auto" w:fill="auto"/>
            <w:noWrap/>
            <w:vAlign w:val="center"/>
          </w:tcPr>
          <w:p w:rsidR="00665432" w:rsidRDefault="00665432" w:rsidP="00665432">
            <w:pPr>
              <w:jc w:val="center"/>
              <w:rPr>
                <w:color w:val="000000"/>
                <w:sz w:val="18"/>
                <w:szCs w:val="18"/>
              </w:rPr>
            </w:pPr>
            <w:r>
              <w:rPr>
                <w:color w:val="000000"/>
              </w:rPr>
              <w:t>6</w:t>
            </w:r>
          </w:p>
        </w:tc>
        <w:tc>
          <w:tcPr>
            <w:tcW w:w="6567" w:type="dxa"/>
            <w:tcBorders>
              <w:top w:val="nil"/>
              <w:left w:val="single" w:sz="4" w:space="0" w:color="auto"/>
              <w:bottom w:val="single" w:sz="4" w:space="0" w:color="auto"/>
              <w:right w:val="single" w:sz="4" w:space="0" w:color="auto"/>
            </w:tcBorders>
            <w:shd w:val="clear" w:color="auto" w:fill="auto"/>
            <w:vAlign w:val="center"/>
          </w:tcPr>
          <w:p w:rsidR="00665432" w:rsidRDefault="00665432" w:rsidP="00665432">
            <w:pPr>
              <w:rPr>
                <w:color w:val="000000"/>
              </w:rPr>
            </w:pPr>
            <w:r>
              <w:rPr>
                <w:color w:val="000000"/>
              </w:rPr>
              <w:t xml:space="preserve">Комплекс работ по установке трёхфазного ПУ </w:t>
            </w:r>
            <w:proofErr w:type="spellStart"/>
            <w:r>
              <w:rPr>
                <w:color w:val="000000"/>
              </w:rPr>
              <w:t>полукосвенного</w:t>
            </w:r>
            <w:proofErr w:type="spellEnd"/>
            <w:r>
              <w:rPr>
                <w:color w:val="000000"/>
              </w:rPr>
              <w:t xml:space="preserve"> включения на готовом основании у ЮЛ </w:t>
            </w:r>
          </w:p>
        </w:tc>
        <w:tc>
          <w:tcPr>
            <w:tcW w:w="2410" w:type="dxa"/>
            <w:shd w:val="clear" w:color="auto" w:fill="auto"/>
            <w:vAlign w:val="center"/>
          </w:tcPr>
          <w:p w:rsidR="00665432" w:rsidRDefault="00F74298" w:rsidP="00665432">
            <w:pPr>
              <w:jc w:val="center"/>
              <w:rPr>
                <w:color w:val="000000"/>
              </w:rPr>
            </w:pPr>
            <w:r>
              <w:rPr>
                <w:color w:val="000000"/>
              </w:rPr>
              <w:t>24 963,56</w:t>
            </w:r>
          </w:p>
        </w:tc>
      </w:tr>
      <w:tr w:rsidR="00665432" w:rsidRPr="005B3697" w:rsidTr="00F80CFB">
        <w:trPr>
          <w:trHeight w:val="315"/>
        </w:trPr>
        <w:tc>
          <w:tcPr>
            <w:tcW w:w="516" w:type="dxa"/>
            <w:shd w:val="clear" w:color="auto" w:fill="auto"/>
            <w:noWrap/>
            <w:vAlign w:val="center"/>
          </w:tcPr>
          <w:p w:rsidR="00665432" w:rsidRDefault="00665432" w:rsidP="00665432">
            <w:pPr>
              <w:jc w:val="center"/>
              <w:rPr>
                <w:color w:val="000000"/>
                <w:sz w:val="18"/>
                <w:szCs w:val="18"/>
              </w:rPr>
            </w:pPr>
            <w:r>
              <w:rPr>
                <w:color w:val="000000"/>
              </w:rPr>
              <w:t>7</w:t>
            </w:r>
          </w:p>
        </w:tc>
        <w:tc>
          <w:tcPr>
            <w:tcW w:w="6567" w:type="dxa"/>
            <w:tcBorders>
              <w:top w:val="nil"/>
              <w:left w:val="single" w:sz="4" w:space="0" w:color="auto"/>
              <w:bottom w:val="single" w:sz="4" w:space="0" w:color="auto"/>
              <w:right w:val="single" w:sz="4" w:space="0" w:color="auto"/>
            </w:tcBorders>
            <w:shd w:val="clear" w:color="auto" w:fill="auto"/>
            <w:vAlign w:val="center"/>
          </w:tcPr>
          <w:p w:rsidR="00665432" w:rsidRDefault="00665432" w:rsidP="00665432">
            <w:pPr>
              <w:rPr>
                <w:color w:val="000000"/>
              </w:rPr>
            </w:pPr>
            <w:r>
              <w:rPr>
                <w:color w:val="000000"/>
              </w:rPr>
              <w:t>Комплекс работ по установке трёхфазного ОДПУ прямого включения на готовом основании с удалённостью от границ административного центра до 100 км</w:t>
            </w:r>
          </w:p>
        </w:tc>
        <w:tc>
          <w:tcPr>
            <w:tcW w:w="2410" w:type="dxa"/>
            <w:shd w:val="clear" w:color="auto" w:fill="auto"/>
            <w:vAlign w:val="center"/>
          </w:tcPr>
          <w:p w:rsidR="00665432" w:rsidRDefault="00F74298" w:rsidP="00665432">
            <w:pPr>
              <w:jc w:val="center"/>
              <w:rPr>
                <w:color w:val="000000"/>
              </w:rPr>
            </w:pPr>
            <w:r>
              <w:rPr>
                <w:color w:val="000000"/>
              </w:rPr>
              <w:t>13 974,21</w:t>
            </w:r>
          </w:p>
        </w:tc>
      </w:tr>
      <w:tr w:rsidR="00665432" w:rsidRPr="005B3697" w:rsidTr="00F80CFB">
        <w:trPr>
          <w:trHeight w:val="315"/>
        </w:trPr>
        <w:tc>
          <w:tcPr>
            <w:tcW w:w="516" w:type="dxa"/>
            <w:shd w:val="clear" w:color="auto" w:fill="auto"/>
            <w:noWrap/>
            <w:vAlign w:val="center"/>
          </w:tcPr>
          <w:p w:rsidR="00665432" w:rsidRDefault="00665432" w:rsidP="00665432">
            <w:pPr>
              <w:jc w:val="center"/>
              <w:rPr>
                <w:color w:val="000000"/>
                <w:sz w:val="18"/>
                <w:szCs w:val="18"/>
              </w:rPr>
            </w:pPr>
            <w:r>
              <w:rPr>
                <w:color w:val="000000"/>
              </w:rPr>
              <w:t>8</w:t>
            </w:r>
          </w:p>
        </w:tc>
        <w:tc>
          <w:tcPr>
            <w:tcW w:w="6567" w:type="dxa"/>
            <w:tcBorders>
              <w:top w:val="nil"/>
              <w:left w:val="single" w:sz="4" w:space="0" w:color="auto"/>
              <w:bottom w:val="single" w:sz="4" w:space="0" w:color="auto"/>
              <w:right w:val="single" w:sz="4" w:space="0" w:color="auto"/>
            </w:tcBorders>
            <w:shd w:val="clear" w:color="auto" w:fill="auto"/>
            <w:vAlign w:val="center"/>
          </w:tcPr>
          <w:p w:rsidR="00665432" w:rsidRDefault="00665432" w:rsidP="00665432">
            <w:pPr>
              <w:rPr>
                <w:color w:val="000000"/>
              </w:rPr>
            </w:pPr>
            <w:r>
              <w:rPr>
                <w:color w:val="000000"/>
              </w:rPr>
              <w:t>Комплекс работ по установке трёхфазного ОДПУ трансформаторного включения на готовом основании с удалённостью от границ административного центра до 100 км</w:t>
            </w:r>
          </w:p>
        </w:tc>
        <w:tc>
          <w:tcPr>
            <w:tcW w:w="2410" w:type="dxa"/>
            <w:shd w:val="clear" w:color="auto" w:fill="auto"/>
            <w:vAlign w:val="center"/>
          </w:tcPr>
          <w:p w:rsidR="00665432" w:rsidRDefault="00F74298" w:rsidP="00665432">
            <w:pPr>
              <w:jc w:val="center"/>
              <w:rPr>
                <w:color w:val="000000"/>
              </w:rPr>
            </w:pPr>
            <w:r>
              <w:rPr>
                <w:color w:val="000000"/>
              </w:rPr>
              <w:t>26 180,77</w:t>
            </w:r>
          </w:p>
        </w:tc>
      </w:tr>
      <w:tr w:rsidR="00665432" w:rsidRPr="005B3697" w:rsidTr="00F80CFB">
        <w:trPr>
          <w:trHeight w:val="315"/>
        </w:trPr>
        <w:tc>
          <w:tcPr>
            <w:tcW w:w="516" w:type="dxa"/>
            <w:shd w:val="clear" w:color="auto" w:fill="auto"/>
            <w:noWrap/>
            <w:vAlign w:val="center"/>
          </w:tcPr>
          <w:p w:rsidR="00665432" w:rsidRDefault="00665432" w:rsidP="00665432">
            <w:pPr>
              <w:jc w:val="center"/>
              <w:rPr>
                <w:color w:val="000000"/>
                <w:sz w:val="18"/>
                <w:szCs w:val="18"/>
              </w:rPr>
            </w:pPr>
            <w:r>
              <w:rPr>
                <w:color w:val="000000"/>
              </w:rPr>
              <w:t>9</w:t>
            </w:r>
          </w:p>
        </w:tc>
        <w:tc>
          <w:tcPr>
            <w:tcW w:w="6567" w:type="dxa"/>
            <w:tcBorders>
              <w:top w:val="nil"/>
              <w:left w:val="single" w:sz="4" w:space="0" w:color="auto"/>
              <w:bottom w:val="single" w:sz="4" w:space="0" w:color="auto"/>
              <w:right w:val="single" w:sz="4" w:space="0" w:color="auto"/>
            </w:tcBorders>
            <w:shd w:val="clear" w:color="auto" w:fill="auto"/>
            <w:vAlign w:val="center"/>
          </w:tcPr>
          <w:p w:rsidR="00665432" w:rsidRDefault="00665432" w:rsidP="00665432">
            <w:pPr>
              <w:rPr>
                <w:color w:val="000000"/>
              </w:rPr>
            </w:pPr>
            <w:r w:rsidRPr="00D83AD5">
              <w:rPr>
                <w:color w:val="000000"/>
              </w:rPr>
              <w:t>Комплекс работ по установке трёхфазного ОДПУ трансформаторного включения на готовом основании с удалённостью от границ административного центра свыше 100 км</w:t>
            </w:r>
          </w:p>
        </w:tc>
        <w:tc>
          <w:tcPr>
            <w:tcW w:w="2410" w:type="dxa"/>
            <w:shd w:val="clear" w:color="auto" w:fill="auto"/>
            <w:vAlign w:val="center"/>
          </w:tcPr>
          <w:p w:rsidR="00665432" w:rsidRDefault="00F74298" w:rsidP="00665432">
            <w:pPr>
              <w:jc w:val="center"/>
              <w:rPr>
                <w:color w:val="000000"/>
              </w:rPr>
            </w:pPr>
            <w:r>
              <w:rPr>
                <w:color w:val="000000"/>
              </w:rPr>
              <w:t>28 732,82</w:t>
            </w:r>
          </w:p>
        </w:tc>
      </w:tr>
    </w:tbl>
    <w:p w:rsidR="00D17C65" w:rsidRDefault="00D17C65" w:rsidP="007205D3">
      <w:pPr>
        <w:ind w:firstLine="709"/>
        <w:jc w:val="both"/>
        <w:rPr>
          <w:rFonts w:eastAsia="Calibri"/>
          <w:sz w:val="24"/>
          <w:szCs w:val="24"/>
        </w:rPr>
      </w:pPr>
    </w:p>
    <w:p w:rsidR="00613998" w:rsidRDefault="00613998" w:rsidP="007C04C6">
      <w:pPr>
        <w:ind w:firstLine="709"/>
        <w:jc w:val="right"/>
        <w:rPr>
          <w:rFonts w:eastAsia="Calibri"/>
          <w:sz w:val="24"/>
          <w:szCs w:val="24"/>
        </w:rPr>
        <w:sectPr w:rsidR="00613998" w:rsidSect="008E526A">
          <w:headerReference w:type="first" r:id="rId8"/>
          <w:pgSz w:w="11907" w:h="16840"/>
          <w:pgMar w:top="1134" w:right="851" w:bottom="1560" w:left="1418" w:header="720" w:footer="386" w:gutter="0"/>
          <w:pgNumType w:start="3"/>
          <w:cols w:space="708"/>
          <w:titlePg/>
          <w:docGrid w:linePitch="212"/>
        </w:sectPr>
      </w:pPr>
    </w:p>
    <w:p w:rsidR="007205D3" w:rsidRDefault="007C04C6" w:rsidP="007C04C6">
      <w:pPr>
        <w:ind w:firstLine="709"/>
        <w:jc w:val="right"/>
        <w:rPr>
          <w:rFonts w:eastAsia="Calibri"/>
          <w:sz w:val="24"/>
          <w:szCs w:val="24"/>
        </w:rPr>
      </w:pPr>
      <w:r>
        <w:rPr>
          <w:rFonts w:eastAsia="Calibri"/>
          <w:sz w:val="24"/>
          <w:szCs w:val="24"/>
        </w:rPr>
        <w:lastRenderedPageBreak/>
        <w:t>Таблица №4</w:t>
      </w:r>
    </w:p>
    <w:p w:rsidR="00DC38A8" w:rsidRDefault="00DC38A8" w:rsidP="00DC38A8">
      <w:pPr>
        <w:ind w:firstLine="709"/>
        <w:rPr>
          <w:rFonts w:eastAsia="Calibri"/>
          <w:sz w:val="24"/>
          <w:szCs w:val="24"/>
        </w:rPr>
      </w:pPr>
    </w:p>
    <w:tbl>
      <w:tblPr>
        <w:tblW w:w="0" w:type="auto"/>
        <w:jc w:val="center"/>
        <w:tblCellMar>
          <w:left w:w="0" w:type="dxa"/>
          <w:right w:w="0" w:type="dxa"/>
        </w:tblCellMar>
        <w:tblLook w:val="04A0" w:firstRow="1" w:lastRow="0" w:firstColumn="1" w:lastColumn="0" w:noHBand="0" w:noVBand="1"/>
      </w:tblPr>
      <w:tblGrid>
        <w:gridCol w:w="362"/>
        <w:gridCol w:w="6415"/>
        <w:gridCol w:w="477"/>
        <w:gridCol w:w="732"/>
        <w:gridCol w:w="1224"/>
        <w:gridCol w:w="993"/>
        <w:gridCol w:w="992"/>
        <w:gridCol w:w="850"/>
        <w:gridCol w:w="981"/>
        <w:gridCol w:w="992"/>
        <w:gridCol w:w="993"/>
        <w:gridCol w:w="1174"/>
        <w:gridCol w:w="1134"/>
        <w:gridCol w:w="992"/>
        <w:gridCol w:w="1032"/>
        <w:gridCol w:w="1064"/>
        <w:gridCol w:w="907"/>
        <w:gridCol w:w="823"/>
        <w:gridCol w:w="756"/>
      </w:tblGrid>
      <w:tr w:rsidR="00B35557" w:rsidRPr="00665432" w:rsidTr="00B35557">
        <w:trPr>
          <w:trHeight w:val="275"/>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Прибор учета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Ед. изм</w:t>
            </w:r>
            <w:r w:rsidRPr="00665432">
              <w:rPr>
                <w:color w:val="000000"/>
                <w:sz w:val="18"/>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Кол-во ПУ</w:t>
            </w:r>
            <w:r>
              <w:rPr>
                <w:color w:val="000000"/>
                <w:sz w:val="18"/>
              </w:rPr>
              <w:t>, шт.</w:t>
            </w:r>
            <w:r w:rsidRPr="00665432">
              <w:rPr>
                <w:color w:val="000000"/>
                <w:sz w:val="18"/>
              </w:rPr>
              <w:t xml:space="preserve"> </w:t>
            </w:r>
          </w:p>
        </w:tc>
        <w:tc>
          <w:tcPr>
            <w:tcW w:w="122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Стоимость единицы "под ключ"</w:t>
            </w:r>
          </w:p>
        </w:tc>
        <w:tc>
          <w:tcPr>
            <w:tcW w:w="1985"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Затраты на замену в 2022 г.</w:t>
            </w:r>
          </w:p>
        </w:tc>
        <w:tc>
          <w:tcPr>
            <w:tcW w:w="2823"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 xml:space="preserve">1 </w:t>
            </w:r>
            <w:proofErr w:type="spellStart"/>
            <w:r w:rsidRPr="00665432">
              <w:rPr>
                <w:color w:val="000000"/>
                <w:sz w:val="18"/>
              </w:rPr>
              <w:t>кв</w:t>
            </w:r>
            <w:proofErr w:type="spellEnd"/>
          </w:p>
        </w:tc>
        <w:tc>
          <w:tcPr>
            <w:tcW w:w="3301"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2 кв.</w:t>
            </w:r>
          </w:p>
        </w:tc>
        <w:tc>
          <w:tcPr>
            <w:tcW w:w="3088" w:type="dxa"/>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3 кв.</w:t>
            </w:r>
          </w:p>
        </w:tc>
        <w:tc>
          <w:tcPr>
            <w:tcW w:w="2486" w:type="dxa"/>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rsidR="00B35557" w:rsidRPr="00665432" w:rsidRDefault="00B35557">
            <w:pPr>
              <w:jc w:val="center"/>
              <w:rPr>
                <w:color w:val="000000"/>
                <w:sz w:val="18"/>
              </w:rPr>
            </w:pPr>
            <w:r w:rsidRPr="00665432">
              <w:rPr>
                <w:color w:val="000000"/>
                <w:sz w:val="18"/>
              </w:rPr>
              <w:t xml:space="preserve">4 </w:t>
            </w:r>
            <w:proofErr w:type="spellStart"/>
            <w:r w:rsidRPr="00665432">
              <w:rPr>
                <w:color w:val="000000"/>
                <w:sz w:val="18"/>
              </w:rPr>
              <w:t>зв</w:t>
            </w:r>
            <w:proofErr w:type="spellEnd"/>
          </w:p>
        </w:tc>
      </w:tr>
      <w:tr w:rsidR="00B35557" w:rsidRPr="00665432" w:rsidTr="00B35557">
        <w:trPr>
          <w:trHeight w:val="51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C38A8" w:rsidRPr="00665432" w:rsidRDefault="00DC38A8">
            <w:pPr>
              <w:rPr>
                <w:color w:val="00000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38A8" w:rsidRPr="00665432" w:rsidRDefault="00DC38A8">
            <w:pPr>
              <w:rPr>
                <w:color w:val="000000"/>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38A8" w:rsidRPr="00665432" w:rsidRDefault="00DC38A8">
            <w:pPr>
              <w:rPr>
                <w:color w:val="000000"/>
                <w:sz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C38A8" w:rsidRPr="00665432" w:rsidRDefault="00DC38A8">
            <w:pPr>
              <w:rPr>
                <w:color w:val="000000"/>
                <w:sz w:val="18"/>
              </w:rPr>
            </w:pPr>
          </w:p>
        </w:tc>
        <w:tc>
          <w:tcPr>
            <w:tcW w:w="122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pPr>
              <w:jc w:val="center"/>
              <w:rPr>
                <w:color w:val="000000"/>
                <w:sz w:val="18"/>
              </w:rPr>
            </w:pPr>
            <w:r w:rsidRPr="00665432">
              <w:rPr>
                <w:color w:val="000000"/>
                <w:sz w:val="18"/>
              </w:rPr>
              <w:t>руб. без НДС</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pPr>
              <w:jc w:val="center"/>
              <w:rPr>
                <w:color w:val="000000"/>
                <w:sz w:val="18"/>
              </w:rPr>
            </w:pPr>
            <w:r w:rsidRPr="00665432">
              <w:rPr>
                <w:color w:val="000000"/>
                <w:sz w:val="18"/>
              </w:rPr>
              <w:t>тыс. руб. без НДС</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pPr>
              <w:jc w:val="center"/>
              <w:rPr>
                <w:color w:val="000000"/>
                <w:sz w:val="18"/>
              </w:rPr>
            </w:pPr>
            <w:r w:rsidRPr="00665432">
              <w:rPr>
                <w:color w:val="000000"/>
                <w:sz w:val="18"/>
              </w:rPr>
              <w:t>тыс. руб. с НДС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38A8" w:rsidRPr="00665432" w:rsidRDefault="00B35557" w:rsidP="00B35557">
            <w:pPr>
              <w:jc w:val="center"/>
              <w:rPr>
                <w:color w:val="000000"/>
                <w:sz w:val="18"/>
              </w:rPr>
            </w:pPr>
            <w:r w:rsidRPr="00665432">
              <w:rPr>
                <w:color w:val="000000"/>
                <w:sz w:val="18"/>
              </w:rPr>
              <w:t>Кол-во ПУ</w:t>
            </w:r>
            <w:r>
              <w:rPr>
                <w:color w:val="000000"/>
                <w:sz w:val="18"/>
              </w:rPr>
              <w:t>, шт.</w:t>
            </w:r>
          </w:p>
        </w:tc>
        <w:tc>
          <w:tcPr>
            <w:tcW w:w="9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rsidP="00B35557">
            <w:pPr>
              <w:jc w:val="center"/>
              <w:rPr>
                <w:color w:val="000000"/>
                <w:sz w:val="18"/>
              </w:rPr>
            </w:pPr>
            <w:r w:rsidRPr="00665432">
              <w:rPr>
                <w:color w:val="000000"/>
                <w:sz w:val="18"/>
              </w:rPr>
              <w:t>тыс. руб. без НДС</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rsidP="00B35557">
            <w:pPr>
              <w:jc w:val="center"/>
              <w:rPr>
                <w:color w:val="000000"/>
                <w:sz w:val="18"/>
              </w:rPr>
            </w:pPr>
            <w:r w:rsidRPr="00665432">
              <w:rPr>
                <w:color w:val="000000"/>
                <w:sz w:val="18"/>
              </w:rPr>
              <w:t>тыс. руб. с НДС</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38A8" w:rsidRPr="00665432" w:rsidRDefault="00B35557" w:rsidP="00B35557">
            <w:pPr>
              <w:jc w:val="center"/>
              <w:rPr>
                <w:color w:val="000000"/>
                <w:sz w:val="18"/>
              </w:rPr>
            </w:pPr>
            <w:r w:rsidRPr="00665432">
              <w:rPr>
                <w:color w:val="000000"/>
                <w:sz w:val="18"/>
              </w:rPr>
              <w:t>Кол-во ПУ</w:t>
            </w:r>
            <w:r>
              <w:rPr>
                <w:color w:val="000000"/>
                <w:sz w:val="18"/>
              </w:rPr>
              <w:t>, шт.</w:t>
            </w:r>
          </w:p>
        </w:tc>
        <w:tc>
          <w:tcPr>
            <w:tcW w:w="117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rsidP="00B35557">
            <w:pPr>
              <w:jc w:val="center"/>
              <w:rPr>
                <w:color w:val="000000"/>
                <w:sz w:val="18"/>
              </w:rPr>
            </w:pPr>
            <w:r w:rsidRPr="00665432">
              <w:rPr>
                <w:color w:val="000000"/>
                <w:sz w:val="18"/>
              </w:rPr>
              <w:t>тыс. руб. без НДС</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rsidP="00B35557">
            <w:pPr>
              <w:jc w:val="center"/>
              <w:rPr>
                <w:color w:val="000000"/>
                <w:sz w:val="18"/>
              </w:rPr>
            </w:pPr>
            <w:r w:rsidRPr="00665432">
              <w:rPr>
                <w:color w:val="000000"/>
                <w:sz w:val="18"/>
              </w:rPr>
              <w:t>тыс. руб. с НДС</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38A8" w:rsidRPr="00665432" w:rsidRDefault="00B35557" w:rsidP="00B35557">
            <w:pPr>
              <w:jc w:val="center"/>
              <w:rPr>
                <w:color w:val="000000"/>
                <w:sz w:val="18"/>
              </w:rPr>
            </w:pPr>
            <w:r w:rsidRPr="00665432">
              <w:rPr>
                <w:color w:val="000000"/>
                <w:sz w:val="18"/>
              </w:rPr>
              <w:t>Кол-во ПУ</w:t>
            </w:r>
            <w:r>
              <w:rPr>
                <w:color w:val="000000"/>
                <w:sz w:val="18"/>
              </w:rPr>
              <w:t>, шт.</w:t>
            </w:r>
          </w:p>
        </w:tc>
        <w:tc>
          <w:tcPr>
            <w:tcW w:w="10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rsidP="00B35557">
            <w:pPr>
              <w:jc w:val="center"/>
              <w:rPr>
                <w:color w:val="000000"/>
                <w:sz w:val="18"/>
              </w:rPr>
            </w:pPr>
            <w:r w:rsidRPr="00665432">
              <w:rPr>
                <w:color w:val="000000"/>
                <w:sz w:val="18"/>
              </w:rPr>
              <w:t>тыс. руб. без НДС</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rsidP="00B35557">
            <w:pPr>
              <w:jc w:val="center"/>
              <w:rPr>
                <w:color w:val="000000"/>
                <w:sz w:val="18"/>
              </w:rPr>
            </w:pPr>
            <w:r w:rsidRPr="00665432">
              <w:rPr>
                <w:color w:val="000000"/>
                <w:sz w:val="18"/>
              </w:rPr>
              <w:t>тыс. руб. с НДС</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38A8" w:rsidRPr="00665432" w:rsidRDefault="00B35557" w:rsidP="00B35557">
            <w:pPr>
              <w:jc w:val="center"/>
              <w:rPr>
                <w:color w:val="000000"/>
                <w:sz w:val="18"/>
              </w:rPr>
            </w:pPr>
            <w:r w:rsidRPr="00665432">
              <w:rPr>
                <w:color w:val="000000"/>
                <w:sz w:val="18"/>
              </w:rPr>
              <w:t>Кол-во ПУ</w:t>
            </w:r>
            <w:r>
              <w:rPr>
                <w:color w:val="000000"/>
                <w:sz w:val="18"/>
              </w:rPr>
              <w:t>, 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pPr>
              <w:jc w:val="center"/>
              <w:rPr>
                <w:color w:val="000000"/>
                <w:sz w:val="18"/>
              </w:rPr>
            </w:pPr>
            <w:r w:rsidRPr="00665432">
              <w:rPr>
                <w:color w:val="000000"/>
                <w:sz w:val="18"/>
              </w:rPr>
              <w:t>тыс. руб. без НДС</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C38A8" w:rsidRPr="00665432" w:rsidRDefault="00DC38A8">
            <w:pPr>
              <w:jc w:val="center"/>
              <w:rPr>
                <w:color w:val="000000"/>
                <w:sz w:val="18"/>
              </w:rPr>
            </w:pPr>
            <w:r w:rsidRPr="00665432">
              <w:rPr>
                <w:color w:val="000000"/>
                <w:sz w:val="18"/>
              </w:rPr>
              <w:t>тыс. руб. с НДС</w:t>
            </w:r>
          </w:p>
        </w:tc>
      </w:tr>
      <w:tr w:rsidR="00B35557" w:rsidRPr="00665432" w:rsidTr="00B35557">
        <w:trPr>
          <w:trHeight w:val="510"/>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color w:val="000000"/>
                <w:sz w:val="18"/>
              </w:rPr>
            </w:pPr>
            <w:r w:rsidRPr="00665432">
              <w:rPr>
                <w:color w:val="000000"/>
                <w:sz w:val="18"/>
              </w:rPr>
              <w:t>Комплекс работ по установке однофазного ИПУ с установкой автоматического выключателя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5 696</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7 208,38</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41 05</w:t>
            </w:r>
            <w:r>
              <w:rPr>
                <w:color w:val="000000"/>
                <w:sz w:val="18"/>
              </w:rPr>
              <w:t>9</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49 27</w:t>
            </w:r>
            <w:r>
              <w:rPr>
                <w:color w:val="000000"/>
                <w:sz w:val="18"/>
              </w:rPr>
              <w:t>1</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742</w:t>
            </w:r>
          </w:p>
        </w:tc>
        <w:tc>
          <w:tcPr>
            <w:tcW w:w="9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5 349</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6 418</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2 922</w:t>
            </w:r>
          </w:p>
        </w:tc>
        <w:tc>
          <w:tcPr>
            <w:tcW w:w="11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21 063</w:t>
            </w:r>
          </w:p>
        </w:tc>
        <w:tc>
          <w:tcPr>
            <w:tcW w:w="113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25 275</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1 742</w:t>
            </w:r>
          </w:p>
        </w:tc>
        <w:tc>
          <w:tcPr>
            <w:tcW w:w="10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12 557</w:t>
            </w:r>
          </w:p>
        </w:tc>
        <w:tc>
          <w:tcPr>
            <w:tcW w:w="106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15 068</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290</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2 090</w:t>
            </w:r>
          </w:p>
        </w:tc>
        <w:tc>
          <w:tcPr>
            <w:tcW w:w="0" w:type="auto"/>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2 509</w:t>
            </w:r>
          </w:p>
        </w:tc>
      </w:tr>
      <w:tr w:rsidR="00B35557" w:rsidRPr="00665432" w:rsidTr="00B35557">
        <w:trPr>
          <w:trHeight w:val="138"/>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2</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color w:val="000000"/>
                <w:sz w:val="18"/>
              </w:rPr>
            </w:pPr>
            <w:r w:rsidRPr="00665432">
              <w:rPr>
                <w:color w:val="000000"/>
                <w:sz w:val="18"/>
              </w:rPr>
              <w:t>Комплекс работ по установке однофазного ИПУ без установки автоматического выключателя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1 170</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6 157,00</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7 20</w:t>
            </w:r>
            <w:r>
              <w:rPr>
                <w:color w:val="000000"/>
                <w:sz w:val="18"/>
              </w:rPr>
              <w:t>4</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8 644</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9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560</w:t>
            </w:r>
          </w:p>
        </w:tc>
        <w:tc>
          <w:tcPr>
            <w:tcW w:w="11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3 448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4 138</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412</w:t>
            </w:r>
          </w:p>
        </w:tc>
        <w:tc>
          <w:tcPr>
            <w:tcW w:w="10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2 537</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3 044</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198</w:t>
            </w:r>
          </w:p>
        </w:tc>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1 219</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1 463</w:t>
            </w:r>
          </w:p>
        </w:tc>
      </w:tr>
      <w:tr w:rsidR="00B35557" w:rsidRPr="00665432" w:rsidTr="00B35557">
        <w:trPr>
          <w:trHeight w:val="510"/>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3</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color w:val="000000"/>
                <w:sz w:val="18"/>
              </w:rPr>
            </w:pPr>
            <w:r w:rsidRPr="00665432">
              <w:rPr>
                <w:color w:val="000000"/>
                <w:sz w:val="18"/>
              </w:rPr>
              <w:t>Комплекс работ по установке трёхфазного ИПУ прямого включения без установки автоматического выключателя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15</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9 477,00</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142</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17</w:t>
            </w:r>
            <w:r>
              <w:rPr>
                <w:color w:val="000000"/>
                <w:sz w:val="18"/>
              </w:rPr>
              <w:t>1</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9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4</w:t>
            </w:r>
          </w:p>
        </w:tc>
        <w:tc>
          <w:tcPr>
            <w:tcW w:w="11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38</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45</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6</w:t>
            </w:r>
          </w:p>
        </w:tc>
        <w:tc>
          <w:tcPr>
            <w:tcW w:w="10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57</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68</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5</w:t>
            </w:r>
          </w:p>
        </w:tc>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47</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57</w:t>
            </w:r>
          </w:p>
        </w:tc>
      </w:tr>
      <w:tr w:rsidR="00B35557" w:rsidRPr="00665432" w:rsidTr="00B35557">
        <w:trPr>
          <w:trHeight w:val="65"/>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color w:val="000000"/>
                <w:sz w:val="18"/>
              </w:rPr>
            </w:pPr>
            <w:r w:rsidRPr="00665432">
              <w:rPr>
                <w:color w:val="000000"/>
                <w:sz w:val="18"/>
              </w:rPr>
              <w:t>Комплекс работ по установке однофазного ПУ на готовом основании у ЮЛ</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10</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7 461,00</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7</w:t>
            </w:r>
            <w:r>
              <w:rPr>
                <w:color w:val="000000"/>
                <w:sz w:val="18"/>
              </w:rPr>
              <w:t>5</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Pr>
                <w:color w:val="000000"/>
                <w:sz w:val="18"/>
              </w:rPr>
              <w:t>90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9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11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9</w:t>
            </w:r>
          </w:p>
        </w:tc>
        <w:tc>
          <w:tcPr>
            <w:tcW w:w="10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67</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81</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w:t>
            </w:r>
          </w:p>
        </w:tc>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7</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9</w:t>
            </w:r>
          </w:p>
        </w:tc>
      </w:tr>
      <w:tr w:rsidR="00B35557" w:rsidRPr="00665432" w:rsidTr="00B35557">
        <w:trPr>
          <w:trHeight w:val="510"/>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5</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color w:val="000000"/>
                <w:sz w:val="18"/>
              </w:rPr>
            </w:pPr>
            <w:r w:rsidRPr="00665432">
              <w:rPr>
                <w:color w:val="000000"/>
                <w:sz w:val="18"/>
              </w:rPr>
              <w:t xml:space="preserve">Комплекс работ по установке трёхфазного ПУ прямого включения на готовом основании у ЮЛ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7</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12 757,00</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89</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107</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9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11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4</w:t>
            </w:r>
          </w:p>
        </w:tc>
        <w:tc>
          <w:tcPr>
            <w:tcW w:w="10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51</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61</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3</w:t>
            </w:r>
          </w:p>
        </w:tc>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38</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46</w:t>
            </w:r>
          </w:p>
        </w:tc>
      </w:tr>
      <w:tr w:rsidR="00B35557" w:rsidRPr="00665432" w:rsidTr="00B35557">
        <w:trPr>
          <w:trHeight w:val="510"/>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color w:val="000000"/>
                <w:sz w:val="18"/>
              </w:rPr>
            </w:pPr>
            <w:r w:rsidRPr="00665432">
              <w:rPr>
                <w:color w:val="000000"/>
                <w:sz w:val="18"/>
              </w:rPr>
              <w:t xml:space="preserve">Комплекс работ по установке трёхфазного ПУ </w:t>
            </w:r>
            <w:proofErr w:type="spellStart"/>
            <w:r w:rsidRPr="00665432">
              <w:rPr>
                <w:color w:val="000000"/>
                <w:sz w:val="18"/>
              </w:rPr>
              <w:t>полукосвенного</w:t>
            </w:r>
            <w:proofErr w:type="spellEnd"/>
            <w:r w:rsidRPr="00665432">
              <w:rPr>
                <w:color w:val="000000"/>
                <w:sz w:val="18"/>
              </w:rPr>
              <w:t xml:space="preserve"> включения на готовом основании у ЮЛ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1</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24 963,56</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2</w:t>
            </w:r>
            <w:r>
              <w:rPr>
                <w:color w:val="000000"/>
                <w:sz w:val="18"/>
              </w:rPr>
              <w:t>5</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Pr>
                <w:color w:val="000000"/>
                <w:sz w:val="18"/>
              </w:rPr>
              <w:t>30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9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11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w:t>
            </w:r>
          </w:p>
        </w:tc>
        <w:tc>
          <w:tcPr>
            <w:tcW w:w="10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25</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30</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r>
      <w:tr w:rsidR="00B35557" w:rsidRPr="00665432" w:rsidTr="00B35557">
        <w:trPr>
          <w:trHeight w:val="65"/>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6</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color w:val="000000"/>
                <w:sz w:val="18"/>
              </w:rPr>
            </w:pPr>
            <w:r w:rsidRPr="00665432">
              <w:rPr>
                <w:color w:val="000000"/>
                <w:sz w:val="18"/>
              </w:rPr>
              <w:t>Комплекс работ по установке трёхфазного ОДПУ прямого включения на готовом основании с удалённостью от границ административного центра до 100 км</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27</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13 974,21</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377</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45</w:t>
            </w:r>
            <w:r>
              <w:rPr>
                <w:color w:val="000000"/>
                <w:sz w:val="18"/>
              </w:rPr>
              <w:t>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9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11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10</w:t>
            </w:r>
          </w:p>
        </w:tc>
        <w:tc>
          <w:tcPr>
            <w:tcW w:w="10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140</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168</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17</w:t>
            </w:r>
          </w:p>
        </w:tc>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238</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285</w:t>
            </w:r>
          </w:p>
        </w:tc>
      </w:tr>
      <w:tr w:rsidR="00B35557" w:rsidRPr="00665432" w:rsidTr="00B35557">
        <w:trPr>
          <w:trHeight w:val="65"/>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7</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color w:val="000000"/>
                <w:sz w:val="18"/>
              </w:rPr>
            </w:pPr>
            <w:r w:rsidRPr="00665432">
              <w:rPr>
                <w:color w:val="000000"/>
                <w:sz w:val="18"/>
              </w:rPr>
              <w:t>Комплекс работ по установке трёхфазного ОДПУ трансформаторного включения на готовом основании с удалённостью от границ административного центра до 100 км</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25</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26 180,77</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65</w:t>
            </w:r>
            <w:r>
              <w:rPr>
                <w:color w:val="000000"/>
                <w:sz w:val="18"/>
              </w:rPr>
              <w:t>4</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785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9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11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10</w:t>
            </w:r>
          </w:p>
        </w:tc>
        <w:tc>
          <w:tcPr>
            <w:tcW w:w="10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262</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314</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15</w:t>
            </w:r>
          </w:p>
        </w:tc>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393</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471</w:t>
            </w:r>
          </w:p>
        </w:tc>
      </w:tr>
      <w:tr w:rsidR="00B35557" w:rsidRPr="00665432" w:rsidTr="00B35557">
        <w:trPr>
          <w:trHeight w:val="65"/>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8</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color w:val="000000"/>
                <w:sz w:val="18"/>
              </w:rPr>
            </w:pPr>
            <w:r w:rsidRPr="00665432">
              <w:rPr>
                <w:color w:val="000000"/>
                <w:sz w:val="18"/>
              </w:rPr>
              <w:t>Комплекс работ по установке трёхфазного ОДПУ трансформаторного включения на готовом основании с удалённостью от границ административного центра свыше 100 км</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sz w:val="18"/>
              </w:rPr>
            </w:pPr>
            <w:r w:rsidRPr="00665432">
              <w:rPr>
                <w:sz w:val="18"/>
              </w:rPr>
              <w:t>13</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28 732,82</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37</w:t>
            </w:r>
            <w:r>
              <w:rPr>
                <w:color w:val="000000"/>
                <w:sz w:val="18"/>
              </w:rPr>
              <w:t>4</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448</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9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11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13</w:t>
            </w:r>
          </w:p>
        </w:tc>
        <w:tc>
          <w:tcPr>
            <w:tcW w:w="10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374</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448</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0</w:t>
            </w:r>
          </w:p>
        </w:tc>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0</w:t>
            </w:r>
          </w:p>
        </w:tc>
      </w:tr>
      <w:tr w:rsidR="00B35557" w:rsidRPr="00665432" w:rsidTr="00B35557">
        <w:trPr>
          <w:trHeight w:val="300"/>
          <w:jc w:val="center"/>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12</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rPr>
                <w:b/>
                <w:bCs/>
                <w:color w:val="000000"/>
                <w:sz w:val="18"/>
              </w:rPr>
            </w:pPr>
            <w:r w:rsidRPr="00665432">
              <w:rPr>
                <w:b/>
                <w:bCs/>
                <w:color w:val="000000"/>
                <w:sz w:val="18"/>
              </w:rPr>
              <w:t>Итого ПУ</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b/>
                <w:bCs/>
                <w:color w:val="000000"/>
                <w:sz w:val="18"/>
              </w:rPr>
            </w:pPr>
            <w:r w:rsidRPr="00665432">
              <w:rPr>
                <w:b/>
                <w:bCs/>
                <w:color w:val="000000"/>
                <w:sz w:val="18"/>
              </w:rPr>
              <w:t>шт.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b/>
                <w:bCs/>
                <w:color w:val="000000"/>
                <w:sz w:val="18"/>
              </w:rPr>
            </w:pPr>
            <w:r w:rsidRPr="00665432">
              <w:rPr>
                <w:b/>
                <w:bCs/>
                <w:color w:val="000000"/>
                <w:sz w:val="18"/>
              </w:rPr>
              <w:t>6 964</w:t>
            </w:r>
          </w:p>
        </w:tc>
        <w:tc>
          <w:tcPr>
            <w:tcW w:w="12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 </w:t>
            </w: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49 999</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59 99</w:t>
            </w:r>
            <w:r>
              <w:rPr>
                <w:color w:val="000000"/>
                <w:sz w:val="18"/>
              </w:rPr>
              <w:t>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 </w:t>
            </w:r>
          </w:p>
        </w:tc>
        <w:tc>
          <w:tcPr>
            <w:tcW w:w="9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5 349</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6 418</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 </w:t>
            </w:r>
          </w:p>
        </w:tc>
        <w:tc>
          <w:tcPr>
            <w:tcW w:w="1174"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24 549</w:t>
            </w:r>
          </w:p>
        </w:tc>
        <w:tc>
          <w:tcPr>
            <w:tcW w:w="113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29 458</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 </w:t>
            </w:r>
          </w:p>
        </w:tc>
        <w:tc>
          <w:tcPr>
            <w:tcW w:w="10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16 069</w:t>
            </w:r>
          </w:p>
        </w:tc>
        <w:tc>
          <w:tcPr>
            <w:tcW w:w="106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19 283</w:t>
            </w:r>
          </w:p>
        </w:tc>
        <w:tc>
          <w:tcPr>
            <w:tcW w:w="9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35557" w:rsidRPr="00665432" w:rsidRDefault="00B35557" w:rsidP="00B35557">
            <w:pPr>
              <w:jc w:val="center"/>
              <w:rPr>
                <w:color w:val="000000"/>
                <w:sz w:val="18"/>
              </w:rPr>
            </w:pPr>
            <w:r w:rsidRPr="00665432">
              <w:rPr>
                <w:color w:val="000000"/>
                <w:sz w:val="18"/>
              </w:rPr>
              <w:t> </w:t>
            </w:r>
          </w:p>
        </w:tc>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4 033</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5557" w:rsidRDefault="00B35557" w:rsidP="00B35557">
            <w:pPr>
              <w:jc w:val="center"/>
              <w:rPr>
                <w:color w:val="000000"/>
              </w:rPr>
            </w:pPr>
            <w:r>
              <w:rPr>
                <w:color w:val="000000"/>
              </w:rPr>
              <w:t>4 839</w:t>
            </w:r>
          </w:p>
        </w:tc>
      </w:tr>
    </w:tbl>
    <w:p w:rsidR="00910B75" w:rsidRDefault="00DC38A8">
      <w:pPr>
        <w:spacing w:after="200" w:line="276" w:lineRule="auto"/>
        <w:rPr>
          <w:rFonts w:eastAsia="Calibri"/>
          <w:sz w:val="24"/>
          <w:szCs w:val="24"/>
        </w:rPr>
      </w:pPr>
      <w:r>
        <w:rPr>
          <w:rFonts w:eastAsia="Calibri"/>
          <w:sz w:val="24"/>
          <w:szCs w:val="24"/>
        </w:rPr>
        <w:t xml:space="preserve"> </w:t>
      </w:r>
      <w:r w:rsidR="00910B75">
        <w:rPr>
          <w:rFonts w:eastAsia="Calibri"/>
          <w:sz w:val="24"/>
          <w:szCs w:val="24"/>
        </w:rPr>
        <w:br w:type="page"/>
      </w:r>
    </w:p>
    <w:p w:rsidR="00613998" w:rsidRDefault="00613998">
      <w:pPr>
        <w:spacing w:after="200" w:line="276" w:lineRule="auto"/>
        <w:rPr>
          <w:sz w:val="24"/>
          <w:szCs w:val="24"/>
        </w:rPr>
        <w:sectPr w:rsidR="00613998" w:rsidSect="00B35557">
          <w:pgSz w:w="23811" w:h="16838" w:orient="landscape" w:code="8"/>
          <w:pgMar w:top="1418" w:right="454" w:bottom="851" w:left="454" w:header="720" w:footer="386" w:gutter="0"/>
          <w:pgNumType w:start="3"/>
          <w:cols w:space="708"/>
          <w:titlePg/>
          <w:docGrid w:linePitch="272"/>
        </w:sectPr>
      </w:pPr>
    </w:p>
    <w:p w:rsidR="008F088A" w:rsidRDefault="00F74298" w:rsidP="008C28CD">
      <w:pPr>
        <w:tabs>
          <w:tab w:val="left" w:pos="1134"/>
        </w:tabs>
        <w:ind w:firstLine="709"/>
        <w:jc w:val="both"/>
        <w:rPr>
          <w:sz w:val="24"/>
          <w:szCs w:val="24"/>
        </w:rPr>
      </w:pPr>
      <w:r>
        <w:rPr>
          <w:sz w:val="24"/>
          <w:szCs w:val="24"/>
        </w:rPr>
        <w:lastRenderedPageBreak/>
        <w:t>Сравнение корректировки ИПР и утвержденной ИПР на 2022 год приведено в таблице №5</w:t>
      </w:r>
    </w:p>
    <w:p w:rsidR="00F74298" w:rsidRDefault="00F74298" w:rsidP="00F74298">
      <w:pPr>
        <w:tabs>
          <w:tab w:val="left" w:pos="1134"/>
        </w:tabs>
        <w:ind w:firstLine="709"/>
        <w:jc w:val="right"/>
        <w:rPr>
          <w:sz w:val="24"/>
          <w:szCs w:val="24"/>
        </w:rPr>
      </w:pPr>
      <w:r>
        <w:rPr>
          <w:sz w:val="24"/>
          <w:szCs w:val="24"/>
        </w:rPr>
        <w:t>Таблица №5</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5512"/>
        <w:gridCol w:w="835"/>
        <w:gridCol w:w="1287"/>
        <w:gridCol w:w="1349"/>
      </w:tblGrid>
      <w:tr w:rsidR="009E3838" w:rsidRPr="00F74298" w:rsidTr="00F74298">
        <w:trPr>
          <w:trHeight w:val="834"/>
        </w:trPr>
        <w:tc>
          <w:tcPr>
            <w:tcW w:w="659" w:type="dxa"/>
            <w:shd w:val="clear" w:color="auto" w:fill="auto"/>
            <w:vAlign w:val="center"/>
            <w:hideMark/>
          </w:tcPr>
          <w:p w:rsidR="009E3838" w:rsidRPr="00F74298" w:rsidRDefault="009E3838" w:rsidP="009E3838">
            <w:pPr>
              <w:jc w:val="center"/>
              <w:rPr>
                <w:color w:val="000000"/>
                <w:sz w:val="18"/>
                <w:szCs w:val="18"/>
              </w:rPr>
            </w:pPr>
            <w:r w:rsidRPr="00F74298">
              <w:rPr>
                <w:color w:val="000000"/>
                <w:sz w:val="18"/>
                <w:szCs w:val="18"/>
              </w:rPr>
              <w:t>№ п/п</w:t>
            </w:r>
          </w:p>
        </w:tc>
        <w:tc>
          <w:tcPr>
            <w:tcW w:w="5665" w:type="dxa"/>
            <w:shd w:val="clear" w:color="auto" w:fill="auto"/>
            <w:vAlign w:val="center"/>
            <w:hideMark/>
          </w:tcPr>
          <w:p w:rsidR="009E3838" w:rsidRPr="00F74298" w:rsidRDefault="009E3838" w:rsidP="009E3838">
            <w:pPr>
              <w:jc w:val="center"/>
              <w:rPr>
                <w:color w:val="000000"/>
                <w:sz w:val="18"/>
                <w:szCs w:val="18"/>
              </w:rPr>
            </w:pPr>
            <w:r w:rsidRPr="00F74298">
              <w:rPr>
                <w:color w:val="000000"/>
                <w:sz w:val="18"/>
                <w:szCs w:val="18"/>
              </w:rPr>
              <w:t>Прибор учета</w:t>
            </w:r>
          </w:p>
        </w:tc>
        <w:tc>
          <w:tcPr>
            <w:tcW w:w="847" w:type="dxa"/>
            <w:shd w:val="clear" w:color="auto" w:fill="auto"/>
            <w:vAlign w:val="center"/>
            <w:hideMark/>
          </w:tcPr>
          <w:p w:rsidR="009E3838" w:rsidRPr="00F74298" w:rsidRDefault="009E3838" w:rsidP="009E3838">
            <w:pPr>
              <w:jc w:val="center"/>
              <w:rPr>
                <w:color w:val="000000"/>
                <w:sz w:val="18"/>
                <w:szCs w:val="18"/>
              </w:rPr>
            </w:pPr>
            <w:r w:rsidRPr="00F74298">
              <w:rPr>
                <w:color w:val="000000"/>
                <w:sz w:val="18"/>
                <w:szCs w:val="18"/>
              </w:rPr>
              <w:t>Ед. изм.</w:t>
            </w:r>
          </w:p>
        </w:tc>
        <w:tc>
          <w:tcPr>
            <w:tcW w:w="1240" w:type="dxa"/>
            <w:vAlign w:val="center"/>
          </w:tcPr>
          <w:p w:rsidR="009E3838" w:rsidRPr="00F74298" w:rsidRDefault="009E3838" w:rsidP="009E3838">
            <w:pPr>
              <w:jc w:val="center"/>
              <w:rPr>
                <w:color w:val="000000"/>
                <w:sz w:val="18"/>
                <w:szCs w:val="18"/>
              </w:rPr>
            </w:pPr>
            <w:r w:rsidRPr="00F74298">
              <w:rPr>
                <w:color w:val="000000"/>
                <w:sz w:val="18"/>
                <w:szCs w:val="18"/>
              </w:rPr>
              <w:t>Кол-во оборудование по ИПР</w:t>
            </w:r>
          </w:p>
          <w:p w:rsidR="009E3838" w:rsidRPr="00F74298" w:rsidRDefault="009E3838" w:rsidP="009E3838">
            <w:pPr>
              <w:jc w:val="center"/>
              <w:rPr>
                <w:color w:val="000000"/>
                <w:sz w:val="18"/>
                <w:szCs w:val="18"/>
              </w:rPr>
            </w:pPr>
            <w:r w:rsidRPr="00F74298">
              <w:rPr>
                <w:color w:val="000000"/>
                <w:sz w:val="18"/>
                <w:szCs w:val="18"/>
              </w:rPr>
              <w:t>план 2022</w:t>
            </w:r>
          </w:p>
        </w:tc>
        <w:tc>
          <w:tcPr>
            <w:tcW w:w="1223" w:type="dxa"/>
            <w:shd w:val="clear" w:color="auto" w:fill="auto"/>
            <w:vAlign w:val="center"/>
            <w:hideMark/>
          </w:tcPr>
          <w:p w:rsidR="009E3838" w:rsidRPr="00F74298" w:rsidRDefault="009E3838" w:rsidP="009E3838">
            <w:pPr>
              <w:jc w:val="center"/>
              <w:rPr>
                <w:color w:val="000000"/>
                <w:sz w:val="18"/>
                <w:szCs w:val="18"/>
              </w:rPr>
            </w:pPr>
            <w:r w:rsidRPr="00F74298">
              <w:rPr>
                <w:color w:val="000000"/>
                <w:sz w:val="18"/>
                <w:szCs w:val="18"/>
              </w:rPr>
              <w:t xml:space="preserve">Кол-во оборудование по ИПР </w:t>
            </w:r>
          </w:p>
          <w:p w:rsidR="009E3838" w:rsidRPr="00F74298" w:rsidRDefault="009E3838" w:rsidP="009E3838">
            <w:pPr>
              <w:jc w:val="center"/>
              <w:rPr>
                <w:color w:val="000000"/>
                <w:sz w:val="18"/>
                <w:szCs w:val="18"/>
              </w:rPr>
            </w:pPr>
            <w:r w:rsidRPr="00F74298">
              <w:rPr>
                <w:color w:val="000000"/>
                <w:sz w:val="18"/>
                <w:szCs w:val="18"/>
              </w:rPr>
              <w:t>корректировке 2022</w:t>
            </w:r>
          </w:p>
        </w:tc>
      </w:tr>
      <w:tr w:rsidR="009E3838" w:rsidRPr="00F74298" w:rsidTr="00F74298">
        <w:trPr>
          <w:trHeight w:val="510"/>
        </w:trPr>
        <w:tc>
          <w:tcPr>
            <w:tcW w:w="659" w:type="dxa"/>
            <w:shd w:val="clear" w:color="auto" w:fill="auto"/>
            <w:vAlign w:val="center"/>
            <w:hideMark/>
          </w:tcPr>
          <w:p w:rsidR="009E3838" w:rsidRPr="00F74298" w:rsidRDefault="009E3838" w:rsidP="009E3838">
            <w:pPr>
              <w:jc w:val="center"/>
              <w:rPr>
                <w:color w:val="000000"/>
                <w:sz w:val="18"/>
                <w:szCs w:val="18"/>
              </w:rPr>
            </w:pPr>
            <w:r w:rsidRPr="00F74298">
              <w:rPr>
                <w:color w:val="000000"/>
                <w:sz w:val="18"/>
                <w:szCs w:val="18"/>
              </w:rPr>
              <w:t>1</w:t>
            </w:r>
          </w:p>
        </w:tc>
        <w:tc>
          <w:tcPr>
            <w:tcW w:w="5665" w:type="dxa"/>
            <w:shd w:val="clear" w:color="auto" w:fill="auto"/>
            <w:vAlign w:val="center"/>
            <w:hideMark/>
          </w:tcPr>
          <w:p w:rsidR="009E3838" w:rsidRPr="00F74298" w:rsidRDefault="009E3838" w:rsidP="009E3838">
            <w:pPr>
              <w:rPr>
                <w:color w:val="000000"/>
                <w:sz w:val="18"/>
                <w:szCs w:val="18"/>
              </w:rPr>
            </w:pPr>
            <w:r w:rsidRPr="00F74298">
              <w:rPr>
                <w:color w:val="000000"/>
                <w:sz w:val="18"/>
                <w:szCs w:val="18"/>
              </w:rPr>
              <w:t xml:space="preserve">Комплекс работ по установке однофазного </w:t>
            </w:r>
            <w:r w:rsidR="00F74298" w:rsidRPr="00F74298">
              <w:rPr>
                <w:color w:val="000000"/>
                <w:sz w:val="18"/>
                <w:szCs w:val="18"/>
              </w:rPr>
              <w:t>И</w:t>
            </w:r>
            <w:r w:rsidRPr="00F74298">
              <w:rPr>
                <w:color w:val="000000"/>
                <w:sz w:val="18"/>
                <w:szCs w:val="18"/>
              </w:rPr>
              <w:t xml:space="preserve">ПУ </w:t>
            </w:r>
            <w:r w:rsidR="00F74298" w:rsidRPr="00F74298">
              <w:rPr>
                <w:color w:val="000000"/>
                <w:sz w:val="18"/>
                <w:szCs w:val="18"/>
              </w:rPr>
              <w:t xml:space="preserve">с установкой автоматического выключателя </w:t>
            </w:r>
            <w:r w:rsidRPr="00F74298">
              <w:rPr>
                <w:color w:val="000000"/>
                <w:sz w:val="18"/>
                <w:szCs w:val="18"/>
              </w:rPr>
              <w:t>в границах административного центра, до 100 км</w:t>
            </w:r>
          </w:p>
        </w:tc>
        <w:tc>
          <w:tcPr>
            <w:tcW w:w="847" w:type="dxa"/>
            <w:shd w:val="clear" w:color="auto" w:fill="auto"/>
            <w:vAlign w:val="center"/>
            <w:hideMark/>
          </w:tcPr>
          <w:p w:rsidR="009E3838" w:rsidRPr="00F74298" w:rsidRDefault="009E3838" w:rsidP="009E3838">
            <w:pPr>
              <w:jc w:val="center"/>
              <w:rPr>
                <w:color w:val="000000"/>
                <w:sz w:val="18"/>
                <w:szCs w:val="18"/>
              </w:rPr>
            </w:pPr>
            <w:r w:rsidRPr="00F74298">
              <w:rPr>
                <w:color w:val="000000"/>
                <w:sz w:val="18"/>
                <w:szCs w:val="18"/>
              </w:rPr>
              <w:t>шт.</w:t>
            </w:r>
          </w:p>
        </w:tc>
        <w:tc>
          <w:tcPr>
            <w:tcW w:w="1240" w:type="dxa"/>
            <w:vAlign w:val="center"/>
          </w:tcPr>
          <w:p w:rsidR="009E3838" w:rsidRPr="00F74298" w:rsidRDefault="009E3838" w:rsidP="009E3838">
            <w:pPr>
              <w:jc w:val="center"/>
              <w:rPr>
                <w:color w:val="000000"/>
                <w:sz w:val="18"/>
                <w:szCs w:val="18"/>
              </w:rPr>
            </w:pPr>
            <w:r w:rsidRPr="00F74298">
              <w:rPr>
                <w:color w:val="000000"/>
                <w:sz w:val="18"/>
                <w:szCs w:val="18"/>
              </w:rPr>
              <w:t>5 314</w:t>
            </w:r>
          </w:p>
        </w:tc>
        <w:tc>
          <w:tcPr>
            <w:tcW w:w="1223" w:type="dxa"/>
            <w:shd w:val="clear" w:color="auto" w:fill="auto"/>
            <w:vAlign w:val="center"/>
            <w:hideMark/>
          </w:tcPr>
          <w:p w:rsidR="009E3838" w:rsidRPr="00F74298" w:rsidRDefault="00F74298" w:rsidP="009E3838">
            <w:pPr>
              <w:jc w:val="center"/>
              <w:rPr>
                <w:color w:val="000000"/>
                <w:sz w:val="18"/>
                <w:szCs w:val="18"/>
              </w:rPr>
            </w:pPr>
            <w:r>
              <w:rPr>
                <w:color w:val="000000"/>
                <w:sz w:val="18"/>
                <w:szCs w:val="18"/>
              </w:rPr>
              <w:t>5</w:t>
            </w:r>
            <w:r w:rsidR="009E3838" w:rsidRPr="00F74298">
              <w:rPr>
                <w:color w:val="000000"/>
                <w:sz w:val="18"/>
                <w:szCs w:val="18"/>
              </w:rPr>
              <w:t xml:space="preserve"> </w:t>
            </w:r>
            <w:r>
              <w:rPr>
                <w:color w:val="000000"/>
                <w:sz w:val="18"/>
                <w:szCs w:val="18"/>
              </w:rPr>
              <w:t>696</w:t>
            </w:r>
          </w:p>
        </w:tc>
      </w:tr>
      <w:tr w:rsidR="009E3838" w:rsidRPr="00F74298" w:rsidTr="00F74298">
        <w:trPr>
          <w:trHeight w:val="510"/>
        </w:trPr>
        <w:tc>
          <w:tcPr>
            <w:tcW w:w="659" w:type="dxa"/>
            <w:shd w:val="clear" w:color="auto" w:fill="auto"/>
            <w:vAlign w:val="center"/>
            <w:hideMark/>
          </w:tcPr>
          <w:p w:rsidR="009E3838" w:rsidRPr="00F74298" w:rsidRDefault="009E3838" w:rsidP="009E3838">
            <w:pPr>
              <w:jc w:val="center"/>
              <w:rPr>
                <w:color w:val="000000"/>
                <w:sz w:val="18"/>
                <w:szCs w:val="18"/>
              </w:rPr>
            </w:pPr>
            <w:r w:rsidRPr="00F74298">
              <w:rPr>
                <w:color w:val="000000"/>
                <w:sz w:val="18"/>
                <w:szCs w:val="18"/>
              </w:rPr>
              <w:t>2</w:t>
            </w:r>
          </w:p>
        </w:tc>
        <w:tc>
          <w:tcPr>
            <w:tcW w:w="5665" w:type="dxa"/>
            <w:shd w:val="clear" w:color="auto" w:fill="auto"/>
            <w:vAlign w:val="center"/>
            <w:hideMark/>
          </w:tcPr>
          <w:p w:rsidR="009E3838" w:rsidRPr="00F74298" w:rsidRDefault="009E3838" w:rsidP="009E3838">
            <w:pPr>
              <w:rPr>
                <w:color w:val="000000"/>
                <w:sz w:val="18"/>
                <w:szCs w:val="18"/>
              </w:rPr>
            </w:pPr>
            <w:r w:rsidRPr="00F74298">
              <w:rPr>
                <w:color w:val="000000"/>
                <w:sz w:val="18"/>
                <w:szCs w:val="18"/>
              </w:rPr>
              <w:t xml:space="preserve">Комплекс работ </w:t>
            </w:r>
            <w:r w:rsidR="00F74298" w:rsidRPr="00F74298">
              <w:rPr>
                <w:color w:val="000000"/>
                <w:sz w:val="18"/>
                <w:szCs w:val="18"/>
              </w:rPr>
              <w:t>по установке однофазного ИПУ с установкой автоматического выключателя</w:t>
            </w:r>
            <w:r w:rsidRPr="00F74298">
              <w:rPr>
                <w:color w:val="000000"/>
                <w:sz w:val="18"/>
                <w:szCs w:val="18"/>
              </w:rPr>
              <w:t xml:space="preserve"> в районах, удалённых от административного центра, свыше 100 км</w:t>
            </w:r>
          </w:p>
        </w:tc>
        <w:tc>
          <w:tcPr>
            <w:tcW w:w="847" w:type="dxa"/>
            <w:shd w:val="clear" w:color="auto" w:fill="auto"/>
            <w:vAlign w:val="center"/>
            <w:hideMark/>
          </w:tcPr>
          <w:p w:rsidR="009E3838" w:rsidRPr="00F74298" w:rsidRDefault="009E3838" w:rsidP="009E3838">
            <w:pPr>
              <w:jc w:val="center"/>
              <w:rPr>
                <w:color w:val="000000"/>
                <w:sz w:val="18"/>
                <w:szCs w:val="18"/>
              </w:rPr>
            </w:pPr>
            <w:r w:rsidRPr="00F74298">
              <w:rPr>
                <w:color w:val="000000"/>
                <w:sz w:val="18"/>
                <w:szCs w:val="18"/>
              </w:rPr>
              <w:t>шт.</w:t>
            </w:r>
          </w:p>
        </w:tc>
        <w:tc>
          <w:tcPr>
            <w:tcW w:w="1240" w:type="dxa"/>
            <w:vAlign w:val="center"/>
          </w:tcPr>
          <w:p w:rsidR="009E3838" w:rsidRPr="00F74298" w:rsidRDefault="009E3838" w:rsidP="009E3838">
            <w:pPr>
              <w:jc w:val="center"/>
              <w:rPr>
                <w:color w:val="000000"/>
                <w:sz w:val="18"/>
                <w:szCs w:val="18"/>
              </w:rPr>
            </w:pPr>
            <w:r w:rsidRPr="00F74298">
              <w:rPr>
                <w:color w:val="000000"/>
                <w:sz w:val="18"/>
                <w:szCs w:val="18"/>
              </w:rPr>
              <w:t>1 953</w:t>
            </w:r>
          </w:p>
        </w:tc>
        <w:tc>
          <w:tcPr>
            <w:tcW w:w="1223" w:type="dxa"/>
            <w:shd w:val="clear" w:color="auto" w:fill="auto"/>
            <w:vAlign w:val="center"/>
            <w:hideMark/>
          </w:tcPr>
          <w:p w:rsidR="00F74298" w:rsidRPr="00F74298" w:rsidRDefault="00F74298" w:rsidP="00F74298">
            <w:pPr>
              <w:jc w:val="center"/>
              <w:rPr>
                <w:color w:val="000000"/>
                <w:sz w:val="18"/>
                <w:szCs w:val="18"/>
              </w:rPr>
            </w:pPr>
            <w:r w:rsidRPr="00F74298">
              <w:rPr>
                <w:color w:val="000000"/>
                <w:sz w:val="18"/>
                <w:szCs w:val="18"/>
              </w:rPr>
              <w:t>-</w:t>
            </w:r>
          </w:p>
        </w:tc>
      </w:tr>
      <w:tr w:rsidR="00F74298" w:rsidRPr="00F74298" w:rsidTr="004B0D2D">
        <w:trPr>
          <w:trHeight w:val="510"/>
        </w:trPr>
        <w:tc>
          <w:tcPr>
            <w:tcW w:w="659" w:type="dxa"/>
            <w:shd w:val="clear" w:color="auto" w:fill="auto"/>
            <w:vAlign w:val="center"/>
          </w:tcPr>
          <w:p w:rsidR="00F74298" w:rsidRPr="00F74298" w:rsidRDefault="00F74298" w:rsidP="00F74298">
            <w:pPr>
              <w:jc w:val="center"/>
              <w:rPr>
                <w:color w:val="000000"/>
                <w:sz w:val="18"/>
                <w:szCs w:val="18"/>
              </w:rPr>
            </w:pPr>
          </w:p>
        </w:tc>
        <w:tc>
          <w:tcPr>
            <w:tcW w:w="5665" w:type="dxa"/>
            <w:tcBorders>
              <w:top w:val="nil"/>
              <w:left w:val="nil"/>
              <w:bottom w:val="single" w:sz="4" w:space="0" w:color="auto"/>
              <w:right w:val="single" w:sz="4" w:space="0" w:color="auto"/>
            </w:tcBorders>
            <w:shd w:val="clear" w:color="auto" w:fill="auto"/>
            <w:vAlign w:val="center"/>
          </w:tcPr>
          <w:p w:rsidR="00F74298" w:rsidRPr="00F74298" w:rsidRDefault="00F74298" w:rsidP="00F74298">
            <w:pPr>
              <w:rPr>
                <w:color w:val="000000"/>
                <w:sz w:val="18"/>
                <w:szCs w:val="18"/>
              </w:rPr>
            </w:pPr>
            <w:r w:rsidRPr="00F74298">
              <w:rPr>
                <w:color w:val="000000"/>
                <w:sz w:val="18"/>
                <w:szCs w:val="18"/>
              </w:rPr>
              <w:t>Комплекс работ по установке однофазного ИПУ без установки автоматического выключателя</w:t>
            </w:r>
          </w:p>
        </w:tc>
        <w:tc>
          <w:tcPr>
            <w:tcW w:w="847" w:type="dxa"/>
            <w:shd w:val="clear" w:color="auto" w:fill="auto"/>
            <w:vAlign w:val="center"/>
          </w:tcPr>
          <w:p w:rsidR="00F74298" w:rsidRPr="00F74298" w:rsidRDefault="00F74298" w:rsidP="00F74298">
            <w:pPr>
              <w:jc w:val="center"/>
              <w:rPr>
                <w:color w:val="000000"/>
                <w:sz w:val="18"/>
                <w:szCs w:val="18"/>
              </w:rPr>
            </w:pPr>
          </w:p>
        </w:tc>
        <w:tc>
          <w:tcPr>
            <w:tcW w:w="1240" w:type="dxa"/>
            <w:vAlign w:val="center"/>
          </w:tcPr>
          <w:p w:rsidR="00F74298" w:rsidRPr="00F74298" w:rsidRDefault="00F74298" w:rsidP="00F74298">
            <w:pPr>
              <w:jc w:val="center"/>
              <w:rPr>
                <w:color w:val="000000"/>
                <w:sz w:val="18"/>
                <w:szCs w:val="18"/>
              </w:rPr>
            </w:pPr>
            <w:r>
              <w:rPr>
                <w:color w:val="000000"/>
                <w:sz w:val="18"/>
                <w:szCs w:val="18"/>
              </w:rPr>
              <w:t>-</w:t>
            </w:r>
          </w:p>
        </w:tc>
        <w:tc>
          <w:tcPr>
            <w:tcW w:w="1223" w:type="dxa"/>
            <w:shd w:val="clear" w:color="auto" w:fill="auto"/>
            <w:vAlign w:val="center"/>
          </w:tcPr>
          <w:p w:rsidR="00F74298" w:rsidRPr="00F74298" w:rsidRDefault="00F74298" w:rsidP="00F74298">
            <w:pPr>
              <w:jc w:val="center"/>
              <w:rPr>
                <w:color w:val="000000"/>
                <w:sz w:val="18"/>
                <w:szCs w:val="18"/>
              </w:rPr>
            </w:pPr>
            <w:r>
              <w:rPr>
                <w:color w:val="000000"/>
                <w:sz w:val="18"/>
                <w:szCs w:val="18"/>
              </w:rPr>
              <w:t>1 170</w:t>
            </w:r>
          </w:p>
        </w:tc>
      </w:tr>
      <w:tr w:rsidR="00F74298" w:rsidRPr="00F74298" w:rsidTr="004B0D2D">
        <w:trPr>
          <w:trHeight w:val="510"/>
        </w:trPr>
        <w:tc>
          <w:tcPr>
            <w:tcW w:w="659" w:type="dxa"/>
            <w:shd w:val="clear" w:color="auto" w:fill="auto"/>
            <w:vAlign w:val="center"/>
          </w:tcPr>
          <w:p w:rsidR="00F74298" w:rsidRPr="00F74298" w:rsidRDefault="00F74298" w:rsidP="00F74298">
            <w:pPr>
              <w:jc w:val="center"/>
              <w:rPr>
                <w:color w:val="000000"/>
                <w:sz w:val="18"/>
                <w:szCs w:val="18"/>
              </w:rPr>
            </w:pPr>
            <w:r w:rsidRPr="00F74298">
              <w:rPr>
                <w:color w:val="000000"/>
                <w:sz w:val="18"/>
                <w:szCs w:val="18"/>
              </w:rPr>
              <w:t>3</w:t>
            </w:r>
          </w:p>
        </w:tc>
        <w:tc>
          <w:tcPr>
            <w:tcW w:w="5665" w:type="dxa"/>
            <w:tcBorders>
              <w:top w:val="nil"/>
              <w:left w:val="nil"/>
              <w:bottom w:val="single" w:sz="4" w:space="0" w:color="auto"/>
              <w:right w:val="single" w:sz="4" w:space="0" w:color="auto"/>
            </w:tcBorders>
            <w:shd w:val="clear" w:color="auto" w:fill="auto"/>
            <w:vAlign w:val="center"/>
          </w:tcPr>
          <w:p w:rsidR="00F74298" w:rsidRPr="00F74298" w:rsidRDefault="00F74298" w:rsidP="00F74298">
            <w:pPr>
              <w:rPr>
                <w:color w:val="000000"/>
                <w:sz w:val="18"/>
                <w:szCs w:val="18"/>
              </w:rPr>
            </w:pPr>
            <w:r w:rsidRPr="00F74298">
              <w:rPr>
                <w:color w:val="000000"/>
                <w:sz w:val="18"/>
                <w:szCs w:val="18"/>
              </w:rPr>
              <w:t>Комплекс работ по установке трёхфазного ИПУ прямого включения без установки автоматического выключателя</w:t>
            </w:r>
          </w:p>
        </w:tc>
        <w:tc>
          <w:tcPr>
            <w:tcW w:w="847" w:type="dxa"/>
            <w:shd w:val="clear" w:color="auto" w:fill="auto"/>
            <w:vAlign w:val="center"/>
          </w:tcPr>
          <w:p w:rsidR="00F74298" w:rsidRPr="00F74298" w:rsidRDefault="00F74298" w:rsidP="00F74298">
            <w:pPr>
              <w:jc w:val="center"/>
              <w:rPr>
                <w:color w:val="000000"/>
                <w:sz w:val="18"/>
                <w:szCs w:val="18"/>
              </w:rPr>
            </w:pPr>
            <w:r w:rsidRPr="00F74298">
              <w:rPr>
                <w:color w:val="000000"/>
                <w:sz w:val="18"/>
                <w:szCs w:val="18"/>
              </w:rPr>
              <w:t>шт.</w:t>
            </w:r>
          </w:p>
        </w:tc>
        <w:tc>
          <w:tcPr>
            <w:tcW w:w="1240" w:type="dxa"/>
            <w:vAlign w:val="center"/>
          </w:tcPr>
          <w:p w:rsidR="00F74298" w:rsidRPr="00F74298" w:rsidRDefault="00F74298" w:rsidP="00F74298">
            <w:pPr>
              <w:jc w:val="center"/>
              <w:rPr>
                <w:color w:val="000000"/>
                <w:sz w:val="18"/>
                <w:szCs w:val="18"/>
              </w:rPr>
            </w:pPr>
            <w:r w:rsidRPr="00F74298">
              <w:rPr>
                <w:color w:val="000000"/>
                <w:sz w:val="18"/>
                <w:szCs w:val="18"/>
              </w:rPr>
              <w:t>-</w:t>
            </w:r>
          </w:p>
        </w:tc>
        <w:tc>
          <w:tcPr>
            <w:tcW w:w="1223" w:type="dxa"/>
            <w:shd w:val="clear" w:color="auto" w:fill="auto"/>
            <w:vAlign w:val="center"/>
          </w:tcPr>
          <w:p w:rsidR="00F74298" w:rsidRPr="00F74298" w:rsidRDefault="00F74298" w:rsidP="00F74298">
            <w:pPr>
              <w:jc w:val="center"/>
              <w:rPr>
                <w:color w:val="000000"/>
                <w:sz w:val="18"/>
                <w:szCs w:val="18"/>
              </w:rPr>
            </w:pPr>
            <w:r>
              <w:rPr>
                <w:color w:val="000000"/>
                <w:sz w:val="18"/>
                <w:szCs w:val="18"/>
              </w:rPr>
              <w:t>15</w:t>
            </w:r>
          </w:p>
        </w:tc>
      </w:tr>
      <w:tr w:rsidR="00F74298" w:rsidRPr="00F74298" w:rsidTr="004B0D2D">
        <w:trPr>
          <w:trHeight w:val="315"/>
        </w:trPr>
        <w:tc>
          <w:tcPr>
            <w:tcW w:w="659" w:type="dxa"/>
            <w:shd w:val="clear" w:color="auto" w:fill="auto"/>
            <w:vAlign w:val="center"/>
          </w:tcPr>
          <w:p w:rsidR="00F74298" w:rsidRPr="00F74298" w:rsidRDefault="00F74298" w:rsidP="00F74298">
            <w:pPr>
              <w:jc w:val="center"/>
              <w:rPr>
                <w:color w:val="000000"/>
                <w:sz w:val="18"/>
                <w:szCs w:val="18"/>
                <w:lang w:val="en-US"/>
              </w:rPr>
            </w:pPr>
            <w:r w:rsidRPr="00F74298">
              <w:rPr>
                <w:color w:val="000000"/>
                <w:sz w:val="18"/>
                <w:szCs w:val="18"/>
                <w:lang w:val="en-US"/>
              </w:rPr>
              <w:t>4</w:t>
            </w:r>
          </w:p>
        </w:tc>
        <w:tc>
          <w:tcPr>
            <w:tcW w:w="5665" w:type="dxa"/>
            <w:tcBorders>
              <w:top w:val="nil"/>
              <w:left w:val="nil"/>
              <w:bottom w:val="single" w:sz="4" w:space="0" w:color="auto"/>
              <w:right w:val="single" w:sz="4" w:space="0" w:color="auto"/>
            </w:tcBorders>
            <w:shd w:val="clear" w:color="auto" w:fill="auto"/>
            <w:vAlign w:val="center"/>
          </w:tcPr>
          <w:p w:rsidR="00F74298" w:rsidRPr="00F74298" w:rsidRDefault="00F74298" w:rsidP="00F74298">
            <w:pPr>
              <w:rPr>
                <w:color w:val="000000"/>
                <w:sz w:val="18"/>
                <w:szCs w:val="18"/>
              </w:rPr>
            </w:pPr>
            <w:r w:rsidRPr="00F74298">
              <w:rPr>
                <w:color w:val="000000"/>
                <w:sz w:val="18"/>
                <w:szCs w:val="18"/>
              </w:rPr>
              <w:t>Комплекс работ по установке однофазного ПУ на готовом основании у ЮЛ</w:t>
            </w:r>
          </w:p>
        </w:tc>
        <w:tc>
          <w:tcPr>
            <w:tcW w:w="847" w:type="dxa"/>
            <w:shd w:val="clear" w:color="auto" w:fill="auto"/>
            <w:vAlign w:val="center"/>
          </w:tcPr>
          <w:p w:rsidR="00F74298" w:rsidRPr="00F74298" w:rsidRDefault="00F74298" w:rsidP="00F74298">
            <w:pPr>
              <w:jc w:val="center"/>
              <w:rPr>
                <w:color w:val="000000"/>
                <w:sz w:val="18"/>
                <w:szCs w:val="18"/>
              </w:rPr>
            </w:pPr>
            <w:r w:rsidRPr="00F74298">
              <w:rPr>
                <w:color w:val="000000"/>
                <w:sz w:val="18"/>
                <w:szCs w:val="18"/>
              </w:rPr>
              <w:t>шт.</w:t>
            </w:r>
          </w:p>
        </w:tc>
        <w:tc>
          <w:tcPr>
            <w:tcW w:w="1240" w:type="dxa"/>
            <w:vAlign w:val="center"/>
          </w:tcPr>
          <w:p w:rsidR="00F74298" w:rsidRPr="00F74298" w:rsidRDefault="00F74298" w:rsidP="00F74298">
            <w:pPr>
              <w:jc w:val="center"/>
              <w:rPr>
                <w:color w:val="000000"/>
                <w:sz w:val="18"/>
                <w:szCs w:val="18"/>
              </w:rPr>
            </w:pPr>
            <w:r w:rsidRPr="00F74298">
              <w:rPr>
                <w:color w:val="000000"/>
                <w:sz w:val="18"/>
                <w:szCs w:val="18"/>
              </w:rPr>
              <w:t>-</w:t>
            </w:r>
          </w:p>
        </w:tc>
        <w:tc>
          <w:tcPr>
            <w:tcW w:w="1223" w:type="dxa"/>
            <w:shd w:val="clear" w:color="auto" w:fill="auto"/>
            <w:vAlign w:val="center"/>
          </w:tcPr>
          <w:p w:rsidR="00F74298" w:rsidRPr="00F74298" w:rsidRDefault="00F74298" w:rsidP="00F74298">
            <w:pPr>
              <w:jc w:val="center"/>
              <w:rPr>
                <w:color w:val="000000"/>
                <w:sz w:val="18"/>
                <w:szCs w:val="18"/>
              </w:rPr>
            </w:pPr>
            <w:r>
              <w:rPr>
                <w:color w:val="000000"/>
                <w:sz w:val="18"/>
                <w:szCs w:val="18"/>
              </w:rPr>
              <w:t>10</w:t>
            </w:r>
          </w:p>
        </w:tc>
      </w:tr>
      <w:tr w:rsidR="00F74298" w:rsidRPr="00F74298" w:rsidTr="004B0D2D">
        <w:trPr>
          <w:trHeight w:val="315"/>
        </w:trPr>
        <w:tc>
          <w:tcPr>
            <w:tcW w:w="659" w:type="dxa"/>
            <w:shd w:val="clear" w:color="auto" w:fill="auto"/>
            <w:vAlign w:val="center"/>
          </w:tcPr>
          <w:p w:rsidR="00F74298" w:rsidRPr="00F74298" w:rsidRDefault="00F74298" w:rsidP="00F74298">
            <w:pPr>
              <w:jc w:val="center"/>
              <w:rPr>
                <w:color w:val="000000"/>
                <w:sz w:val="18"/>
                <w:szCs w:val="18"/>
                <w:lang w:val="en-US"/>
              </w:rPr>
            </w:pPr>
            <w:r w:rsidRPr="00F74298">
              <w:rPr>
                <w:color w:val="000000"/>
                <w:sz w:val="18"/>
                <w:szCs w:val="18"/>
                <w:lang w:val="en-US"/>
              </w:rPr>
              <w:t>5</w:t>
            </w:r>
          </w:p>
        </w:tc>
        <w:tc>
          <w:tcPr>
            <w:tcW w:w="5665" w:type="dxa"/>
            <w:tcBorders>
              <w:top w:val="nil"/>
              <w:left w:val="nil"/>
              <w:bottom w:val="single" w:sz="4" w:space="0" w:color="auto"/>
              <w:right w:val="single" w:sz="4" w:space="0" w:color="auto"/>
            </w:tcBorders>
            <w:shd w:val="clear" w:color="auto" w:fill="auto"/>
            <w:vAlign w:val="center"/>
          </w:tcPr>
          <w:p w:rsidR="00F74298" w:rsidRPr="00F74298" w:rsidRDefault="00F74298" w:rsidP="00F74298">
            <w:pPr>
              <w:rPr>
                <w:color w:val="000000"/>
                <w:sz w:val="18"/>
                <w:szCs w:val="18"/>
              </w:rPr>
            </w:pPr>
            <w:r w:rsidRPr="00F74298">
              <w:rPr>
                <w:color w:val="000000"/>
                <w:sz w:val="18"/>
                <w:szCs w:val="18"/>
              </w:rPr>
              <w:t xml:space="preserve">Комплекс работ по установке трёхфазного ПУ прямого включения на готовом основании у ЮЛ </w:t>
            </w:r>
          </w:p>
        </w:tc>
        <w:tc>
          <w:tcPr>
            <w:tcW w:w="847" w:type="dxa"/>
            <w:shd w:val="clear" w:color="auto" w:fill="auto"/>
            <w:vAlign w:val="center"/>
          </w:tcPr>
          <w:p w:rsidR="00F74298" w:rsidRPr="00F74298" w:rsidRDefault="00F74298" w:rsidP="00F74298">
            <w:pPr>
              <w:jc w:val="center"/>
              <w:rPr>
                <w:color w:val="000000"/>
                <w:sz w:val="18"/>
                <w:szCs w:val="18"/>
              </w:rPr>
            </w:pPr>
            <w:r w:rsidRPr="00F74298">
              <w:rPr>
                <w:color w:val="000000"/>
                <w:sz w:val="18"/>
                <w:szCs w:val="18"/>
              </w:rPr>
              <w:t>шт.</w:t>
            </w:r>
          </w:p>
        </w:tc>
        <w:tc>
          <w:tcPr>
            <w:tcW w:w="1240" w:type="dxa"/>
            <w:vAlign w:val="center"/>
          </w:tcPr>
          <w:p w:rsidR="00F74298" w:rsidRPr="00F74298" w:rsidRDefault="00F74298" w:rsidP="00F74298">
            <w:pPr>
              <w:jc w:val="center"/>
              <w:rPr>
                <w:color w:val="000000"/>
                <w:sz w:val="18"/>
                <w:szCs w:val="18"/>
              </w:rPr>
            </w:pPr>
            <w:r w:rsidRPr="00F74298">
              <w:rPr>
                <w:color w:val="000000"/>
                <w:sz w:val="18"/>
                <w:szCs w:val="18"/>
              </w:rPr>
              <w:t>-</w:t>
            </w:r>
          </w:p>
        </w:tc>
        <w:tc>
          <w:tcPr>
            <w:tcW w:w="1223" w:type="dxa"/>
            <w:shd w:val="clear" w:color="auto" w:fill="auto"/>
            <w:vAlign w:val="center"/>
          </w:tcPr>
          <w:p w:rsidR="00F74298" w:rsidRPr="00F74298" w:rsidRDefault="00F74298" w:rsidP="00F74298">
            <w:pPr>
              <w:jc w:val="center"/>
              <w:rPr>
                <w:color w:val="000000"/>
                <w:sz w:val="18"/>
                <w:szCs w:val="18"/>
              </w:rPr>
            </w:pPr>
            <w:r>
              <w:rPr>
                <w:color w:val="000000"/>
                <w:sz w:val="18"/>
                <w:szCs w:val="18"/>
              </w:rPr>
              <w:t>7</w:t>
            </w:r>
          </w:p>
        </w:tc>
      </w:tr>
      <w:tr w:rsidR="00F74298" w:rsidRPr="00F74298" w:rsidTr="004B0D2D">
        <w:trPr>
          <w:trHeight w:val="315"/>
        </w:trPr>
        <w:tc>
          <w:tcPr>
            <w:tcW w:w="659" w:type="dxa"/>
            <w:shd w:val="clear" w:color="auto" w:fill="auto"/>
            <w:vAlign w:val="center"/>
          </w:tcPr>
          <w:p w:rsidR="00F74298" w:rsidRPr="00F74298" w:rsidRDefault="00F74298" w:rsidP="00F74298">
            <w:pPr>
              <w:jc w:val="center"/>
              <w:rPr>
                <w:color w:val="000000"/>
                <w:sz w:val="18"/>
                <w:szCs w:val="18"/>
                <w:lang w:val="en-US"/>
              </w:rPr>
            </w:pPr>
            <w:r w:rsidRPr="00F74298">
              <w:rPr>
                <w:color w:val="000000"/>
                <w:sz w:val="18"/>
                <w:szCs w:val="18"/>
                <w:lang w:val="en-US"/>
              </w:rPr>
              <w:t>6</w:t>
            </w:r>
          </w:p>
        </w:tc>
        <w:tc>
          <w:tcPr>
            <w:tcW w:w="5665" w:type="dxa"/>
            <w:tcBorders>
              <w:top w:val="nil"/>
              <w:left w:val="nil"/>
              <w:bottom w:val="single" w:sz="4" w:space="0" w:color="auto"/>
              <w:right w:val="single" w:sz="4" w:space="0" w:color="auto"/>
            </w:tcBorders>
            <w:shd w:val="clear" w:color="auto" w:fill="auto"/>
            <w:vAlign w:val="center"/>
          </w:tcPr>
          <w:p w:rsidR="00F74298" w:rsidRPr="00F74298" w:rsidRDefault="00F74298" w:rsidP="00F74298">
            <w:pPr>
              <w:rPr>
                <w:color w:val="000000"/>
                <w:sz w:val="18"/>
                <w:szCs w:val="18"/>
              </w:rPr>
            </w:pPr>
            <w:r w:rsidRPr="00F74298">
              <w:rPr>
                <w:color w:val="000000"/>
                <w:sz w:val="18"/>
                <w:szCs w:val="18"/>
              </w:rPr>
              <w:t xml:space="preserve">Комплекс работ по установке трёхфазного ПУ </w:t>
            </w:r>
            <w:proofErr w:type="spellStart"/>
            <w:r w:rsidRPr="00F74298">
              <w:rPr>
                <w:color w:val="000000"/>
                <w:sz w:val="18"/>
                <w:szCs w:val="18"/>
              </w:rPr>
              <w:t>полукосвенного</w:t>
            </w:r>
            <w:proofErr w:type="spellEnd"/>
            <w:r w:rsidRPr="00F74298">
              <w:rPr>
                <w:color w:val="000000"/>
                <w:sz w:val="18"/>
                <w:szCs w:val="18"/>
              </w:rPr>
              <w:t xml:space="preserve"> включения на готовом основании у ЮЛ </w:t>
            </w:r>
          </w:p>
        </w:tc>
        <w:tc>
          <w:tcPr>
            <w:tcW w:w="847" w:type="dxa"/>
            <w:shd w:val="clear" w:color="auto" w:fill="auto"/>
            <w:vAlign w:val="center"/>
          </w:tcPr>
          <w:p w:rsidR="00F74298" w:rsidRPr="00F74298" w:rsidRDefault="00F74298" w:rsidP="00F74298">
            <w:pPr>
              <w:jc w:val="center"/>
              <w:rPr>
                <w:color w:val="000000"/>
                <w:sz w:val="18"/>
                <w:szCs w:val="18"/>
              </w:rPr>
            </w:pPr>
            <w:r w:rsidRPr="00F74298">
              <w:rPr>
                <w:color w:val="000000"/>
                <w:sz w:val="18"/>
                <w:szCs w:val="18"/>
              </w:rPr>
              <w:t>шт.</w:t>
            </w:r>
          </w:p>
        </w:tc>
        <w:tc>
          <w:tcPr>
            <w:tcW w:w="1240" w:type="dxa"/>
            <w:vAlign w:val="center"/>
          </w:tcPr>
          <w:p w:rsidR="00F74298" w:rsidRPr="00F74298" w:rsidRDefault="00F74298" w:rsidP="00F74298">
            <w:pPr>
              <w:jc w:val="center"/>
              <w:rPr>
                <w:color w:val="000000"/>
                <w:sz w:val="18"/>
                <w:szCs w:val="18"/>
              </w:rPr>
            </w:pPr>
            <w:r w:rsidRPr="00F74298">
              <w:rPr>
                <w:color w:val="000000"/>
                <w:sz w:val="18"/>
                <w:szCs w:val="18"/>
              </w:rPr>
              <w:t>-</w:t>
            </w:r>
          </w:p>
        </w:tc>
        <w:tc>
          <w:tcPr>
            <w:tcW w:w="1223" w:type="dxa"/>
            <w:shd w:val="clear" w:color="auto" w:fill="auto"/>
            <w:vAlign w:val="center"/>
          </w:tcPr>
          <w:p w:rsidR="00F74298" w:rsidRPr="00F74298" w:rsidRDefault="00F74298" w:rsidP="00F74298">
            <w:pPr>
              <w:jc w:val="center"/>
              <w:rPr>
                <w:color w:val="000000"/>
                <w:sz w:val="18"/>
                <w:szCs w:val="18"/>
              </w:rPr>
            </w:pPr>
            <w:r>
              <w:rPr>
                <w:color w:val="000000"/>
                <w:sz w:val="18"/>
                <w:szCs w:val="18"/>
              </w:rPr>
              <w:t>1</w:t>
            </w:r>
          </w:p>
        </w:tc>
      </w:tr>
      <w:tr w:rsidR="00F74298" w:rsidRPr="00F74298" w:rsidTr="004B0D2D">
        <w:trPr>
          <w:trHeight w:val="315"/>
        </w:trPr>
        <w:tc>
          <w:tcPr>
            <w:tcW w:w="659" w:type="dxa"/>
            <w:shd w:val="clear" w:color="auto" w:fill="auto"/>
            <w:vAlign w:val="center"/>
          </w:tcPr>
          <w:p w:rsidR="00F74298" w:rsidRPr="00F74298" w:rsidRDefault="00F74298" w:rsidP="00F74298">
            <w:pPr>
              <w:jc w:val="center"/>
              <w:rPr>
                <w:color w:val="000000"/>
                <w:sz w:val="18"/>
                <w:szCs w:val="18"/>
                <w:lang w:val="en-US"/>
              </w:rPr>
            </w:pPr>
            <w:r w:rsidRPr="00F74298">
              <w:rPr>
                <w:color w:val="000000"/>
                <w:sz w:val="18"/>
                <w:szCs w:val="18"/>
                <w:lang w:val="en-US"/>
              </w:rPr>
              <w:t>7</w:t>
            </w:r>
          </w:p>
        </w:tc>
        <w:tc>
          <w:tcPr>
            <w:tcW w:w="5665" w:type="dxa"/>
            <w:tcBorders>
              <w:top w:val="nil"/>
              <w:left w:val="nil"/>
              <w:bottom w:val="single" w:sz="4" w:space="0" w:color="auto"/>
              <w:right w:val="single" w:sz="4" w:space="0" w:color="auto"/>
            </w:tcBorders>
            <w:shd w:val="clear" w:color="auto" w:fill="auto"/>
            <w:vAlign w:val="center"/>
          </w:tcPr>
          <w:p w:rsidR="00F74298" w:rsidRPr="00F74298" w:rsidRDefault="00F74298" w:rsidP="00F74298">
            <w:pPr>
              <w:rPr>
                <w:color w:val="000000"/>
                <w:sz w:val="18"/>
                <w:szCs w:val="18"/>
              </w:rPr>
            </w:pPr>
            <w:r w:rsidRPr="00F74298">
              <w:rPr>
                <w:color w:val="000000"/>
                <w:sz w:val="18"/>
                <w:szCs w:val="18"/>
              </w:rPr>
              <w:t>Комплекс работ по установке трёхфазного ОДПУ прямого включения на готовом основании с удалённостью от границ административного центра до 100 км</w:t>
            </w:r>
          </w:p>
        </w:tc>
        <w:tc>
          <w:tcPr>
            <w:tcW w:w="847" w:type="dxa"/>
            <w:shd w:val="clear" w:color="auto" w:fill="auto"/>
            <w:vAlign w:val="center"/>
          </w:tcPr>
          <w:p w:rsidR="00F74298" w:rsidRPr="00F74298" w:rsidRDefault="00F74298" w:rsidP="00F74298">
            <w:pPr>
              <w:jc w:val="center"/>
              <w:rPr>
                <w:color w:val="000000"/>
                <w:sz w:val="18"/>
                <w:szCs w:val="18"/>
              </w:rPr>
            </w:pPr>
            <w:r w:rsidRPr="00F74298">
              <w:rPr>
                <w:color w:val="000000"/>
                <w:sz w:val="18"/>
                <w:szCs w:val="18"/>
              </w:rPr>
              <w:t>шт.</w:t>
            </w:r>
          </w:p>
        </w:tc>
        <w:tc>
          <w:tcPr>
            <w:tcW w:w="1240" w:type="dxa"/>
            <w:vAlign w:val="center"/>
          </w:tcPr>
          <w:p w:rsidR="00F74298" w:rsidRPr="00F74298" w:rsidRDefault="00F74298" w:rsidP="00F74298">
            <w:pPr>
              <w:jc w:val="center"/>
              <w:rPr>
                <w:color w:val="000000"/>
                <w:sz w:val="18"/>
                <w:szCs w:val="18"/>
              </w:rPr>
            </w:pPr>
            <w:r w:rsidRPr="00F74298">
              <w:rPr>
                <w:color w:val="000000"/>
                <w:sz w:val="18"/>
                <w:szCs w:val="18"/>
              </w:rPr>
              <w:t>-</w:t>
            </w:r>
          </w:p>
        </w:tc>
        <w:tc>
          <w:tcPr>
            <w:tcW w:w="1223" w:type="dxa"/>
            <w:shd w:val="clear" w:color="auto" w:fill="auto"/>
            <w:vAlign w:val="center"/>
          </w:tcPr>
          <w:p w:rsidR="00F74298" w:rsidRPr="00F74298" w:rsidRDefault="00F74298" w:rsidP="00F74298">
            <w:pPr>
              <w:jc w:val="center"/>
              <w:rPr>
                <w:color w:val="000000"/>
                <w:sz w:val="18"/>
                <w:szCs w:val="18"/>
              </w:rPr>
            </w:pPr>
            <w:r>
              <w:rPr>
                <w:color w:val="000000"/>
                <w:sz w:val="18"/>
                <w:szCs w:val="18"/>
              </w:rPr>
              <w:t>27</w:t>
            </w:r>
          </w:p>
        </w:tc>
      </w:tr>
      <w:tr w:rsidR="00F74298" w:rsidRPr="00F74298" w:rsidTr="004B0D2D">
        <w:trPr>
          <w:trHeight w:val="315"/>
        </w:trPr>
        <w:tc>
          <w:tcPr>
            <w:tcW w:w="659" w:type="dxa"/>
            <w:shd w:val="clear" w:color="auto" w:fill="auto"/>
            <w:vAlign w:val="center"/>
          </w:tcPr>
          <w:p w:rsidR="00F74298" w:rsidRPr="00F74298" w:rsidRDefault="00F74298" w:rsidP="00F74298">
            <w:pPr>
              <w:jc w:val="center"/>
              <w:rPr>
                <w:color w:val="000000"/>
                <w:sz w:val="18"/>
                <w:szCs w:val="18"/>
                <w:lang w:val="en-US"/>
              </w:rPr>
            </w:pPr>
            <w:r w:rsidRPr="00F74298">
              <w:rPr>
                <w:color w:val="000000"/>
                <w:sz w:val="18"/>
                <w:szCs w:val="18"/>
                <w:lang w:val="en-US"/>
              </w:rPr>
              <w:t>8</w:t>
            </w:r>
          </w:p>
        </w:tc>
        <w:tc>
          <w:tcPr>
            <w:tcW w:w="5665" w:type="dxa"/>
            <w:tcBorders>
              <w:top w:val="nil"/>
              <w:left w:val="nil"/>
              <w:bottom w:val="single" w:sz="4" w:space="0" w:color="auto"/>
              <w:right w:val="single" w:sz="4" w:space="0" w:color="auto"/>
            </w:tcBorders>
            <w:shd w:val="clear" w:color="auto" w:fill="auto"/>
            <w:vAlign w:val="center"/>
          </w:tcPr>
          <w:p w:rsidR="00F74298" w:rsidRPr="00F74298" w:rsidRDefault="00F74298" w:rsidP="00F74298">
            <w:pPr>
              <w:rPr>
                <w:color w:val="000000"/>
                <w:sz w:val="18"/>
                <w:szCs w:val="18"/>
              </w:rPr>
            </w:pPr>
            <w:r w:rsidRPr="00F74298">
              <w:rPr>
                <w:color w:val="000000"/>
                <w:sz w:val="18"/>
                <w:szCs w:val="18"/>
              </w:rPr>
              <w:t>Комплекс работ по установке трёхфазного ОДПУ трансформаторного включения на готовом основании с удалённостью от границ административного центра до 100 км</w:t>
            </w:r>
          </w:p>
        </w:tc>
        <w:tc>
          <w:tcPr>
            <w:tcW w:w="847" w:type="dxa"/>
            <w:shd w:val="clear" w:color="auto" w:fill="auto"/>
            <w:vAlign w:val="center"/>
          </w:tcPr>
          <w:p w:rsidR="00F74298" w:rsidRPr="00F74298" w:rsidRDefault="00F74298" w:rsidP="00F74298">
            <w:pPr>
              <w:jc w:val="center"/>
              <w:rPr>
                <w:color w:val="000000"/>
                <w:sz w:val="18"/>
                <w:szCs w:val="18"/>
              </w:rPr>
            </w:pPr>
            <w:r w:rsidRPr="00F74298">
              <w:rPr>
                <w:color w:val="000000"/>
                <w:sz w:val="18"/>
                <w:szCs w:val="18"/>
              </w:rPr>
              <w:t>шт.</w:t>
            </w:r>
          </w:p>
        </w:tc>
        <w:tc>
          <w:tcPr>
            <w:tcW w:w="1240" w:type="dxa"/>
            <w:vAlign w:val="center"/>
          </w:tcPr>
          <w:p w:rsidR="00F74298" w:rsidRPr="00F74298" w:rsidRDefault="00F74298" w:rsidP="00F74298">
            <w:pPr>
              <w:jc w:val="center"/>
              <w:rPr>
                <w:color w:val="000000"/>
                <w:sz w:val="18"/>
                <w:szCs w:val="18"/>
              </w:rPr>
            </w:pPr>
            <w:r w:rsidRPr="00F74298">
              <w:rPr>
                <w:color w:val="000000"/>
                <w:sz w:val="18"/>
                <w:szCs w:val="18"/>
              </w:rPr>
              <w:t>-</w:t>
            </w:r>
          </w:p>
        </w:tc>
        <w:tc>
          <w:tcPr>
            <w:tcW w:w="1223" w:type="dxa"/>
            <w:shd w:val="clear" w:color="auto" w:fill="auto"/>
            <w:vAlign w:val="center"/>
          </w:tcPr>
          <w:p w:rsidR="00F74298" w:rsidRPr="00F74298" w:rsidRDefault="00F74298" w:rsidP="00F74298">
            <w:pPr>
              <w:jc w:val="center"/>
              <w:rPr>
                <w:color w:val="000000"/>
                <w:sz w:val="18"/>
                <w:szCs w:val="18"/>
              </w:rPr>
            </w:pPr>
            <w:r>
              <w:rPr>
                <w:color w:val="000000"/>
                <w:sz w:val="18"/>
                <w:szCs w:val="18"/>
              </w:rPr>
              <w:t>2</w:t>
            </w:r>
            <w:r w:rsidRPr="00F74298">
              <w:rPr>
                <w:color w:val="000000"/>
                <w:sz w:val="18"/>
                <w:szCs w:val="18"/>
              </w:rPr>
              <w:t>5</w:t>
            </w:r>
          </w:p>
        </w:tc>
      </w:tr>
      <w:tr w:rsidR="00F74298" w:rsidRPr="00F74298" w:rsidTr="004B0D2D">
        <w:trPr>
          <w:trHeight w:val="315"/>
        </w:trPr>
        <w:tc>
          <w:tcPr>
            <w:tcW w:w="659" w:type="dxa"/>
            <w:shd w:val="clear" w:color="auto" w:fill="auto"/>
            <w:vAlign w:val="center"/>
          </w:tcPr>
          <w:p w:rsidR="00F74298" w:rsidRPr="00F74298" w:rsidRDefault="00F74298" w:rsidP="00F74298">
            <w:pPr>
              <w:jc w:val="center"/>
              <w:rPr>
                <w:color w:val="000000"/>
                <w:sz w:val="18"/>
                <w:szCs w:val="18"/>
                <w:lang w:val="en-US"/>
              </w:rPr>
            </w:pPr>
          </w:p>
        </w:tc>
        <w:tc>
          <w:tcPr>
            <w:tcW w:w="5665" w:type="dxa"/>
            <w:tcBorders>
              <w:top w:val="nil"/>
              <w:left w:val="nil"/>
              <w:bottom w:val="single" w:sz="4" w:space="0" w:color="auto"/>
              <w:right w:val="single" w:sz="4" w:space="0" w:color="auto"/>
            </w:tcBorders>
            <w:shd w:val="clear" w:color="auto" w:fill="auto"/>
            <w:vAlign w:val="center"/>
          </w:tcPr>
          <w:p w:rsidR="00F74298" w:rsidRPr="00F74298" w:rsidRDefault="00F74298" w:rsidP="00F74298">
            <w:pPr>
              <w:rPr>
                <w:color w:val="000000"/>
                <w:sz w:val="18"/>
                <w:szCs w:val="18"/>
              </w:rPr>
            </w:pPr>
            <w:r w:rsidRPr="00F74298">
              <w:rPr>
                <w:color w:val="000000"/>
                <w:sz w:val="18"/>
                <w:szCs w:val="18"/>
              </w:rPr>
              <w:t>Комплекс работ по установке трёхфазного ОДПУ трансформаторного включения на готовом основании с удалённостью от границ административного центра свыше 100 км</w:t>
            </w:r>
          </w:p>
        </w:tc>
        <w:tc>
          <w:tcPr>
            <w:tcW w:w="847" w:type="dxa"/>
            <w:shd w:val="clear" w:color="auto" w:fill="auto"/>
            <w:vAlign w:val="center"/>
          </w:tcPr>
          <w:p w:rsidR="00F74298" w:rsidRPr="00F74298" w:rsidRDefault="00F74298" w:rsidP="00F74298">
            <w:pPr>
              <w:jc w:val="center"/>
              <w:rPr>
                <w:color w:val="000000"/>
                <w:sz w:val="18"/>
                <w:szCs w:val="18"/>
              </w:rPr>
            </w:pPr>
          </w:p>
        </w:tc>
        <w:tc>
          <w:tcPr>
            <w:tcW w:w="1240" w:type="dxa"/>
            <w:vAlign w:val="center"/>
          </w:tcPr>
          <w:p w:rsidR="00F74298" w:rsidRPr="00F74298" w:rsidRDefault="00F74298" w:rsidP="00F74298">
            <w:pPr>
              <w:jc w:val="center"/>
              <w:rPr>
                <w:color w:val="000000"/>
                <w:sz w:val="18"/>
                <w:szCs w:val="18"/>
              </w:rPr>
            </w:pPr>
            <w:r>
              <w:rPr>
                <w:color w:val="000000"/>
                <w:sz w:val="18"/>
                <w:szCs w:val="18"/>
              </w:rPr>
              <w:t>-</w:t>
            </w:r>
          </w:p>
        </w:tc>
        <w:tc>
          <w:tcPr>
            <w:tcW w:w="1223" w:type="dxa"/>
            <w:shd w:val="clear" w:color="auto" w:fill="auto"/>
            <w:vAlign w:val="center"/>
          </w:tcPr>
          <w:p w:rsidR="00F74298" w:rsidRPr="00F74298" w:rsidRDefault="00F74298" w:rsidP="00F74298">
            <w:pPr>
              <w:jc w:val="center"/>
              <w:rPr>
                <w:color w:val="000000"/>
                <w:sz w:val="18"/>
                <w:szCs w:val="18"/>
              </w:rPr>
            </w:pPr>
            <w:r>
              <w:rPr>
                <w:color w:val="000000"/>
                <w:sz w:val="18"/>
                <w:szCs w:val="18"/>
              </w:rPr>
              <w:t>13</w:t>
            </w:r>
          </w:p>
        </w:tc>
      </w:tr>
      <w:tr w:rsidR="009E3838" w:rsidRPr="00F74298" w:rsidTr="00F74298">
        <w:trPr>
          <w:trHeight w:val="70"/>
        </w:trPr>
        <w:tc>
          <w:tcPr>
            <w:tcW w:w="659" w:type="dxa"/>
            <w:shd w:val="clear" w:color="auto" w:fill="auto"/>
            <w:vAlign w:val="center"/>
          </w:tcPr>
          <w:p w:rsidR="009E3838" w:rsidRPr="00F74298" w:rsidRDefault="009E3838" w:rsidP="009E3838">
            <w:pPr>
              <w:jc w:val="center"/>
              <w:rPr>
                <w:color w:val="000000"/>
                <w:sz w:val="18"/>
                <w:szCs w:val="18"/>
                <w:lang w:val="en-US"/>
              </w:rPr>
            </w:pPr>
            <w:r w:rsidRPr="00F74298">
              <w:rPr>
                <w:color w:val="000000"/>
                <w:sz w:val="18"/>
                <w:szCs w:val="18"/>
                <w:lang w:val="en-US"/>
              </w:rPr>
              <w:t>9</w:t>
            </w:r>
          </w:p>
        </w:tc>
        <w:tc>
          <w:tcPr>
            <w:tcW w:w="5665" w:type="dxa"/>
            <w:shd w:val="clear" w:color="auto" w:fill="auto"/>
            <w:vAlign w:val="center"/>
          </w:tcPr>
          <w:p w:rsidR="009E3838" w:rsidRPr="00F74298" w:rsidRDefault="009E3838" w:rsidP="009E3838">
            <w:pPr>
              <w:rPr>
                <w:color w:val="000000"/>
                <w:sz w:val="18"/>
                <w:szCs w:val="18"/>
              </w:rPr>
            </w:pPr>
            <w:r w:rsidRPr="00F74298">
              <w:rPr>
                <w:b/>
                <w:bCs/>
                <w:color w:val="000000"/>
                <w:sz w:val="18"/>
                <w:szCs w:val="18"/>
              </w:rPr>
              <w:t>Итого ПУ</w:t>
            </w:r>
          </w:p>
        </w:tc>
        <w:tc>
          <w:tcPr>
            <w:tcW w:w="847" w:type="dxa"/>
            <w:shd w:val="clear" w:color="auto" w:fill="auto"/>
            <w:vAlign w:val="center"/>
          </w:tcPr>
          <w:p w:rsidR="009E3838" w:rsidRPr="00F74298" w:rsidRDefault="009E3838" w:rsidP="009E3838">
            <w:pPr>
              <w:jc w:val="center"/>
              <w:rPr>
                <w:color w:val="000000"/>
                <w:sz w:val="18"/>
                <w:szCs w:val="18"/>
              </w:rPr>
            </w:pPr>
          </w:p>
        </w:tc>
        <w:tc>
          <w:tcPr>
            <w:tcW w:w="1240" w:type="dxa"/>
            <w:vAlign w:val="center"/>
          </w:tcPr>
          <w:p w:rsidR="009E3838" w:rsidRPr="00F74298" w:rsidRDefault="009E3838" w:rsidP="009E3838">
            <w:pPr>
              <w:jc w:val="center"/>
              <w:rPr>
                <w:color w:val="000000"/>
                <w:sz w:val="18"/>
                <w:szCs w:val="18"/>
              </w:rPr>
            </w:pPr>
            <w:r w:rsidRPr="00F74298">
              <w:rPr>
                <w:b/>
                <w:bCs/>
                <w:color w:val="000000"/>
                <w:sz w:val="18"/>
                <w:szCs w:val="18"/>
              </w:rPr>
              <w:t>7 267</w:t>
            </w:r>
          </w:p>
        </w:tc>
        <w:tc>
          <w:tcPr>
            <w:tcW w:w="1223" w:type="dxa"/>
            <w:shd w:val="clear" w:color="auto" w:fill="auto"/>
            <w:vAlign w:val="center"/>
          </w:tcPr>
          <w:p w:rsidR="009E3838" w:rsidRPr="00F74298" w:rsidRDefault="00F74298" w:rsidP="009E3838">
            <w:pPr>
              <w:jc w:val="center"/>
              <w:rPr>
                <w:b/>
                <w:color w:val="000000"/>
                <w:sz w:val="18"/>
                <w:szCs w:val="18"/>
              </w:rPr>
            </w:pPr>
            <w:r>
              <w:rPr>
                <w:b/>
                <w:color w:val="000000"/>
                <w:sz w:val="18"/>
                <w:szCs w:val="18"/>
              </w:rPr>
              <w:t>6</w:t>
            </w:r>
            <w:r w:rsidR="009E3838" w:rsidRPr="00F74298">
              <w:rPr>
                <w:b/>
                <w:color w:val="000000"/>
                <w:sz w:val="18"/>
                <w:szCs w:val="18"/>
              </w:rPr>
              <w:t xml:space="preserve"> </w:t>
            </w:r>
            <w:r>
              <w:rPr>
                <w:b/>
                <w:color w:val="000000"/>
                <w:sz w:val="18"/>
                <w:szCs w:val="18"/>
              </w:rPr>
              <w:t>964</w:t>
            </w:r>
          </w:p>
        </w:tc>
      </w:tr>
    </w:tbl>
    <w:p w:rsidR="008F088A" w:rsidRPr="008F088A" w:rsidRDefault="008F088A" w:rsidP="008C28CD">
      <w:pPr>
        <w:tabs>
          <w:tab w:val="left" w:pos="1134"/>
        </w:tabs>
        <w:ind w:firstLine="709"/>
        <w:jc w:val="both"/>
        <w:rPr>
          <w:sz w:val="24"/>
          <w:szCs w:val="24"/>
        </w:rPr>
      </w:pPr>
    </w:p>
    <w:p w:rsidR="006B566D" w:rsidRPr="008C28CD" w:rsidRDefault="006B566D" w:rsidP="008C28CD">
      <w:pPr>
        <w:tabs>
          <w:tab w:val="left" w:pos="1134"/>
        </w:tabs>
        <w:ind w:firstLine="709"/>
        <w:jc w:val="both"/>
        <w:rPr>
          <w:b/>
          <w:sz w:val="24"/>
          <w:szCs w:val="24"/>
        </w:rPr>
      </w:pPr>
      <w:r w:rsidRPr="008C28CD">
        <w:rPr>
          <w:b/>
          <w:sz w:val="24"/>
          <w:szCs w:val="24"/>
        </w:rPr>
        <w:t>Срок</w:t>
      </w:r>
      <w:r w:rsidR="00B64CF4" w:rsidRPr="008C28CD">
        <w:rPr>
          <w:b/>
          <w:sz w:val="24"/>
          <w:szCs w:val="24"/>
        </w:rPr>
        <w:t xml:space="preserve">и </w:t>
      </w:r>
      <w:r w:rsidR="00884537">
        <w:rPr>
          <w:b/>
          <w:sz w:val="24"/>
          <w:szCs w:val="24"/>
        </w:rPr>
        <w:t xml:space="preserve">и этапы </w:t>
      </w:r>
      <w:r w:rsidRPr="008C28CD">
        <w:rPr>
          <w:b/>
          <w:sz w:val="24"/>
          <w:szCs w:val="24"/>
        </w:rPr>
        <w:t xml:space="preserve">реализации </w:t>
      </w:r>
      <w:r w:rsidR="00884537" w:rsidRPr="00884537">
        <w:rPr>
          <w:b/>
          <w:sz w:val="24"/>
          <w:szCs w:val="24"/>
        </w:rPr>
        <w:t>инвестиционного проекта</w:t>
      </w:r>
    </w:p>
    <w:p w:rsidR="00945044" w:rsidRPr="008C28CD" w:rsidRDefault="00945044" w:rsidP="008C28CD">
      <w:pPr>
        <w:spacing w:line="276" w:lineRule="auto"/>
        <w:ind w:firstLine="709"/>
        <w:jc w:val="both"/>
        <w:rPr>
          <w:b/>
          <w:sz w:val="24"/>
          <w:szCs w:val="24"/>
        </w:rPr>
      </w:pPr>
    </w:p>
    <w:p w:rsidR="00884537" w:rsidRPr="00090821" w:rsidRDefault="00884537" w:rsidP="00884537">
      <w:pPr>
        <w:pStyle w:val="a3"/>
        <w:numPr>
          <w:ilvl w:val="0"/>
          <w:numId w:val="40"/>
        </w:numPr>
        <w:ind w:left="0" w:firstLine="709"/>
        <w:jc w:val="both"/>
        <w:rPr>
          <w:rFonts w:ascii="Times New Roman" w:hAnsi="Times New Roman"/>
          <w:sz w:val="24"/>
          <w:szCs w:val="24"/>
        </w:rPr>
      </w:pPr>
      <w:r w:rsidRPr="00090821">
        <w:rPr>
          <w:rFonts w:ascii="Times New Roman" w:hAnsi="Times New Roman"/>
          <w:sz w:val="24"/>
          <w:szCs w:val="24"/>
        </w:rPr>
        <w:t xml:space="preserve">Формирование технического задания - декабрь 2021 года;  </w:t>
      </w:r>
    </w:p>
    <w:p w:rsidR="00884537" w:rsidRPr="00090821" w:rsidRDefault="00884537" w:rsidP="00884537">
      <w:pPr>
        <w:pStyle w:val="a3"/>
        <w:numPr>
          <w:ilvl w:val="0"/>
          <w:numId w:val="40"/>
        </w:numPr>
        <w:ind w:left="0" w:firstLine="709"/>
        <w:jc w:val="both"/>
        <w:rPr>
          <w:rFonts w:ascii="Times New Roman" w:hAnsi="Times New Roman"/>
          <w:sz w:val="24"/>
          <w:szCs w:val="24"/>
        </w:rPr>
      </w:pPr>
      <w:r w:rsidRPr="00090821">
        <w:rPr>
          <w:rFonts w:ascii="Times New Roman" w:hAnsi="Times New Roman"/>
          <w:sz w:val="24"/>
          <w:szCs w:val="24"/>
        </w:rPr>
        <w:t>Проведение конкурсных процедур по выбору подрядчика – декабрь 2021 г.;</w:t>
      </w:r>
    </w:p>
    <w:p w:rsidR="00884537" w:rsidRPr="00090821" w:rsidRDefault="00884537" w:rsidP="00884537">
      <w:pPr>
        <w:pStyle w:val="a3"/>
        <w:numPr>
          <w:ilvl w:val="0"/>
          <w:numId w:val="40"/>
        </w:numPr>
        <w:ind w:left="0" w:firstLine="709"/>
        <w:jc w:val="both"/>
        <w:rPr>
          <w:rFonts w:ascii="Times New Roman" w:hAnsi="Times New Roman"/>
          <w:sz w:val="24"/>
          <w:szCs w:val="24"/>
        </w:rPr>
      </w:pPr>
      <w:r w:rsidRPr="00090821">
        <w:rPr>
          <w:rFonts w:ascii="Times New Roman" w:hAnsi="Times New Roman"/>
          <w:sz w:val="24"/>
          <w:szCs w:val="24"/>
        </w:rPr>
        <w:t>Заключение договора подряда на создание ИСУ в жилых домах города Томска и Томской области – январь 2022 г.;</w:t>
      </w:r>
    </w:p>
    <w:p w:rsidR="00884537" w:rsidRPr="00C21E0F" w:rsidRDefault="00884537" w:rsidP="00884537">
      <w:pPr>
        <w:pStyle w:val="a3"/>
        <w:numPr>
          <w:ilvl w:val="0"/>
          <w:numId w:val="40"/>
        </w:numPr>
        <w:ind w:left="0" w:firstLine="709"/>
        <w:jc w:val="both"/>
        <w:rPr>
          <w:rFonts w:ascii="Times New Roman" w:hAnsi="Times New Roman"/>
          <w:sz w:val="24"/>
          <w:szCs w:val="24"/>
        </w:rPr>
      </w:pPr>
      <w:r w:rsidRPr="00090821">
        <w:rPr>
          <w:rFonts w:ascii="Times New Roman" w:hAnsi="Times New Roman"/>
          <w:sz w:val="24"/>
          <w:szCs w:val="24"/>
        </w:rPr>
        <w:t>Обследование жилых домов, разработка проектов (технических решений) на МКД– февраль 2022 г. - ян</w:t>
      </w:r>
      <w:r w:rsidRPr="00C21E0F">
        <w:rPr>
          <w:rFonts w:ascii="Times New Roman" w:hAnsi="Times New Roman"/>
          <w:sz w:val="24"/>
          <w:szCs w:val="24"/>
        </w:rPr>
        <w:t>варь 202</w:t>
      </w:r>
      <w:r w:rsidR="00351579">
        <w:rPr>
          <w:rFonts w:ascii="Times New Roman" w:hAnsi="Times New Roman"/>
          <w:sz w:val="24"/>
          <w:szCs w:val="24"/>
        </w:rPr>
        <w:t>2</w:t>
      </w:r>
      <w:r w:rsidRPr="00C21E0F">
        <w:rPr>
          <w:rFonts w:ascii="Times New Roman" w:hAnsi="Times New Roman"/>
          <w:sz w:val="24"/>
          <w:szCs w:val="24"/>
        </w:rPr>
        <w:t xml:space="preserve"> г.;   </w:t>
      </w:r>
    </w:p>
    <w:p w:rsidR="00884537" w:rsidRPr="00C21E0F" w:rsidRDefault="00884537" w:rsidP="00884537">
      <w:pPr>
        <w:pStyle w:val="a3"/>
        <w:numPr>
          <w:ilvl w:val="0"/>
          <w:numId w:val="40"/>
        </w:numPr>
        <w:ind w:left="0" w:firstLine="709"/>
        <w:jc w:val="both"/>
        <w:rPr>
          <w:rFonts w:ascii="Times New Roman" w:hAnsi="Times New Roman"/>
          <w:sz w:val="24"/>
          <w:szCs w:val="24"/>
        </w:rPr>
      </w:pPr>
      <w:r w:rsidRPr="00C21E0F">
        <w:rPr>
          <w:rFonts w:ascii="Times New Roman" w:hAnsi="Times New Roman"/>
          <w:sz w:val="24"/>
          <w:szCs w:val="24"/>
        </w:rPr>
        <w:t>Поставка материалов и оборудования март 2022 – ноябрь 202</w:t>
      </w:r>
      <w:r w:rsidR="00351579">
        <w:rPr>
          <w:rFonts w:ascii="Times New Roman" w:hAnsi="Times New Roman"/>
          <w:sz w:val="24"/>
          <w:szCs w:val="24"/>
        </w:rPr>
        <w:t>2</w:t>
      </w:r>
      <w:r w:rsidRPr="00C21E0F">
        <w:rPr>
          <w:rFonts w:ascii="Times New Roman" w:hAnsi="Times New Roman"/>
          <w:sz w:val="24"/>
          <w:szCs w:val="24"/>
        </w:rPr>
        <w:t xml:space="preserve"> г.,</w:t>
      </w:r>
    </w:p>
    <w:p w:rsidR="00884537" w:rsidRPr="00C21E0F" w:rsidRDefault="00884537" w:rsidP="00884537">
      <w:pPr>
        <w:pStyle w:val="a3"/>
        <w:numPr>
          <w:ilvl w:val="0"/>
          <w:numId w:val="40"/>
        </w:numPr>
        <w:ind w:left="0" w:firstLine="709"/>
        <w:jc w:val="both"/>
        <w:rPr>
          <w:rFonts w:ascii="Times New Roman" w:hAnsi="Times New Roman"/>
          <w:sz w:val="24"/>
          <w:szCs w:val="24"/>
        </w:rPr>
      </w:pPr>
      <w:r w:rsidRPr="00C21E0F">
        <w:rPr>
          <w:rFonts w:ascii="Times New Roman" w:hAnsi="Times New Roman"/>
          <w:sz w:val="24"/>
          <w:szCs w:val="24"/>
        </w:rPr>
        <w:t>Строительно-монтажные работы (СМР) март 2022 – ноябрь 202</w:t>
      </w:r>
      <w:r w:rsidR="00351579">
        <w:rPr>
          <w:rFonts w:ascii="Times New Roman" w:hAnsi="Times New Roman"/>
          <w:sz w:val="24"/>
          <w:szCs w:val="24"/>
        </w:rPr>
        <w:t>2</w:t>
      </w:r>
      <w:r w:rsidRPr="00C21E0F">
        <w:rPr>
          <w:rFonts w:ascii="Times New Roman" w:hAnsi="Times New Roman"/>
          <w:sz w:val="24"/>
          <w:szCs w:val="24"/>
        </w:rPr>
        <w:t xml:space="preserve"> г.,</w:t>
      </w:r>
    </w:p>
    <w:p w:rsidR="00884537" w:rsidRPr="00090821" w:rsidRDefault="00884537" w:rsidP="00884537">
      <w:pPr>
        <w:pStyle w:val="a3"/>
        <w:numPr>
          <w:ilvl w:val="0"/>
          <w:numId w:val="40"/>
        </w:numPr>
        <w:ind w:left="0" w:firstLine="709"/>
        <w:jc w:val="both"/>
        <w:rPr>
          <w:rFonts w:ascii="Times New Roman" w:hAnsi="Times New Roman"/>
          <w:sz w:val="24"/>
          <w:szCs w:val="24"/>
        </w:rPr>
      </w:pPr>
      <w:r w:rsidRPr="00090821">
        <w:rPr>
          <w:rFonts w:ascii="Times New Roman" w:hAnsi="Times New Roman"/>
          <w:sz w:val="24"/>
          <w:szCs w:val="24"/>
        </w:rPr>
        <w:t>Пуско-наладочные работы (ПНР) апрель 2022 – ноябрь 202</w:t>
      </w:r>
      <w:r w:rsidR="00351579">
        <w:rPr>
          <w:rFonts w:ascii="Times New Roman" w:hAnsi="Times New Roman"/>
          <w:sz w:val="24"/>
          <w:szCs w:val="24"/>
        </w:rPr>
        <w:t>2</w:t>
      </w:r>
      <w:r w:rsidRPr="00090821">
        <w:rPr>
          <w:rFonts w:ascii="Times New Roman" w:hAnsi="Times New Roman"/>
          <w:sz w:val="24"/>
          <w:szCs w:val="24"/>
        </w:rPr>
        <w:t xml:space="preserve"> гг.,  </w:t>
      </w:r>
    </w:p>
    <w:p w:rsidR="009679A0" w:rsidRDefault="009679A0" w:rsidP="00E76887">
      <w:pPr>
        <w:pStyle w:val="a3"/>
        <w:spacing w:after="0" w:line="240" w:lineRule="auto"/>
        <w:ind w:left="709"/>
        <w:jc w:val="both"/>
        <w:rPr>
          <w:rFonts w:ascii="Times New Roman" w:hAnsi="Times New Roman"/>
          <w:sz w:val="24"/>
          <w:szCs w:val="24"/>
        </w:rPr>
      </w:pPr>
    </w:p>
    <w:p w:rsidR="00884537" w:rsidRDefault="00884537" w:rsidP="00884537">
      <w:pPr>
        <w:pStyle w:val="a3"/>
        <w:numPr>
          <w:ilvl w:val="0"/>
          <w:numId w:val="33"/>
        </w:numPr>
        <w:jc w:val="both"/>
        <w:rPr>
          <w:rFonts w:ascii="Times New Roman" w:hAnsi="Times New Roman"/>
          <w:b/>
          <w:sz w:val="24"/>
          <w:szCs w:val="24"/>
        </w:rPr>
      </w:pPr>
      <w:r w:rsidRPr="00711C47">
        <w:rPr>
          <w:rFonts w:ascii="Times New Roman" w:hAnsi="Times New Roman"/>
          <w:b/>
          <w:sz w:val="24"/>
          <w:szCs w:val="24"/>
        </w:rPr>
        <w:t>ЭКОНОМИЧЕСКАЯ ЭФФЕКТИВНОСТЬ ИНВЕСТИЦИОННОГО ПРОЕКТА</w:t>
      </w:r>
    </w:p>
    <w:p w:rsidR="00884537" w:rsidRDefault="00884537" w:rsidP="00884537">
      <w:pPr>
        <w:tabs>
          <w:tab w:val="left" w:pos="9360"/>
        </w:tabs>
        <w:ind w:firstLine="709"/>
        <w:jc w:val="both"/>
        <w:rPr>
          <w:sz w:val="24"/>
          <w:szCs w:val="24"/>
        </w:rPr>
      </w:pPr>
      <w:r w:rsidRPr="00F07115">
        <w:rPr>
          <w:sz w:val="24"/>
          <w:szCs w:val="24"/>
        </w:rPr>
        <w:t>Исполнение требований Федерального Закона РФ от 27.12.2018 г.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F74298" w:rsidRDefault="00F74298" w:rsidP="00884537">
      <w:pPr>
        <w:tabs>
          <w:tab w:val="left" w:pos="9360"/>
        </w:tabs>
        <w:ind w:firstLine="709"/>
        <w:jc w:val="both"/>
        <w:rPr>
          <w:sz w:val="24"/>
          <w:szCs w:val="24"/>
        </w:rPr>
      </w:pPr>
    </w:p>
    <w:p w:rsidR="00F74298" w:rsidRDefault="00F74298" w:rsidP="00884537">
      <w:pPr>
        <w:tabs>
          <w:tab w:val="left" w:pos="9360"/>
        </w:tabs>
        <w:ind w:firstLine="709"/>
        <w:jc w:val="both"/>
        <w:rPr>
          <w:sz w:val="24"/>
          <w:szCs w:val="24"/>
        </w:rPr>
      </w:pPr>
    </w:p>
    <w:p w:rsidR="00FC09DF" w:rsidRDefault="00FC09DF" w:rsidP="00FD609F">
      <w:pPr>
        <w:tabs>
          <w:tab w:val="left" w:pos="9360"/>
        </w:tabs>
        <w:ind w:firstLine="709"/>
        <w:jc w:val="both"/>
        <w:rPr>
          <w:sz w:val="24"/>
          <w:szCs w:val="24"/>
        </w:rPr>
      </w:pPr>
    </w:p>
    <w:p w:rsidR="009E3838" w:rsidRDefault="009E3838" w:rsidP="00FD609F">
      <w:pPr>
        <w:tabs>
          <w:tab w:val="left" w:pos="9360"/>
        </w:tabs>
        <w:ind w:firstLine="709"/>
        <w:jc w:val="both"/>
        <w:rPr>
          <w:sz w:val="24"/>
          <w:szCs w:val="24"/>
        </w:rPr>
      </w:pPr>
    </w:p>
    <w:p w:rsidR="00884537" w:rsidRDefault="00884537" w:rsidP="00884537">
      <w:pPr>
        <w:pStyle w:val="a3"/>
        <w:numPr>
          <w:ilvl w:val="0"/>
          <w:numId w:val="33"/>
        </w:numPr>
        <w:jc w:val="both"/>
        <w:rPr>
          <w:rFonts w:ascii="Times New Roman" w:hAnsi="Times New Roman"/>
          <w:b/>
          <w:sz w:val="24"/>
          <w:szCs w:val="24"/>
        </w:rPr>
      </w:pPr>
      <w:r w:rsidRPr="00711C47">
        <w:rPr>
          <w:rFonts w:ascii="Times New Roman" w:hAnsi="Times New Roman"/>
          <w:b/>
          <w:sz w:val="24"/>
          <w:szCs w:val="24"/>
        </w:rPr>
        <w:lastRenderedPageBreak/>
        <w:t>РЕЗУЛЬТАТЫ РЕАЛИЗАЦИИ ИНВЕСТИЦИОННОГО ПРОЕКТА</w:t>
      </w:r>
    </w:p>
    <w:p w:rsidR="00884537" w:rsidRPr="00E47BFA" w:rsidRDefault="00884537" w:rsidP="00884537">
      <w:pPr>
        <w:tabs>
          <w:tab w:val="left" w:pos="9360"/>
        </w:tabs>
        <w:ind w:firstLine="709"/>
        <w:jc w:val="both"/>
        <w:rPr>
          <w:sz w:val="24"/>
          <w:szCs w:val="24"/>
        </w:rPr>
      </w:pPr>
      <w:r>
        <w:rPr>
          <w:sz w:val="24"/>
          <w:szCs w:val="24"/>
        </w:rPr>
        <w:t>Реализация инвестиционного проекта «</w:t>
      </w:r>
      <w:r w:rsidRPr="00560CA1">
        <w:rPr>
          <w:sz w:val="24"/>
          <w:szCs w:val="24"/>
        </w:rPr>
        <w:t>Создание интеллектуальной системы учета электрической энергии в многоквартирных домах г. Томска и Томской области</w:t>
      </w:r>
      <w:r>
        <w:rPr>
          <w:sz w:val="24"/>
          <w:szCs w:val="24"/>
        </w:rPr>
        <w:t xml:space="preserve">» обеспечивает выполнение положений </w:t>
      </w:r>
      <w:r w:rsidRPr="00CC3B53">
        <w:rPr>
          <w:sz w:val="24"/>
          <w:szCs w:val="24"/>
        </w:rPr>
        <w:t>Федерального Закона</w:t>
      </w:r>
      <w:r>
        <w:rPr>
          <w:sz w:val="24"/>
          <w:szCs w:val="24"/>
        </w:rPr>
        <w:t xml:space="preserve"> РФ</w:t>
      </w:r>
      <w:r w:rsidRPr="00CC3B53">
        <w:rPr>
          <w:sz w:val="24"/>
          <w:szCs w:val="24"/>
        </w:rPr>
        <w:t xml:space="preserve"> от 27.12.2018 г.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r>
        <w:rPr>
          <w:sz w:val="24"/>
          <w:szCs w:val="24"/>
        </w:rPr>
        <w:t>.</w:t>
      </w:r>
    </w:p>
    <w:p w:rsidR="00FF2A46" w:rsidRDefault="00FF2A46" w:rsidP="00884537">
      <w:pPr>
        <w:jc w:val="both"/>
        <w:rPr>
          <w:b/>
          <w:sz w:val="24"/>
          <w:szCs w:val="24"/>
        </w:rPr>
      </w:pPr>
    </w:p>
    <w:p w:rsidR="00884537" w:rsidRPr="00711C47" w:rsidRDefault="00884537" w:rsidP="00884537">
      <w:pPr>
        <w:pStyle w:val="a3"/>
        <w:numPr>
          <w:ilvl w:val="0"/>
          <w:numId w:val="33"/>
        </w:numPr>
        <w:jc w:val="both"/>
        <w:rPr>
          <w:rFonts w:ascii="Times New Roman" w:hAnsi="Times New Roman"/>
          <w:b/>
          <w:sz w:val="24"/>
          <w:szCs w:val="24"/>
        </w:rPr>
      </w:pPr>
      <w:r w:rsidRPr="00711C47">
        <w:rPr>
          <w:rFonts w:ascii="Times New Roman" w:hAnsi="Times New Roman"/>
          <w:b/>
          <w:sz w:val="24"/>
          <w:szCs w:val="24"/>
        </w:rPr>
        <w:t>ОТВЕТСТВЕННЫЕ ЛИЦА ИНВЕСТИЦИОННОГО ПРОЕКТА</w:t>
      </w:r>
    </w:p>
    <w:p w:rsidR="00884537" w:rsidRPr="00640277" w:rsidRDefault="00884537" w:rsidP="00884537">
      <w:pPr>
        <w:numPr>
          <w:ilvl w:val="0"/>
          <w:numId w:val="30"/>
        </w:numPr>
        <w:ind w:left="0" w:firstLine="709"/>
        <w:jc w:val="both"/>
        <w:rPr>
          <w:sz w:val="24"/>
          <w:szCs w:val="24"/>
        </w:rPr>
      </w:pPr>
      <w:r w:rsidRPr="00640277">
        <w:rPr>
          <w:sz w:val="24"/>
          <w:szCs w:val="24"/>
        </w:rPr>
        <w:t xml:space="preserve">ответственный за инвестиционную деятельность АО «Томскэнергосбыт»: Забарова Юлия Владимировна, руководитель направления по инвестиционной политики, (3822) 48-48-88, </w:t>
      </w:r>
      <w:r w:rsidRPr="00C67985">
        <w:rPr>
          <w:rStyle w:val="af2"/>
          <w:sz w:val="24"/>
          <w:szCs w:val="24"/>
        </w:rPr>
        <w:t>terpelova_yv@ensb.tomsk.ru</w:t>
      </w:r>
      <w:r w:rsidRPr="00640277">
        <w:rPr>
          <w:sz w:val="24"/>
          <w:szCs w:val="24"/>
        </w:rPr>
        <w:t>;</w:t>
      </w:r>
    </w:p>
    <w:p w:rsidR="00884537" w:rsidRPr="00640277" w:rsidRDefault="00884537" w:rsidP="00884537">
      <w:pPr>
        <w:numPr>
          <w:ilvl w:val="0"/>
          <w:numId w:val="30"/>
        </w:numPr>
        <w:ind w:left="0" w:firstLine="709"/>
        <w:jc w:val="both"/>
        <w:rPr>
          <w:sz w:val="24"/>
          <w:szCs w:val="24"/>
        </w:rPr>
      </w:pPr>
      <w:r w:rsidRPr="00640277">
        <w:rPr>
          <w:sz w:val="24"/>
          <w:szCs w:val="24"/>
        </w:rPr>
        <w:t xml:space="preserve">ответственное лицо по </w:t>
      </w:r>
      <w:r>
        <w:rPr>
          <w:sz w:val="24"/>
          <w:szCs w:val="24"/>
        </w:rPr>
        <w:t>инвестиционному проекту</w:t>
      </w:r>
      <w:r w:rsidRPr="00640277">
        <w:rPr>
          <w:sz w:val="24"/>
          <w:szCs w:val="24"/>
        </w:rPr>
        <w:t xml:space="preserve">: </w:t>
      </w:r>
      <w:r w:rsidR="00C67985">
        <w:rPr>
          <w:sz w:val="24"/>
          <w:szCs w:val="24"/>
        </w:rPr>
        <w:t>Жовнер Людмила Владимировна</w:t>
      </w:r>
      <w:r w:rsidRPr="00640277">
        <w:rPr>
          <w:sz w:val="24"/>
          <w:szCs w:val="24"/>
        </w:rPr>
        <w:t xml:space="preserve">, начальник управления </w:t>
      </w:r>
      <w:r>
        <w:rPr>
          <w:sz w:val="24"/>
          <w:szCs w:val="24"/>
        </w:rPr>
        <w:t>по работе с юридическими лицами в городе</w:t>
      </w:r>
      <w:r w:rsidRPr="00640277">
        <w:rPr>
          <w:sz w:val="24"/>
          <w:szCs w:val="24"/>
        </w:rPr>
        <w:t>, (3822)</w:t>
      </w:r>
      <w:r w:rsidRPr="0072504B">
        <w:rPr>
          <w:sz w:val="24"/>
          <w:szCs w:val="24"/>
        </w:rPr>
        <w:t xml:space="preserve"> </w:t>
      </w:r>
      <w:r w:rsidR="00B70FCA">
        <w:rPr>
          <w:sz w:val="24"/>
          <w:szCs w:val="24"/>
        </w:rPr>
        <w:t>61-56-65</w:t>
      </w:r>
      <w:r w:rsidRPr="00640277">
        <w:rPr>
          <w:sz w:val="24"/>
          <w:szCs w:val="24"/>
        </w:rPr>
        <w:t xml:space="preserve">, </w:t>
      </w:r>
      <w:hyperlink r:id="rId9" w:history="1">
        <w:r w:rsidR="00C67985" w:rsidRPr="00C67985">
          <w:rPr>
            <w:rStyle w:val="af2"/>
            <w:sz w:val="24"/>
            <w:szCs w:val="24"/>
          </w:rPr>
          <w:t>zhovner_lv@ensb.tomsk.ru</w:t>
        </w:r>
      </w:hyperlink>
      <w:r w:rsidRPr="00790E23">
        <w:rPr>
          <w:sz w:val="24"/>
          <w:szCs w:val="24"/>
        </w:rPr>
        <w:t>;</w:t>
      </w:r>
    </w:p>
    <w:p w:rsidR="00884537" w:rsidRPr="00C67985" w:rsidRDefault="00884537" w:rsidP="00884537">
      <w:pPr>
        <w:numPr>
          <w:ilvl w:val="0"/>
          <w:numId w:val="30"/>
        </w:numPr>
        <w:ind w:left="0" w:firstLine="709"/>
        <w:jc w:val="both"/>
        <w:rPr>
          <w:rStyle w:val="af2"/>
          <w:sz w:val="24"/>
          <w:szCs w:val="24"/>
        </w:rPr>
      </w:pPr>
      <w:r w:rsidRPr="00640277">
        <w:rPr>
          <w:sz w:val="24"/>
          <w:szCs w:val="24"/>
        </w:rPr>
        <w:t xml:space="preserve">инициатор </w:t>
      </w:r>
      <w:r>
        <w:rPr>
          <w:sz w:val="24"/>
          <w:szCs w:val="24"/>
        </w:rPr>
        <w:t>инвестиционного проекта</w:t>
      </w:r>
      <w:r w:rsidRPr="00640277">
        <w:rPr>
          <w:sz w:val="24"/>
          <w:szCs w:val="24"/>
        </w:rPr>
        <w:t xml:space="preserve">: </w:t>
      </w:r>
      <w:r w:rsidRPr="00790E23">
        <w:rPr>
          <w:sz w:val="24"/>
          <w:szCs w:val="24"/>
        </w:rPr>
        <w:t>Семенов Юрий Дмитриевич</w:t>
      </w:r>
      <w:r w:rsidRPr="00640277">
        <w:rPr>
          <w:sz w:val="24"/>
          <w:szCs w:val="24"/>
        </w:rPr>
        <w:t xml:space="preserve">, </w:t>
      </w:r>
      <w:r>
        <w:rPr>
          <w:sz w:val="24"/>
          <w:szCs w:val="24"/>
        </w:rPr>
        <w:t xml:space="preserve">заместитель </w:t>
      </w:r>
      <w:r w:rsidRPr="00640277">
        <w:rPr>
          <w:sz w:val="24"/>
          <w:szCs w:val="24"/>
        </w:rPr>
        <w:t>начальник</w:t>
      </w:r>
      <w:r>
        <w:rPr>
          <w:sz w:val="24"/>
          <w:szCs w:val="24"/>
        </w:rPr>
        <w:t>а</w:t>
      </w:r>
      <w:r w:rsidRPr="00640277">
        <w:rPr>
          <w:sz w:val="24"/>
          <w:szCs w:val="24"/>
        </w:rPr>
        <w:t xml:space="preserve"> отдела </w:t>
      </w:r>
      <w:r>
        <w:rPr>
          <w:sz w:val="24"/>
          <w:szCs w:val="24"/>
        </w:rPr>
        <w:t>технического аудита</w:t>
      </w:r>
      <w:r w:rsidRPr="00640277">
        <w:rPr>
          <w:sz w:val="24"/>
          <w:szCs w:val="24"/>
        </w:rPr>
        <w:t xml:space="preserve">, (3822) </w:t>
      </w:r>
      <w:r w:rsidRPr="00790E23">
        <w:rPr>
          <w:sz w:val="24"/>
          <w:szCs w:val="24"/>
        </w:rPr>
        <w:t>48-48-03</w:t>
      </w:r>
      <w:r>
        <w:rPr>
          <w:sz w:val="24"/>
          <w:szCs w:val="24"/>
        </w:rPr>
        <w:t xml:space="preserve">, </w:t>
      </w:r>
      <w:r w:rsidRPr="00C67985">
        <w:rPr>
          <w:rStyle w:val="af2"/>
          <w:sz w:val="24"/>
          <w:szCs w:val="24"/>
        </w:rPr>
        <w:t>semenov_yd@ensb.tomsk.ru.</w:t>
      </w:r>
    </w:p>
    <w:p w:rsidR="00884537" w:rsidRPr="00C67985" w:rsidRDefault="00884537" w:rsidP="00884537">
      <w:pPr>
        <w:tabs>
          <w:tab w:val="left" w:pos="9360"/>
        </w:tabs>
        <w:ind w:firstLine="709"/>
        <w:jc w:val="both"/>
        <w:rPr>
          <w:rStyle w:val="af2"/>
          <w:sz w:val="24"/>
          <w:szCs w:val="24"/>
        </w:rPr>
      </w:pPr>
    </w:p>
    <w:p w:rsidR="00884537" w:rsidRDefault="00884537" w:rsidP="00884537">
      <w:pPr>
        <w:tabs>
          <w:tab w:val="left" w:pos="9360"/>
        </w:tabs>
        <w:ind w:firstLine="709"/>
        <w:jc w:val="both"/>
        <w:rPr>
          <w:sz w:val="24"/>
          <w:szCs w:val="24"/>
        </w:rPr>
      </w:pPr>
    </w:p>
    <w:p w:rsidR="00884537" w:rsidRPr="00E20EF1" w:rsidRDefault="00884537" w:rsidP="00884537">
      <w:pPr>
        <w:tabs>
          <w:tab w:val="left" w:pos="7560"/>
        </w:tabs>
        <w:jc w:val="both"/>
        <w:rPr>
          <w:sz w:val="24"/>
          <w:szCs w:val="24"/>
        </w:rPr>
      </w:pPr>
      <w:r w:rsidRPr="00E20EF1">
        <w:rPr>
          <w:sz w:val="24"/>
          <w:szCs w:val="24"/>
        </w:rPr>
        <w:t>Заместитель генерального директора</w:t>
      </w:r>
    </w:p>
    <w:p w:rsidR="00884537" w:rsidRPr="00E20EF1" w:rsidRDefault="00884537" w:rsidP="00884537">
      <w:pPr>
        <w:tabs>
          <w:tab w:val="left" w:pos="7560"/>
        </w:tabs>
        <w:jc w:val="both"/>
        <w:rPr>
          <w:sz w:val="24"/>
          <w:szCs w:val="24"/>
        </w:rPr>
      </w:pPr>
      <w:r w:rsidRPr="00E20EF1">
        <w:rPr>
          <w:sz w:val="24"/>
          <w:szCs w:val="24"/>
        </w:rPr>
        <w:t xml:space="preserve">по экономике и финансам </w:t>
      </w:r>
      <w:r>
        <w:rPr>
          <w:sz w:val="24"/>
          <w:szCs w:val="24"/>
        </w:rPr>
        <w:tab/>
        <w:t xml:space="preserve">      </w:t>
      </w:r>
      <w:r w:rsidRPr="00E20EF1">
        <w:rPr>
          <w:sz w:val="24"/>
          <w:szCs w:val="24"/>
        </w:rPr>
        <w:t>О.В. Забарова</w:t>
      </w:r>
    </w:p>
    <w:p w:rsidR="00884537" w:rsidRDefault="00884537" w:rsidP="00884537">
      <w:pPr>
        <w:tabs>
          <w:tab w:val="left" w:pos="7560"/>
        </w:tabs>
        <w:ind w:firstLine="709"/>
        <w:jc w:val="both"/>
        <w:rPr>
          <w:sz w:val="24"/>
          <w:szCs w:val="24"/>
        </w:rPr>
      </w:pPr>
    </w:p>
    <w:p w:rsidR="00884537" w:rsidRPr="00E20EF1" w:rsidRDefault="00884537" w:rsidP="00884537">
      <w:pPr>
        <w:tabs>
          <w:tab w:val="left" w:pos="7560"/>
        </w:tabs>
        <w:ind w:firstLine="709"/>
        <w:jc w:val="both"/>
        <w:rPr>
          <w:sz w:val="24"/>
          <w:szCs w:val="24"/>
        </w:rPr>
      </w:pPr>
    </w:p>
    <w:p w:rsidR="00884537" w:rsidRPr="00E20EF1" w:rsidRDefault="00884537" w:rsidP="00884537">
      <w:pPr>
        <w:tabs>
          <w:tab w:val="left" w:pos="7560"/>
        </w:tabs>
        <w:jc w:val="both"/>
        <w:rPr>
          <w:rFonts w:eastAsiaTheme="minorHAnsi"/>
          <w:sz w:val="24"/>
          <w:szCs w:val="24"/>
          <w:lang w:eastAsia="en-US"/>
        </w:rPr>
      </w:pPr>
      <w:r w:rsidRPr="00E20EF1">
        <w:rPr>
          <w:rFonts w:eastAsiaTheme="minorHAnsi"/>
          <w:sz w:val="24"/>
          <w:szCs w:val="24"/>
          <w:lang w:eastAsia="en-US"/>
        </w:rPr>
        <w:t>Заместитель генерального директора</w:t>
      </w:r>
    </w:p>
    <w:p w:rsidR="00884537" w:rsidRPr="00E20EF1" w:rsidRDefault="00884537" w:rsidP="00884537">
      <w:pPr>
        <w:tabs>
          <w:tab w:val="left" w:pos="7560"/>
        </w:tabs>
        <w:jc w:val="both"/>
        <w:rPr>
          <w:rFonts w:eastAsiaTheme="minorHAnsi"/>
          <w:sz w:val="24"/>
          <w:szCs w:val="24"/>
          <w:lang w:eastAsia="en-US"/>
        </w:rPr>
      </w:pPr>
      <w:r w:rsidRPr="00E20EF1">
        <w:rPr>
          <w:rFonts w:eastAsiaTheme="minorHAnsi"/>
          <w:sz w:val="24"/>
          <w:szCs w:val="24"/>
          <w:lang w:eastAsia="en-US"/>
        </w:rPr>
        <w:t>по реализации электроэнергии</w:t>
      </w:r>
      <w:r>
        <w:rPr>
          <w:rFonts w:eastAsiaTheme="minorHAnsi"/>
          <w:sz w:val="24"/>
          <w:szCs w:val="24"/>
          <w:lang w:eastAsia="en-US"/>
        </w:rPr>
        <w:tab/>
        <w:t xml:space="preserve">     </w:t>
      </w:r>
      <w:r w:rsidRPr="00E20EF1">
        <w:rPr>
          <w:rFonts w:eastAsiaTheme="minorHAnsi"/>
          <w:sz w:val="24"/>
          <w:szCs w:val="24"/>
          <w:lang w:eastAsia="en-US"/>
        </w:rPr>
        <w:t>А.В. Булгаков</w:t>
      </w:r>
    </w:p>
    <w:p w:rsidR="00884537" w:rsidRDefault="00884537" w:rsidP="00884537">
      <w:pPr>
        <w:tabs>
          <w:tab w:val="left" w:pos="7560"/>
        </w:tabs>
        <w:ind w:firstLine="709"/>
        <w:jc w:val="both"/>
        <w:rPr>
          <w:sz w:val="24"/>
          <w:szCs w:val="24"/>
        </w:rPr>
      </w:pPr>
    </w:p>
    <w:p w:rsidR="00884537" w:rsidRPr="00E20EF1" w:rsidRDefault="00884537" w:rsidP="00884537">
      <w:pPr>
        <w:tabs>
          <w:tab w:val="left" w:pos="7560"/>
        </w:tabs>
        <w:ind w:firstLine="709"/>
        <w:jc w:val="both"/>
        <w:rPr>
          <w:sz w:val="24"/>
          <w:szCs w:val="24"/>
        </w:rPr>
      </w:pPr>
    </w:p>
    <w:p w:rsidR="00884537" w:rsidRDefault="00884537" w:rsidP="00884537">
      <w:pPr>
        <w:jc w:val="both"/>
        <w:rPr>
          <w:sz w:val="24"/>
          <w:szCs w:val="24"/>
        </w:rPr>
      </w:pPr>
      <w:r>
        <w:rPr>
          <w:sz w:val="24"/>
          <w:szCs w:val="24"/>
        </w:rPr>
        <w:t>Н</w:t>
      </w:r>
      <w:r w:rsidRPr="00640277">
        <w:rPr>
          <w:sz w:val="24"/>
          <w:szCs w:val="24"/>
        </w:rPr>
        <w:t xml:space="preserve">ачальник управления </w:t>
      </w:r>
      <w:r>
        <w:rPr>
          <w:sz w:val="24"/>
          <w:szCs w:val="24"/>
        </w:rPr>
        <w:t xml:space="preserve">по работе </w:t>
      </w:r>
    </w:p>
    <w:p w:rsidR="00884537" w:rsidRPr="00F66E92" w:rsidRDefault="00884537" w:rsidP="00884537">
      <w:pPr>
        <w:jc w:val="both"/>
        <w:rPr>
          <w:sz w:val="24"/>
          <w:szCs w:val="24"/>
          <w:highlight w:val="cyan"/>
        </w:rPr>
      </w:pPr>
      <w:r>
        <w:rPr>
          <w:sz w:val="24"/>
          <w:szCs w:val="24"/>
        </w:rPr>
        <w:t xml:space="preserve">с юридическими лицами в </w:t>
      </w:r>
      <w:r w:rsidRPr="0064290D">
        <w:rPr>
          <w:sz w:val="24"/>
          <w:szCs w:val="24"/>
        </w:rPr>
        <w:t xml:space="preserve">городе </w:t>
      </w:r>
      <w:r w:rsidRPr="0064290D">
        <w:rPr>
          <w:sz w:val="24"/>
          <w:szCs w:val="24"/>
        </w:rPr>
        <w:tab/>
      </w:r>
      <w:r w:rsidRPr="0064290D">
        <w:rPr>
          <w:sz w:val="24"/>
          <w:szCs w:val="24"/>
        </w:rPr>
        <w:tab/>
      </w:r>
      <w:r w:rsidRPr="0064290D">
        <w:rPr>
          <w:sz w:val="24"/>
          <w:szCs w:val="24"/>
        </w:rPr>
        <w:tab/>
      </w:r>
      <w:r w:rsidRPr="0064290D">
        <w:rPr>
          <w:sz w:val="24"/>
          <w:szCs w:val="24"/>
        </w:rPr>
        <w:tab/>
      </w:r>
      <w:r w:rsidRPr="0064290D">
        <w:rPr>
          <w:sz w:val="24"/>
          <w:szCs w:val="24"/>
        </w:rPr>
        <w:tab/>
      </w:r>
      <w:r w:rsidRPr="0064290D">
        <w:rPr>
          <w:sz w:val="24"/>
          <w:szCs w:val="24"/>
        </w:rPr>
        <w:tab/>
      </w:r>
      <w:r w:rsidRPr="0064290D">
        <w:rPr>
          <w:sz w:val="24"/>
          <w:szCs w:val="24"/>
        </w:rPr>
        <w:tab/>
      </w:r>
      <w:r w:rsidR="00C67985">
        <w:rPr>
          <w:sz w:val="24"/>
          <w:szCs w:val="24"/>
        </w:rPr>
        <w:t>Л. В. Жовнер</w:t>
      </w:r>
    </w:p>
    <w:sectPr w:rsidR="00884537" w:rsidRPr="00F66E92" w:rsidSect="00FF2A46">
      <w:pgSz w:w="11907" w:h="16840"/>
      <w:pgMar w:top="1134" w:right="851" w:bottom="1134" w:left="1418" w:header="720" w:footer="386" w:gutter="0"/>
      <w:pgNumType w:start="3"/>
      <w:cols w:space="708"/>
      <w:titlePg/>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AD5" w:rsidRDefault="00D83AD5">
      <w:r>
        <w:separator/>
      </w:r>
    </w:p>
  </w:endnote>
  <w:endnote w:type="continuationSeparator" w:id="0">
    <w:p w:rsidR="00D83AD5" w:rsidRDefault="00D8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AD5" w:rsidRDefault="00D83AD5">
      <w:r>
        <w:separator/>
      </w:r>
    </w:p>
  </w:footnote>
  <w:footnote w:type="continuationSeparator" w:id="0">
    <w:p w:rsidR="00D83AD5" w:rsidRDefault="00D83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AD5" w:rsidRPr="00296CBC" w:rsidRDefault="00D83AD5" w:rsidP="007015D4">
    <w:pPr>
      <w:pStyle w:val="a5"/>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08D4"/>
    <w:multiLevelType w:val="multilevel"/>
    <w:tmpl w:val="F68CFF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C83957"/>
    <w:multiLevelType w:val="hybridMultilevel"/>
    <w:tmpl w:val="321A8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D95172"/>
    <w:multiLevelType w:val="hybridMultilevel"/>
    <w:tmpl w:val="97DC7460"/>
    <w:lvl w:ilvl="0" w:tplc="403469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EC1FA5"/>
    <w:multiLevelType w:val="hybridMultilevel"/>
    <w:tmpl w:val="55CA859A"/>
    <w:lvl w:ilvl="0" w:tplc="0419000B">
      <w:start w:val="1"/>
      <w:numFmt w:val="bullet"/>
      <w:lvlText w:val=""/>
      <w:lvlJc w:val="left"/>
      <w:pPr>
        <w:ind w:left="1772" w:hanging="360"/>
      </w:pPr>
      <w:rPr>
        <w:rFonts w:ascii="Wingdings" w:hAnsi="Wingdings" w:hint="default"/>
      </w:rPr>
    </w:lvl>
    <w:lvl w:ilvl="1" w:tplc="04190003" w:tentative="1">
      <w:start w:val="1"/>
      <w:numFmt w:val="bullet"/>
      <w:lvlText w:val="o"/>
      <w:lvlJc w:val="left"/>
      <w:pPr>
        <w:ind w:left="2492" w:hanging="360"/>
      </w:pPr>
      <w:rPr>
        <w:rFonts w:ascii="Courier New" w:hAnsi="Courier New" w:cs="Courier New" w:hint="default"/>
      </w:rPr>
    </w:lvl>
    <w:lvl w:ilvl="2" w:tplc="04190005" w:tentative="1">
      <w:start w:val="1"/>
      <w:numFmt w:val="bullet"/>
      <w:lvlText w:val=""/>
      <w:lvlJc w:val="left"/>
      <w:pPr>
        <w:ind w:left="3212" w:hanging="360"/>
      </w:pPr>
      <w:rPr>
        <w:rFonts w:ascii="Wingdings" w:hAnsi="Wingdings" w:hint="default"/>
      </w:rPr>
    </w:lvl>
    <w:lvl w:ilvl="3" w:tplc="04190001" w:tentative="1">
      <w:start w:val="1"/>
      <w:numFmt w:val="bullet"/>
      <w:lvlText w:val=""/>
      <w:lvlJc w:val="left"/>
      <w:pPr>
        <w:ind w:left="3932" w:hanging="360"/>
      </w:pPr>
      <w:rPr>
        <w:rFonts w:ascii="Symbol" w:hAnsi="Symbol" w:hint="default"/>
      </w:rPr>
    </w:lvl>
    <w:lvl w:ilvl="4" w:tplc="04190003" w:tentative="1">
      <w:start w:val="1"/>
      <w:numFmt w:val="bullet"/>
      <w:lvlText w:val="o"/>
      <w:lvlJc w:val="left"/>
      <w:pPr>
        <w:ind w:left="4652" w:hanging="360"/>
      </w:pPr>
      <w:rPr>
        <w:rFonts w:ascii="Courier New" w:hAnsi="Courier New" w:cs="Courier New" w:hint="default"/>
      </w:rPr>
    </w:lvl>
    <w:lvl w:ilvl="5" w:tplc="04190005" w:tentative="1">
      <w:start w:val="1"/>
      <w:numFmt w:val="bullet"/>
      <w:lvlText w:val=""/>
      <w:lvlJc w:val="left"/>
      <w:pPr>
        <w:ind w:left="5372" w:hanging="360"/>
      </w:pPr>
      <w:rPr>
        <w:rFonts w:ascii="Wingdings" w:hAnsi="Wingdings" w:hint="default"/>
      </w:rPr>
    </w:lvl>
    <w:lvl w:ilvl="6" w:tplc="04190001" w:tentative="1">
      <w:start w:val="1"/>
      <w:numFmt w:val="bullet"/>
      <w:lvlText w:val=""/>
      <w:lvlJc w:val="left"/>
      <w:pPr>
        <w:ind w:left="6092" w:hanging="360"/>
      </w:pPr>
      <w:rPr>
        <w:rFonts w:ascii="Symbol" w:hAnsi="Symbol" w:hint="default"/>
      </w:rPr>
    </w:lvl>
    <w:lvl w:ilvl="7" w:tplc="04190003" w:tentative="1">
      <w:start w:val="1"/>
      <w:numFmt w:val="bullet"/>
      <w:lvlText w:val="o"/>
      <w:lvlJc w:val="left"/>
      <w:pPr>
        <w:ind w:left="6812" w:hanging="360"/>
      </w:pPr>
      <w:rPr>
        <w:rFonts w:ascii="Courier New" w:hAnsi="Courier New" w:cs="Courier New" w:hint="default"/>
      </w:rPr>
    </w:lvl>
    <w:lvl w:ilvl="8" w:tplc="04190005" w:tentative="1">
      <w:start w:val="1"/>
      <w:numFmt w:val="bullet"/>
      <w:lvlText w:val=""/>
      <w:lvlJc w:val="left"/>
      <w:pPr>
        <w:ind w:left="7532" w:hanging="360"/>
      </w:pPr>
      <w:rPr>
        <w:rFonts w:ascii="Wingdings" w:hAnsi="Wingdings" w:hint="default"/>
      </w:rPr>
    </w:lvl>
  </w:abstractNum>
  <w:abstractNum w:abstractNumId="4" w15:restartNumberingAfterBreak="0">
    <w:nsid w:val="10F54109"/>
    <w:multiLevelType w:val="hybridMultilevel"/>
    <w:tmpl w:val="5AA02DC2"/>
    <w:lvl w:ilvl="0" w:tplc="6F9646CA">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2642A03"/>
    <w:multiLevelType w:val="multilevel"/>
    <w:tmpl w:val="F68CFF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CE3762"/>
    <w:multiLevelType w:val="hybridMultilevel"/>
    <w:tmpl w:val="BB7878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840771C"/>
    <w:multiLevelType w:val="hybridMultilevel"/>
    <w:tmpl w:val="F6BC5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12D75"/>
    <w:multiLevelType w:val="multilevel"/>
    <w:tmpl w:val="06DA1FB8"/>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9" w15:restartNumberingAfterBreak="0">
    <w:nsid w:val="19A86E97"/>
    <w:multiLevelType w:val="hybridMultilevel"/>
    <w:tmpl w:val="136C8AF6"/>
    <w:lvl w:ilvl="0" w:tplc="0419000B">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0" w15:restartNumberingAfterBreak="0">
    <w:nsid w:val="22A30CF6"/>
    <w:multiLevelType w:val="hybridMultilevel"/>
    <w:tmpl w:val="B680DCDC"/>
    <w:lvl w:ilvl="0" w:tplc="EE281136">
      <w:start w:val="8"/>
      <w:numFmt w:val="bullet"/>
      <w:lvlText w:val=""/>
      <w:lvlJc w:val="left"/>
      <w:pPr>
        <w:ind w:left="1422" w:hanging="360"/>
      </w:pPr>
      <w:rPr>
        <w:rFonts w:ascii="Symbol" w:eastAsia="Times New Roman" w:hAnsi="Symbol" w:cs="Times New Roman" w:hint="default"/>
      </w:rPr>
    </w:lvl>
    <w:lvl w:ilvl="1" w:tplc="04190003" w:tentative="1">
      <w:start w:val="1"/>
      <w:numFmt w:val="bullet"/>
      <w:lvlText w:val="o"/>
      <w:lvlJc w:val="left"/>
      <w:pPr>
        <w:ind w:left="2142" w:hanging="360"/>
      </w:pPr>
      <w:rPr>
        <w:rFonts w:ascii="Courier New" w:hAnsi="Courier New" w:cs="Courier New" w:hint="default"/>
      </w:rPr>
    </w:lvl>
    <w:lvl w:ilvl="2" w:tplc="04190005" w:tentative="1">
      <w:start w:val="1"/>
      <w:numFmt w:val="bullet"/>
      <w:lvlText w:val=""/>
      <w:lvlJc w:val="left"/>
      <w:pPr>
        <w:ind w:left="2862" w:hanging="360"/>
      </w:pPr>
      <w:rPr>
        <w:rFonts w:ascii="Wingdings" w:hAnsi="Wingdings" w:hint="default"/>
      </w:rPr>
    </w:lvl>
    <w:lvl w:ilvl="3" w:tplc="04190001" w:tentative="1">
      <w:start w:val="1"/>
      <w:numFmt w:val="bullet"/>
      <w:lvlText w:val=""/>
      <w:lvlJc w:val="left"/>
      <w:pPr>
        <w:ind w:left="3582" w:hanging="360"/>
      </w:pPr>
      <w:rPr>
        <w:rFonts w:ascii="Symbol" w:hAnsi="Symbol" w:hint="default"/>
      </w:rPr>
    </w:lvl>
    <w:lvl w:ilvl="4" w:tplc="04190003" w:tentative="1">
      <w:start w:val="1"/>
      <w:numFmt w:val="bullet"/>
      <w:lvlText w:val="o"/>
      <w:lvlJc w:val="left"/>
      <w:pPr>
        <w:ind w:left="4302" w:hanging="360"/>
      </w:pPr>
      <w:rPr>
        <w:rFonts w:ascii="Courier New" w:hAnsi="Courier New" w:cs="Courier New" w:hint="default"/>
      </w:rPr>
    </w:lvl>
    <w:lvl w:ilvl="5" w:tplc="04190005" w:tentative="1">
      <w:start w:val="1"/>
      <w:numFmt w:val="bullet"/>
      <w:lvlText w:val=""/>
      <w:lvlJc w:val="left"/>
      <w:pPr>
        <w:ind w:left="5022" w:hanging="360"/>
      </w:pPr>
      <w:rPr>
        <w:rFonts w:ascii="Wingdings" w:hAnsi="Wingdings" w:hint="default"/>
      </w:rPr>
    </w:lvl>
    <w:lvl w:ilvl="6" w:tplc="04190001" w:tentative="1">
      <w:start w:val="1"/>
      <w:numFmt w:val="bullet"/>
      <w:lvlText w:val=""/>
      <w:lvlJc w:val="left"/>
      <w:pPr>
        <w:ind w:left="5742" w:hanging="360"/>
      </w:pPr>
      <w:rPr>
        <w:rFonts w:ascii="Symbol" w:hAnsi="Symbol" w:hint="default"/>
      </w:rPr>
    </w:lvl>
    <w:lvl w:ilvl="7" w:tplc="04190003" w:tentative="1">
      <w:start w:val="1"/>
      <w:numFmt w:val="bullet"/>
      <w:lvlText w:val="o"/>
      <w:lvlJc w:val="left"/>
      <w:pPr>
        <w:ind w:left="6462" w:hanging="360"/>
      </w:pPr>
      <w:rPr>
        <w:rFonts w:ascii="Courier New" w:hAnsi="Courier New" w:cs="Courier New" w:hint="default"/>
      </w:rPr>
    </w:lvl>
    <w:lvl w:ilvl="8" w:tplc="04190005" w:tentative="1">
      <w:start w:val="1"/>
      <w:numFmt w:val="bullet"/>
      <w:lvlText w:val=""/>
      <w:lvlJc w:val="left"/>
      <w:pPr>
        <w:ind w:left="7182" w:hanging="360"/>
      </w:pPr>
      <w:rPr>
        <w:rFonts w:ascii="Wingdings" w:hAnsi="Wingdings" w:hint="default"/>
      </w:rPr>
    </w:lvl>
  </w:abstractNum>
  <w:abstractNum w:abstractNumId="11" w15:restartNumberingAfterBreak="0">
    <w:nsid w:val="25B83D23"/>
    <w:multiLevelType w:val="hybridMultilevel"/>
    <w:tmpl w:val="658E66B2"/>
    <w:lvl w:ilvl="0" w:tplc="6C40407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A2224AF"/>
    <w:multiLevelType w:val="hybridMultilevel"/>
    <w:tmpl w:val="D2861504"/>
    <w:lvl w:ilvl="0" w:tplc="8216FA9C">
      <w:start w:val="1"/>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460415"/>
    <w:multiLevelType w:val="hybridMultilevel"/>
    <w:tmpl w:val="C11E3F1C"/>
    <w:lvl w:ilvl="0" w:tplc="9CDAD7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AA1FC5"/>
    <w:multiLevelType w:val="hybridMultilevel"/>
    <w:tmpl w:val="48009AFC"/>
    <w:lvl w:ilvl="0" w:tplc="ABCC1E86">
      <w:start w:val="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8E913EE"/>
    <w:multiLevelType w:val="hybridMultilevel"/>
    <w:tmpl w:val="489CF1E4"/>
    <w:lvl w:ilvl="0" w:tplc="3D4AA27E">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3AD52EF1"/>
    <w:multiLevelType w:val="hybridMultilevel"/>
    <w:tmpl w:val="F9EA2ABE"/>
    <w:lvl w:ilvl="0" w:tplc="B008D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CCC0CCB"/>
    <w:multiLevelType w:val="hybridMultilevel"/>
    <w:tmpl w:val="6466F450"/>
    <w:lvl w:ilvl="0" w:tplc="C2A48D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E54B9C"/>
    <w:multiLevelType w:val="hybridMultilevel"/>
    <w:tmpl w:val="A1689966"/>
    <w:lvl w:ilvl="0" w:tplc="EE281136">
      <w:start w:val="8"/>
      <w:numFmt w:val="bullet"/>
      <w:lvlText w:val=""/>
      <w:lvlJc w:val="left"/>
      <w:pPr>
        <w:ind w:left="1062" w:hanging="360"/>
      </w:pPr>
      <w:rPr>
        <w:rFonts w:ascii="Symbol" w:eastAsia="Times New Roman" w:hAnsi="Symbol" w:cs="Times New Roman" w:hint="default"/>
      </w:rPr>
    </w:lvl>
    <w:lvl w:ilvl="1" w:tplc="04190003" w:tentative="1">
      <w:start w:val="1"/>
      <w:numFmt w:val="bullet"/>
      <w:lvlText w:val="o"/>
      <w:lvlJc w:val="left"/>
      <w:pPr>
        <w:ind w:left="1782" w:hanging="360"/>
      </w:pPr>
      <w:rPr>
        <w:rFonts w:ascii="Courier New" w:hAnsi="Courier New" w:cs="Courier New" w:hint="default"/>
      </w:rPr>
    </w:lvl>
    <w:lvl w:ilvl="2" w:tplc="04190005" w:tentative="1">
      <w:start w:val="1"/>
      <w:numFmt w:val="bullet"/>
      <w:lvlText w:val=""/>
      <w:lvlJc w:val="left"/>
      <w:pPr>
        <w:ind w:left="2502" w:hanging="360"/>
      </w:pPr>
      <w:rPr>
        <w:rFonts w:ascii="Wingdings" w:hAnsi="Wingdings" w:hint="default"/>
      </w:rPr>
    </w:lvl>
    <w:lvl w:ilvl="3" w:tplc="04190001" w:tentative="1">
      <w:start w:val="1"/>
      <w:numFmt w:val="bullet"/>
      <w:lvlText w:val=""/>
      <w:lvlJc w:val="left"/>
      <w:pPr>
        <w:ind w:left="3222" w:hanging="360"/>
      </w:pPr>
      <w:rPr>
        <w:rFonts w:ascii="Symbol" w:hAnsi="Symbol" w:hint="default"/>
      </w:rPr>
    </w:lvl>
    <w:lvl w:ilvl="4" w:tplc="04190003" w:tentative="1">
      <w:start w:val="1"/>
      <w:numFmt w:val="bullet"/>
      <w:lvlText w:val="o"/>
      <w:lvlJc w:val="left"/>
      <w:pPr>
        <w:ind w:left="3942" w:hanging="360"/>
      </w:pPr>
      <w:rPr>
        <w:rFonts w:ascii="Courier New" w:hAnsi="Courier New" w:cs="Courier New" w:hint="default"/>
      </w:rPr>
    </w:lvl>
    <w:lvl w:ilvl="5" w:tplc="04190005" w:tentative="1">
      <w:start w:val="1"/>
      <w:numFmt w:val="bullet"/>
      <w:lvlText w:val=""/>
      <w:lvlJc w:val="left"/>
      <w:pPr>
        <w:ind w:left="4662" w:hanging="360"/>
      </w:pPr>
      <w:rPr>
        <w:rFonts w:ascii="Wingdings" w:hAnsi="Wingdings" w:hint="default"/>
      </w:rPr>
    </w:lvl>
    <w:lvl w:ilvl="6" w:tplc="04190001" w:tentative="1">
      <w:start w:val="1"/>
      <w:numFmt w:val="bullet"/>
      <w:lvlText w:val=""/>
      <w:lvlJc w:val="left"/>
      <w:pPr>
        <w:ind w:left="5382" w:hanging="360"/>
      </w:pPr>
      <w:rPr>
        <w:rFonts w:ascii="Symbol" w:hAnsi="Symbol" w:hint="default"/>
      </w:rPr>
    </w:lvl>
    <w:lvl w:ilvl="7" w:tplc="04190003" w:tentative="1">
      <w:start w:val="1"/>
      <w:numFmt w:val="bullet"/>
      <w:lvlText w:val="o"/>
      <w:lvlJc w:val="left"/>
      <w:pPr>
        <w:ind w:left="6102" w:hanging="360"/>
      </w:pPr>
      <w:rPr>
        <w:rFonts w:ascii="Courier New" w:hAnsi="Courier New" w:cs="Courier New" w:hint="default"/>
      </w:rPr>
    </w:lvl>
    <w:lvl w:ilvl="8" w:tplc="04190005" w:tentative="1">
      <w:start w:val="1"/>
      <w:numFmt w:val="bullet"/>
      <w:lvlText w:val=""/>
      <w:lvlJc w:val="left"/>
      <w:pPr>
        <w:ind w:left="6822" w:hanging="360"/>
      </w:pPr>
      <w:rPr>
        <w:rFonts w:ascii="Wingdings" w:hAnsi="Wingdings" w:hint="default"/>
      </w:rPr>
    </w:lvl>
  </w:abstractNum>
  <w:abstractNum w:abstractNumId="19" w15:restartNumberingAfterBreak="0">
    <w:nsid w:val="42B6795D"/>
    <w:multiLevelType w:val="hybridMultilevel"/>
    <w:tmpl w:val="4EA69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1A0724"/>
    <w:multiLevelType w:val="multilevel"/>
    <w:tmpl w:val="3A08B2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55B765C"/>
    <w:multiLevelType w:val="multilevel"/>
    <w:tmpl w:val="06DA1FB8"/>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22" w15:restartNumberingAfterBreak="0">
    <w:nsid w:val="49254396"/>
    <w:multiLevelType w:val="hybridMultilevel"/>
    <w:tmpl w:val="0756C8DC"/>
    <w:lvl w:ilvl="0" w:tplc="B06E0D7E">
      <w:start w:val="6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B329B7"/>
    <w:multiLevelType w:val="hybridMultilevel"/>
    <w:tmpl w:val="B504E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9D12085"/>
    <w:multiLevelType w:val="hybridMultilevel"/>
    <w:tmpl w:val="2EA86226"/>
    <w:lvl w:ilvl="0" w:tplc="B1FCA688">
      <w:start w:val="65"/>
      <w:numFmt w:val="decimal"/>
      <w:lvlText w:val="%1"/>
      <w:lvlJc w:val="left"/>
      <w:pPr>
        <w:ind w:left="943" w:hanging="360"/>
      </w:pPr>
      <w:rPr>
        <w:rFonts w:hint="default"/>
      </w:rPr>
    </w:lvl>
    <w:lvl w:ilvl="1" w:tplc="04190019" w:tentative="1">
      <w:start w:val="1"/>
      <w:numFmt w:val="lowerLetter"/>
      <w:lvlText w:val="%2."/>
      <w:lvlJc w:val="left"/>
      <w:pPr>
        <w:ind w:left="1663" w:hanging="360"/>
      </w:pPr>
    </w:lvl>
    <w:lvl w:ilvl="2" w:tplc="0419001B" w:tentative="1">
      <w:start w:val="1"/>
      <w:numFmt w:val="lowerRoman"/>
      <w:lvlText w:val="%3."/>
      <w:lvlJc w:val="right"/>
      <w:pPr>
        <w:ind w:left="2383" w:hanging="180"/>
      </w:pPr>
    </w:lvl>
    <w:lvl w:ilvl="3" w:tplc="0419000F" w:tentative="1">
      <w:start w:val="1"/>
      <w:numFmt w:val="decimal"/>
      <w:lvlText w:val="%4."/>
      <w:lvlJc w:val="left"/>
      <w:pPr>
        <w:ind w:left="3103" w:hanging="360"/>
      </w:pPr>
    </w:lvl>
    <w:lvl w:ilvl="4" w:tplc="04190019" w:tentative="1">
      <w:start w:val="1"/>
      <w:numFmt w:val="lowerLetter"/>
      <w:lvlText w:val="%5."/>
      <w:lvlJc w:val="left"/>
      <w:pPr>
        <w:ind w:left="3823" w:hanging="360"/>
      </w:pPr>
    </w:lvl>
    <w:lvl w:ilvl="5" w:tplc="0419001B" w:tentative="1">
      <w:start w:val="1"/>
      <w:numFmt w:val="lowerRoman"/>
      <w:lvlText w:val="%6."/>
      <w:lvlJc w:val="right"/>
      <w:pPr>
        <w:ind w:left="4543" w:hanging="180"/>
      </w:pPr>
    </w:lvl>
    <w:lvl w:ilvl="6" w:tplc="0419000F" w:tentative="1">
      <w:start w:val="1"/>
      <w:numFmt w:val="decimal"/>
      <w:lvlText w:val="%7."/>
      <w:lvlJc w:val="left"/>
      <w:pPr>
        <w:ind w:left="5263" w:hanging="360"/>
      </w:pPr>
    </w:lvl>
    <w:lvl w:ilvl="7" w:tplc="04190019" w:tentative="1">
      <w:start w:val="1"/>
      <w:numFmt w:val="lowerLetter"/>
      <w:lvlText w:val="%8."/>
      <w:lvlJc w:val="left"/>
      <w:pPr>
        <w:ind w:left="5983" w:hanging="360"/>
      </w:pPr>
    </w:lvl>
    <w:lvl w:ilvl="8" w:tplc="0419001B" w:tentative="1">
      <w:start w:val="1"/>
      <w:numFmt w:val="lowerRoman"/>
      <w:lvlText w:val="%9."/>
      <w:lvlJc w:val="right"/>
      <w:pPr>
        <w:ind w:left="6703" w:hanging="180"/>
      </w:pPr>
    </w:lvl>
  </w:abstractNum>
  <w:abstractNum w:abstractNumId="25" w15:restartNumberingAfterBreak="0">
    <w:nsid w:val="52030347"/>
    <w:multiLevelType w:val="hybridMultilevel"/>
    <w:tmpl w:val="F7A643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56D0D21"/>
    <w:multiLevelType w:val="hybridMultilevel"/>
    <w:tmpl w:val="E6B2DAC0"/>
    <w:lvl w:ilvl="0" w:tplc="8DE638E4">
      <w:numFmt w:val="bullet"/>
      <w:lvlText w:val="-"/>
      <w:lvlJc w:val="left"/>
      <w:pPr>
        <w:ind w:left="927" w:hanging="360"/>
      </w:pPr>
      <w:rPr>
        <w:rFonts w:ascii="Times New Roman" w:eastAsia="Calibri"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7" w15:restartNumberingAfterBreak="0">
    <w:nsid w:val="5A261D8B"/>
    <w:multiLevelType w:val="hybridMultilevel"/>
    <w:tmpl w:val="3ADC8B10"/>
    <w:lvl w:ilvl="0" w:tplc="C8CAA506">
      <w:start w:val="1"/>
      <w:numFmt w:val="decimal"/>
      <w:lvlText w:val="%1."/>
      <w:lvlJc w:val="left"/>
      <w:pPr>
        <w:ind w:left="786" w:hanging="360"/>
      </w:pPr>
      <w:rPr>
        <w:rFonts w:hint="default"/>
      </w:rPr>
    </w:lvl>
    <w:lvl w:ilvl="1" w:tplc="0419000B">
      <w:start w:val="1"/>
      <w:numFmt w:val="bullet"/>
      <w:lvlText w:val=""/>
      <w:lvlJc w:val="left"/>
      <w:pPr>
        <w:ind w:left="1506" w:hanging="360"/>
      </w:pPr>
      <w:rPr>
        <w:rFonts w:ascii="Wingdings" w:hAnsi="Wingding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5D763D5C"/>
    <w:multiLevelType w:val="multilevel"/>
    <w:tmpl w:val="F68CFF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FB2B2E"/>
    <w:multiLevelType w:val="hybridMultilevel"/>
    <w:tmpl w:val="9AA64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4B3821"/>
    <w:multiLevelType w:val="hybridMultilevel"/>
    <w:tmpl w:val="3FE243C0"/>
    <w:lvl w:ilvl="0" w:tplc="04190001">
      <w:start w:val="1"/>
      <w:numFmt w:val="bullet"/>
      <w:lvlText w:val=""/>
      <w:lvlJc w:val="left"/>
      <w:pPr>
        <w:ind w:left="720" w:hanging="360"/>
      </w:pPr>
      <w:rPr>
        <w:rFonts w:ascii="Symbol" w:hAnsi="Symbol" w:hint="default"/>
      </w:rPr>
    </w:lvl>
    <w:lvl w:ilvl="1" w:tplc="A5789BB0">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23715BB"/>
    <w:multiLevelType w:val="hybridMultilevel"/>
    <w:tmpl w:val="EEFCC914"/>
    <w:lvl w:ilvl="0" w:tplc="EADA6054">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167CFE"/>
    <w:multiLevelType w:val="hybridMultilevel"/>
    <w:tmpl w:val="C9E85F34"/>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654A0341"/>
    <w:multiLevelType w:val="hybridMultilevel"/>
    <w:tmpl w:val="0EC2AE0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BF618CF"/>
    <w:multiLevelType w:val="hybridMultilevel"/>
    <w:tmpl w:val="F356F5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F2522F0"/>
    <w:multiLevelType w:val="hybridMultilevel"/>
    <w:tmpl w:val="0B121466"/>
    <w:lvl w:ilvl="0" w:tplc="E268583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3D271B"/>
    <w:multiLevelType w:val="hybridMultilevel"/>
    <w:tmpl w:val="5A2842C6"/>
    <w:lvl w:ilvl="0" w:tplc="9656C9EA">
      <w:start w:val="1"/>
      <w:numFmt w:val="decimal"/>
      <w:lvlText w:val="%1."/>
      <w:lvlJc w:val="left"/>
      <w:pPr>
        <w:ind w:left="1287" w:hanging="360"/>
      </w:pPr>
      <w:rPr>
        <w:b/>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89B25DA"/>
    <w:multiLevelType w:val="hybridMultilevel"/>
    <w:tmpl w:val="8F7626C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7"/>
  </w:num>
  <w:num w:numId="4">
    <w:abstractNumId w:val="16"/>
  </w:num>
  <w:num w:numId="5">
    <w:abstractNumId w:val="9"/>
  </w:num>
  <w:num w:numId="6">
    <w:abstractNumId w:val="4"/>
  </w:num>
  <w:num w:numId="7">
    <w:abstractNumId w:val="27"/>
  </w:num>
  <w:num w:numId="8">
    <w:abstractNumId w:val="3"/>
  </w:num>
  <w:num w:numId="9">
    <w:abstractNumId w:val="7"/>
  </w:num>
  <w:num w:numId="10">
    <w:abstractNumId w:val="18"/>
  </w:num>
  <w:num w:numId="11">
    <w:abstractNumId w:val="10"/>
  </w:num>
  <w:num w:numId="12">
    <w:abstractNumId w:val="35"/>
  </w:num>
  <w:num w:numId="13">
    <w:abstractNumId w:val="12"/>
  </w:num>
  <w:num w:numId="14">
    <w:abstractNumId w:val="20"/>
  </w:num>
  <w:num w:numId="15">
    <w:abstractNumId w:val="36"/>
  </w:num>
  <w:num w:numId="16">
    <w:abstractNumId w:val="24"/>
  </w:num>
  <w:num w:numId="17">
    <w:abstractNumId w:val="22"/>
  </w:num>
  <w:num w:numId="18">
    <w:abstractNumId w:val="5"/>
  </w:num>
  <w:num w:numId="19">
    <w:abstractNumId w:val="34"/>
  </w:num>
  <w:num w:numId="20">
    <w:abstractNumId w:val="15"/>
  </w:num>
  <w:num w:numId="21">
    <w:abstractNumId w:val="0"/>
  </w:num>
  <w:num w:numId="22">
    <w:abstractNumId w:val="28"/>
  </w:num>
  <w:num w:numId="23">
    <w:abstractNumId w:val="30"/>
  </w:num>
  <w:num w:numId="24">
    <w:abstractNumId w:val="37"/>
  </w:num>
  <w:num w:numId="25">
    <w:abstractNumId w:val="32"/>
  </w:num>
  <w:num w:numId="26">
    <w:abstractNumId w:val="6"/>
  </w:num>
  <w:num w:numId="27">
    <w:abstractNumId w:val="1"/>
  </w:num>
  <w:num w:numId="28">
    <w:abstractNumId w:val="23"/>
  </w:num>
  <w:num w:numId="29">
    <w:abstractNumId w:val="14"/>
  </w:num>
  <w:num w:numId="30">
    <w:abstractNumId w:val="2"/>
  </w:num>
  <w:num w:numId="31">
    <w:abstractNumId w:val="21"/>
  </w:num>
  <w:num w:numId="32">
    <w:abstractNumId w:val="31"/>
  </w:num>
  <w:num w:numId="33">
    <w:abstractNumId w:val="11"/>
  </w:num>
  <w:num w:numId="34">
    <w:abstractNumId w:val="33"/>
  </w:num>
  <w:num w:numId="35">
    <w:abstractNumId w:val="19"/>
  </w:num>
  <w:num w:numId="36">
    <w:abstractNumId w:val="12"/>
  </w:num>
  <w:num w:numId="37">
    <w:abstractNumId w:val="29"/>
  </w:num>
  <w:num w:numId="38">
    <w:abstractNumId w:val="13"/>
  </w:num>
  <w:num w:numId="39">
    <w:abstractNumId w:val="8"/>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BF4"/>
    <w:rsid w:val="00001522"/>
    <w:rsid w:val="00005042"/>
    <w:rsid w:val="00005FD0"/>
    <w:rsid w:val="00007ACF"/>
    <w:rsid w:val="00010EDE"/>
    <w:rsid w:val="00011EBC"/>
    <w:rsid w:val="00011FED"/>
    <w:rsid w:val="000130C7"/>
    <w:rsid w:val="000138A3"/>
    <w:rsid w:val="000149E9"/>
    <w:rsid w:val="00017060"/>
    <w:rsid w:val="0001739F"/>
    <w:rsid w:val="00024F1D"/>
    <w:rsid w:val="0002738B"/>
    <w:rsid w:val="0003143F"/>
    <w:rsid w:val="00031D66"/>
    <w:rsid w:val="000332F3"/>
    <w:rsid w:val="0003405B"/>
    <w:rsid w:val="00034A76"/>
    <w:rsid w:val="0003544C"/>
    <w:rsid w:val="000360E8"/>
    <w:rsid w:val="00037BE5"/>
    <w:rsid w:val="00042799"/>
    <w:rsid w:val="00044F61"/>
    <w:rsid w:val="0004783D"/>
    <w:rsid w:val="00047C8B"/>
    <w:rsid w:val="000529F6"/>
    <w:rsid w:val="00056FF8"/>
    <w:rsid w:val="00061248"/>
    <w:rsid w:val="00062D94"/>
    <w:rsid w:val="00063948"/>
    <w:rsid w:val="00070BCE"/>
    <w:rsid w:val="000726AE"/>
    <w:rsid w:val="00076949"/>
    <w:rsid w:val="00081813"/>
    <w:rsid w:val="00081A64"/>
    <w:rsid w:val="00083EDF"/>
    <w:rsid w:val="0008607C"/>
    <w:rsid w:val="000865F5"/>
    <w:rsid w:val="00090616"/>
    <w:rsid w:val="00090B65"/>
    <w:rsid w:val="000919D4"/>
    <w:rsid w:val="00092924"/>
    <w:rsid w:val="000941BC"/>
    <w:rsid w:val="00095BDB"/>
    <w:rsid w:val="000A24D3"/>
    <w:rsid w:val="000A37C2"/>
    <w:rsid w:val="000A38AC"/>
    <w:rsid w:val="000A38D5"/>
    <w:rsid w:val="000A61C3"/>
    <w:rsid w:val="000A71BD"/>
    <w:rsid w:val="000B3312"/>
    <w:rsid w:val="000B3820"/>
    <w:rsid w:val="000C2E64"/>
    <w:rsid w:val="000C69FA"/>
    <w:rsid w:val="000D2751"/>
    <w:rsid w:val="000E0D77"/>
    <w:rsid w:val="000F0747"/>
    <w:rsid w:val="000F0D13"/>
    <w:rsid w:val="000F24AE"/>
    <w:rsid w:val="000F28DB"/>
    <w:rsid w:val="000F53F1"/>
    <w:rsid w:val="000F5558"/>
    <w:rsid w:val="000F7A3B"/>
    <w:rsid w:val="0010544E"/>
    <w:rsid w:val="0010729A"/>
    <w:rsid w:val="001074F2"/>
    <w:rsid w:val="00115585"/>
    <w:rsid w:val="0011741C"/>
    <w:rsid w:val="00120AA7"/>
    <w:rsid w:val="0012110F"/>
    <w:rsid w:val="00121311"/>
    <w:rsid w:val="00121EED"/>
    <w:rsid w:val="00122BC1"/>
    <w:rsid w:val="0012315B"/>
    <w:rsid w:val="001340E9"/>
    <w:rsid w:val="0014493A"/>
    <w:rsid w:val="001464F4"/>
    <w:rsid w:val="00146D1C"/>
    <w:rsid w:val="00151924"/>
    <w:rsid w:val="001528B7"/>
    <w:rsid w:val="0016051C"/>
    <w:rsid w:val="00162092"/>
    <w:rsid w:val="00162FC3"/>
    <w:rsid w:val="00163156"/>
    <w:rsid w:val="00164887"/>
    <w:rsid w:val="00167088"/>
    <w:rsid w:val="001718A7"/>
    <w:rsid w:val="00176031"/>
    <w:rsid w:val="00177F36"/>
    <w:rsid w:val="00181049"/>
    <w:rsid w:val="00181488"/>
    <w:rsid w:val="00182B31"/>
    <w:rsid w:val="00187BF5"/>
    <w:rsid w:val="00187D5F"/>
    <w:rsid w:val="00192B46"/>
    <w:rsid w:val="001930C3"/>
    <w:rsid w:val="001936DA"/>
    <w:rsid w:val="001966B9"/>
    <w:rsid w:val="00197F65"/>
    <w:rsid w:val="001A07B0"/>
    <w:rsid w:val="001A168A"/>
    <w:rsid w:val="001A2F1A"/>
    <w:rsid w:val="001A3451"/>
    <w:rsid w:val="001A3D38"/>
    <w:rsid w:val="001A42C0"/>
    <w:rsid w:val="001A7D3B"/>
    <w:rsid w:val="001B35DC"/>
    <w:rsid w:val="001B5945"/>
    <w:rsid w:val="001B7BA9"/>
    <w:rsid w:val="001B7C2B"/>
    <w:rsid w:val="001C0FAA"/>
    <w:rsid w:val="001C2D02"/>
    <w:rsid w:val="001C533C"/>
    <w:rsid w:val="001C626F"/>
    <w:rsid w:val="001C66DD"/>
    <w:rsid w:val="001C738E"/>
    <w:rsid w:val="001C7D4D"/>
    <w:rsid w:val="001D1B47"/>
    <w:rsid w:val="001D2A13"/>
    <w:rsid w:val="001D4C1A"/>
    <w:rsid w:val="001D593F"/>
    <w:rsid w:val="001D7108"/>
    <w:rsid w:val="001E1039"/>
    <w:rsid w:val="001E4B4C"/>
    <w:rsid w:val="001E6956"/>
    <w:rsid w:val="001F4EB2"/>
    <w:rsid w:val="001F63E5"/>
    <w:rsid w:val="00200026"/>
    <w:rsid w:val="00201A33"/>
    <w:rsid w:val="00201E81"/>
    <w:rsid w:val="00202139"/>
    <w:rsid w:val="00204EAA"/>
    <w:rsid w:val="002076F9"/>
    <w:rsid w:val="00210B39"/>
    <w:rsid w:val="0021489F"/>
    <w:rsid w:val="00214F85"/>
    <w:rsid w:val="00220BA1"/>
    <w:rsid w:val="00223DED"/>
    <w:rsid w:val="00224C9B"/>
    <w:rsid w:val="00225D5E"/>
    <w:rsid w:val="00234DC4"/>
    <w:rsid w:val="00243070"/>
    <w:rsid w:val="002439F4"/>
    <w:rsid w:val="00245682"/>
    <w:rsid w:val="00247093"/>
    <w:rsid w:val="0025051B"/>
    <w:rsid w:val="002508E8"/>
    <w:rsid w:val="00251853"/>
    <w:rsid w:val="00251BF4"/>
    <w:rsid w:val="00252C98"/>
    <w:rsid w:val="00253AAA"/>
    <w:rsid w:val="002558DD"/>
    <w:rsid w:val="00255F74"/>
    <w:rsid w:val="00256A4E"/>
    <w:rsid w:val="00261BCD"/>
    <w:rsid w:val="00262B09"/>
    <w:rsid w:val="00264E25"/>
    <w:rsid w:val="00267C18"/>
    <w:rsid w:val="00267F94"/>
    <w:rsid w:val="002717FC"/>
    <w:rsid w:val="00271B2B"/>
    <w:rsid w:val="002726A4"/>
    <w:rsid w:val="002747E5"/>
    <w:rsid w:val="00276D29"/>
    <w:rsid w:val="0027774F"/>
    <w:rsid w:val="00280153"/>
    <w:rsid w:val="002823A3"/>
    <w:rsid w:val="002856FE"/>
    <w:rsid w:val="00287BEE"/>
    <w:rsid w:val="002902D0"/>
    <w:rsid w:val="00290745"/>
    <w:rsid w:val="00290DBB"/>
    <w:rsid w:val="002916F7"/>
    <w:rsid w:val="002A234E"/>
    <w:rsid w:val="002B0CD7"/>
    <w:rsid w:val="002B0FBD"/>
    <w:rsid w:val="002B1F4E"/>
    <w:rsid w:val="002B3180"/>
    <w:rsid w:val="002B3516"/>
    <w:rsid w:val="002B6564"/>
    <w:rsid w:val="002B7068"/>
    <w:rsid w:val="002C6CC1"/>
    <w:rsid w:val="002C6E56"/>
    <w:rsid w:val="002C79EC"/>
    <w:rsid w:val="002D2511"/>
    <w:rsid w:val="002D4B8A"/>
    <w:rsid w:val="002D5CDD"/>
    <w:rsid w:val="002D745C"/>
    <w:rsid w:val="002E012E"/>
    <w:rsid w:val="002E3429"/>
    <w:rsid w:val="002E6F83"/>
    <w:rsid w:val="002F472B"/>
    <w:rsid w:val="002F472C"/>
    <w:rsid w:val="002F630F"/>
    <w:rsid w:val="002F66A5"/>
    <w:rsid w:val="002F73C0"/>
    <w:rsid w:val="00300024"/>
    <w:rsid w:val="0030774E"/>
    <w:rsid w:val="00307A86"/>
    <w:rsid w:val="00310211"/>
    <w:rsid w:val="003109AB"/>
    <w:rsid w:val="00315933"/>
    <w:rsid w:val="00316300"/>
    <w:rsid w:val="0032112B"/>
    <w:rsid w:val="00327B84"/>
    <w:rsid w:val="0033101C"/>
    <w:rsid w:val="00334ED8"/>
    <w:rsid w:val="0033777E"/>
    <w:rsid w:val="003417E1"/>
    <w:rsid w:val="003438F3"/>
    <w:rsid w:val="00344432"/>
    <w:rsid w:val="00345C2A"/>
    <w:rsid w:val="00350F03"/>
    <w:rsid w:val="00351579"/>
    <w:rsid w:val="0036122E"/>
    <w:rsid w:val="00362A5F"/>
    <w:rsid w:val="00364140"/>
    <w:rsid w:val="0036416F"/>
    <w:rsid w:val="003651B9"/>
    <w:rsid w:val="00365276"/>
    <w:rsid w:val="00365D3A"/>
    <w:rsid w:val="00366E74"/>
    <w:rsid w:val="003756FF"/>
    <w:rsid w:val="00375E29"/>
    <w:rsid w:val="00375FB4"/>
    <w:rsid w:val="00390BF3"/>
    <w:rsid w:val="00392A1C"/>
    <w:rsid w:val="003935DA"/>
    <w:rsid w:val="003952D8"/>
    <w:rsid w:val="003A18FA"/>
    <w:rsid w:val="003A21C1"/>
    <w:rsid w:val="003A3A07"/>
    <w:rsid w:val="003A3CD5"/>
    <w:rsid w:val="003B219F"/>
    <w:rsid w:val="003B403E"/>
    <w:rsid w:val="003B4737"/>
    <w:rsid w:val="003B6A26"/>
    <w:rsid w:val="003B722E"/>
    <w:rsid w:val="003B7C3D"/>
    <w:rsid w:val="003C0BDC"/>
    <w:rsid w:val="003C4847"/>
    <w:rsid w:val="003C4B1B"/>
    <w:rsid w:val="003D056E"/>
    <w:rsid w:val="003D10F3"/>
    <w:rsid w:val="003D2234"/>
    <w:rsid w:val="003D33C0"/>
    <w:rsid w:val="003D69ED"/>
    <w:rsid w:val="003E014D"/>
    <w:rsid w:val="003E1249"/>
    <w:rsid w:val="003E268B"/>
    <w:rsid w:val="003E5E09"/>
    <w:rsid w:val="003E7801"/>
    <w:rsid w:val="003E7A6D"/>
    <w:rsid w:val="003E7AB8"/>
    <w:rsid w:val="003F26EC"/>
    <w:rsid w:val="00400881"/>
    <w:rsid w:val="00402237"/>
    <w:rsid w:val="00404743"/>
    <w:rsid w:val="00405B31"/>
    <w:rsid w:val="00410FFE"/>
    <w:rsid w:val="00413D31"/>
    <w:rsid w:val="0041612A"/>
    <w:rsid w:val="004169AD"/>
    <w:rsid w:val="00420E11"/>
    <w:rsid w:val="004244BB"/>
    <w:rsid w:val="00426027"/>
    <w:rsid w:val="004260EC"/>
    <w:rsid w:val="00426263"/>
    <w:rsid w:val="00427BE8"/>
    <w:rsid w:val="00427DD7"/>
    <w:rsid w:val="00430C5B"/>
    <w:rsid w:val="00444502"/>
    <w:rsid w:val="0044620B"/>
    <w:rsid w:val="0045306C"/>
    <w:rsid w:val="004531BF"/>
    <w:rsid w:val="004610C0"/>
    <w:rsid w:val="00461DA4"/>
    <w:rsid w:val="00461E86"/>
    <w:rsid w:val="00462DBB"/>
    <w:rsid w:val="00473431"/>
    <w:rsid w:val="00477085"/>
    <w:rsid w:val="0048026F"/>
    <w:rsid w:val="00484B66"/>
    <w:rsid w:val="0048688E"/>
    <w:rsid w:val="00487576"/>
    <w:rsid w:val="004906D6"/>
    <w:rsid w:val="004915C1"/>
    <w:rsid w:val="004A028A"/>
    <w:rsid w:val="004A1C41"/>
    <w:rsid w:val="004A4570"/>
    <w:rsid w:val="004A4C5A"/>
    <w:rsid w:val="004B02AB"/>
    <w:rsid w:val="004B157B"/>
    <w:rsid w:val="004B3162"/>
    <w:rsid w:val="004C2F63"/>
    <w:rsid w:val="004C2F94"/>
    <w:rsid w:val="004C557E"/>
    <w:rsid w:val="004D06A4"/>
    <w:rsid w:val="004D1E14"/>
    <w:rsid w:val="004D5C49"/>
    <w:rsid w:val="004E0CC4"/>
    <w:rsid w:val="004E2E69"/>
    <w:rsid w:val="004E3951"/>
    <w:rsid w:val="004E5F61"/>
    <w:rsid w:val="004F0B51"/>
    <w:rsid w:val="004F1358"/>
    <w:rsid w:val="004F5761"/>
    <w:rsid w:val="004F6BD0"/>
    <w:rsid w:val="00503F17"/>
    <w:rsid w:val="00506999"/>
    <w:rsid w:val="00506B03"/>
    <w:rsid w:val="005070C1"/>
    <w:rsid w:val="0051100B"/>
    <w:rsid w:val="00512E40"/>
    <w:rsid w:val="00516047"/>
    <w:rsid w:val="005211BA"/>
    <w:rsid w:val="0052197D"/>
    <w:rsid w:val="005226C2"/>
    <w:rsid w:val="005229EC"/>
    <w:rsid w:val="00524A77"/>
    <w:rsid w:val="00524F73"/>
    <w:rsid w:val="00525F4A"/>
    <w:rsid w:val="005300EF"/>
    <w:rsid w:val="00530F3F"/>
    <w:rsid w:val="00531E49"/>
    <w:rsid w:val="00532756"/>
    <w:rsid w:val="005343DD"/>
    <w:rsid w:val="00540349"/>
    <w:rsid w:val="00546735"/>
    <w:rsid w:val="00547AE4"/>
    <w:rsid w:val="00547E58"/>
    <w:rsid w:val="00560CA1"/>
    <w:rsid w:val="00563CCB"/>
    <w:rsid w:val="00564F92"/>
    <w:rsid w:val="0056738D"/>
    <w:rsid w:val="00572BFC"/>
    <w:rsid w:val="00573FA0"/>
    <w:rsid w:val="00574942"/>
    <w:rsid w:val="005764DE"/>
    <w:rsid w:val="00580CB4"/>
    <w:rsid w:val="00583983"/>
    <w:rsid w:val="00587157"/>
    <w:rsid w:val="00587BFD"/>
    <w:rsid w:val="00593208"/>
    <w:rsid w:val="0059697E"/>
    <w:rsid w:val="005A2FF6"/>
    <w:rsid w:val="005A3737"/>
    <w:rsid w:val="005A4E52"/>
    <w:rsid w:val="005B00ED"/>
    <w:rsid w:val="005B03FB"/>
    <w:rsid w:val="005B10FF"/>
    <w:rsid w:val="005B4FA2"/>
    <w:rsid w:val="005B50C9"/>
    <w:rsid w:val="005B7936"/>
    <w:rsid w:val="005C30D4"/>
    <w:rsid w:val="005C7F50"/>
    <w:rsid w:val="005D206A"/>
    <w:rsid w:val="005D3BD0"/>
    <w:rsid w:val="005D5204"/>
    <w:rsid w:val="005E5F1E"/>
    <w:rsid w:val="005F14CA"/>
    <w:rsid w:val="005F4C4D"/>
    <w:rsid w:val="005F6E05"/>
    <w:rsid w:val="005F7D48"/>
    <w:rsid w:val="0060036E"/>
    <w:rsid w:val="00610072"/>
    <w:rsid w:val="00610076"/>
    <w:rsid w:val="00613998"/>
    <w:rsid w:val="00614F8C"/>
    <w:rsid w:val="00616742"/>
    <w:rsid w:val="006200D8"/>
    <w:rsid w:val="00622643"/>
    <w:rsid w:val="00631719"/>
    <w:rsid w:val="00633F2A"/>
    <w:rsid w:val="0063518C"/>
    <w:rsid w:val="00635473"/>
    <w:rsid w:val="00640277"/>
    <w:rsid w:val="00642A92"/>
    <w:rsid w:val="00642E93"/>
    <w:rsid w:val="006454A9"/>
    <w:rsid w:val="00646CE8"/>
    <w:rsid w:val="00653F58"/>
    <w:rsid w:val="00662C9E"/>
    <w:rsid w:val="00663197"/>
    <w:rsid w:val="0066442D"/>
    <w:rsid w:val="00665432"/>
    <w:rsid w:val="00665FA2"/>
    <w:rsid w:val="00670DF7"/>
    <w:rsid w:val="00672169"/>
    <w:rsid w:val="006722BF"/>
    <w:rsid w:val="006726C4"/>
    <w:rsid w:val="00672BD1"/>
    <w:rsid w:val="00673DA4"/>
    <w:rsid w:val="00676268"/>
    <w:rsid w:val="0068042A"/>
    <w:rsid w:val="006857E3"/>
    <w:rsid w:val="00685FAF"/>
    <w:rsid w:val="00687974"/>
    <w:rsid w:val="00691470"/>
    <w:rsid w:val="00692D57"/>
    <w:rsid w:val="00695C3A"/>
    <w:rsid w:val="006A203A"/>
    <w:rsid w:val="006A4134"/>
    <w:rsid w:val="006B04F0"/>
    <w:rsid w:val="006B3DF5"/>
    <w:rsid w:val="006B3E99"/>
    <w:rsid w:val="006B54AD"/>
    <w:rsid w:val="006B566D"/>
    <w:rsid w:val="006B6761"/>
    <w:rsid w:val="006C4692"/>
    <w:rsid w:val="006C5D3F"/>
    <w:rsid w:val="006C67DE"/>
    <w:rsid w:val="006C6C6F"/>
    <w:rsid w:val="006D1B77"/>
    <w:rsid w:val="006D25C6"/>
    <w:rsid w:val="006D2CCF"/>
    <w:rsid w:val="006D448D"/>
    <w:rsid w:val="006D57C3"/>
    <w:rsid w:val="006E28EF"/>
    <w:rsid w:val="006E5543"/>
    <w:rsid w:val="006E5555"/>
    <w:rsid w:val="006F43E5"/>
    <w:rsid w:val="006F5293"/>
    <w:rsid w:val="006F7DD1"/>
    <w:rsid w:val="0070121A"/>
    <w:rsid w:val="007015D4"/>
    <w:rsid w:val="0070348D"/>
    <w:rsid w:val="00707FD3"/>
    <w:rsid w:val="00710DBB"/>
    <w:rsid w:val="00712851"/>
    <w:rsid w:val="00712BF8"/>
    <w:rsid w:val="00713297"/>
    <w:rsid w:val="0072048D"/>
    <w:rsid w:val="007205D3"/>
    <w:rsid w:val="00723FAA"/>
    <w:rsid w:val="00724123"/>
    <w:rsid w:val="0072504B"/>
    <w:rsid w:val="007318EA"/>
    <w:rsid w:val="0073283C"/>
    <w:rsid w:val="007339E6"/>
    <w:rsid w:val="00736D46"/>
    <w:rsid w:val="00740893"/>
    <w:rsid w:val="00747C25"/>
    <w:rsid w:val="00751216"/>
    <w:rsid w:val="007524BF"/>
    <w:rsid w:val="00752AC0"/>
    <w:rsid w:val="00755836"/>
    <w:rsid w:val="0075700A"/>
    <w:rsid w:val="00763478"/>
    <w:rsid w:val="007647F2"/>
    <w:rsid w:val="00765C0A"/>
    <w:rsid w:val="00766C4D"/>
    <w:rsid w:val="00770AD2"/>
    <w:rsid w:val="0078169D"/>
    <w:rsid w:val="0078289D"/>
    <w:rsid w:val="00783D90"/>
    <w:rsid w:val="00786415"/>
    <w:rsid w:val="00790E23"/>
    <w:rsid w:val="007926B5"/>
    <w:rsid w:val="00796BF6"/>
    <w:rsid w:val="007A033B"/>
    <w:rsid w:val="007A4E39"/>
    <w:rsid w:val="007A6DA7"/>
    <w:rsid w:val="007A77F9"/>
    <w:rsid w:val="007B08DC"/>
    <w:rsid w:val="007B5217"/>
    <w:rsid w:val="007B6D2C"/>
    <w:rsid w:val="007C04C6"/>
    <w:rsid w:val="007C452F"/>
    <w:rsid w:val="007D25C5"/>
    <w:rsid w:val="007D4139"/>
    <w:rsid w:val="007D5513"/>
    <w:rsid w:val="007E1BFB"/>
    <w:rsid w:val="007E2876"/>
    <w:rsid w:val="007E7584"/>
    <w:rsid w:val="007F2335"/>
    <w:rsid w:val="007F61C9"/>
    <w:rsid w:val="007F7B56"/>
    <w:rsid w:val="0080090B"/>
    <w:rsid w:val="0080143C"/>
    <w:rsid w:val="00805910"/>
    <w:rsid w:val="008077A7"/>
    <w:rsid w:val="00810D92"/>
    <w:rsid w:val="00810F86"/>
    <w:rsid w:val="008148D8"/>
    <w:rsid w:val="00815968"/>
    <w:rsid w:val="00816EDE"/>
    <w:rsid w:val="00820AD9"/>
    <w:rsid w:val="00820E3C"/>
    <w:rsid w:val="00821202"/>
    <w:rsid w:val="008274BA"/>
    <w:rsid w:val="00827505"/>
    <w:rsid w:val="008276AA"/>
    <w:rsid w:val="00833A88"/>
    <w:rsid w:val="00837756"/>
    <w:rsid w:val="008405DF"/>
    <w:rsid w:val="00843036"/>
    <w:rsid w:val="0084379C"/>
    <w:rsid w:val="00843839"/>
    <w:rsid w:val="00845D7F"/>
    <w:rsid w:val="0085348E"/>
    <w:rsid w:val="00854985"/>
    <w:rsid w:val="0086013E"/>
    <w:rsid w:val="008679F4"/>
    <w:rsid w:val="0087244C"/>
    <w:rsid w:val="00874025"/>
    <w:rsid w:val="00874E33"/>
    <w:rsid w:val="008774DF"/>
    <w:rsid w:val="00884537"/>
    <w:rsid w:val="00886141"/>
    <w:rsid w:val="00887BAC"/>
    <w:rsid w:val="008900AF"/>
    <w:rsid w:val="00892C17"/>
    <w:rsid w:val="0089376C"/>
    <w:rsid w:val="00893976"/>
    <w:rsid w:val="00895720"/>
    <w:rsid w:val="00895C3D"/>
    <w:rsid w:val="00897EDA"/>
    <w:rsid w:val="008A0616"/>
    <w:rsid w:val="008A2CCD"/>
    <w:rsid w:val="008A560A"/>
    <w:rsid w:val="008A72EE"/>
    <w:rsid w:val="008B127C"/>
    <w:rsid w:val="008B363A"/>
    <w:rsid w:val="008B4BB5"/>
    <w:rsid w:val="008B7345"/>
    <w:rsid w:val="008C1606"/>
    <w:rsid w:val="008C28CD"/>
    <w:rsid w:val="008D2679"/>
    <w:rsid w:val="008D3C55"/>
    <w:rsid w:val="008D5C67"/>
    <w:rsid w:val="008D76D9"/>
    <w:rsid w:val="008E163A"/>
    <w:rsid w:val="008E39AF"/>
    <w:rsid w:val="008E3C56"/>
    <w:rsid w:val="008E526A"/>
    <w:rsid w:val="008F088A"/>
    <w:rsid w:val="008F1532"/>
    <w:rsid w:val="0090441C"/>
    <w:rsid w:val="00906C5E"/>
    <w:rsid w:val="00910B75"/>
    <w:rsid w:val="009118DA"/>
    <w:rsid w:val="009159F1"/>
    <w:rsid w:val="0091678C"/>
    <w:rsid w:val="00920B02"/>
    <w:rsid w:val="009317DC"/>
    <w:rsid w:val="00932BEA"/>
    <w:rsid w:val="00933E31"/>
    <w:rsid w:val="00941B6A"/>
    <w:rsid w:val="00945044"/>
    <w:rsid w:val="009452B1"/>
    <w:rsid w:val="00945C09"/>
    <w:rsid w:val="0094656B"/>
    <w:rsid w:val="00950DD7"/>
    <w:rsid w:val="0095103A"/>
    <w:rsid w:val="00953337"/>
    <w:rsid w:val="00955BE2"/>
    <w:rsid w:val="009628C0"/>
    <w:rsid w:val="00964701"/>
    <w:rsid w:val="00964DF9"/>
    <w:rsid w:val="00967082"/>
    <w:rsid w:val="009679A0"/>
    <w:rsid w:val="00970D7C"/>
    <w:rsid w:val="009719BA"/>
    <w:rsid w:val="0097491F"/>
    <w:rsid w:val="00974B47"/>
    <w:rsid w:val="00976C49"/>
    <w:rsid w:val="009778FF"/>
    <w:rsid w:val="00982048"/>
    <w:rsid w:val="00984FA2"/>
    <w:rsid w:val="00986554"/>
    <w:rsid w:val="0099042C"/>
    <w:rsid w:val="00990EEB"/>
    <w:rsid w:val="00994B6C"/>
    <w:rsid w:val="00995FBA"/>
    <w:rsid w:val="009A4BE5"/>
    <w:rsid w:val="009A582F"/>
    <w:rsid w:val="009B3C39"/>
    <w:rsid w:val="009B3FB7"/>
    <w:rsid w:val="009B4684"/>
    <w:rsid w:val="009B4B71"/>
    <w:rsid w:val="009B526F"/>
    <w:rsid w:val="009B673F"/>
    <w:rsid w:val="009D1703"/>
    <w:rsid w:val="009D2A79"/>
    <w:rsid w:val="009D3F7C"/>
    <w:rsid w:val="009E0693"/>
    <w:rsid w:val="009E32D2"/>
    <w:rsid w:val="009E3838"/>
    <w:rsid w:val="009E4B01"/>
    <w:rsid w:val="009E5302"/>
    <w:rsid w:val="009E5EF6"/>
    <w:rsid w:val="00A01A37"/>
    <w:rsid w:val="00A0205C"/>
    <w:rsid w:val="00A020C2"/>
    <w:rsid w:val="00A03D08"/>
    <w:rsid w:val="00A0452E"/>
    <w:rsid w:val="00A053CC"/>
    <w:rsid w:val="00A06473"/>
    <w:rsid w:val="00A07156"/>
    <w:rsid w:val="00A07DCC"/>
    <w:rsid w:val="00A07F09"/>
    <w:rsid w:val="00A15649"/>
    <w:rsid w:val="00A16E83"/>
    <w:rsid w:val="00A21EA9"/>
    <w:rsid w:val="00A22515"/>
    <w:rsid w:val="00A2256F"/>
    <w:rsid w:val="00A3606F"/>
    <w:rsid w:val="00A36878"/>
    <w:rsid w:val="00A414F4"/>
    <w:rsid w:val="00A437FA"/>
    <w:rsid w:val="00A50919"/>
    <w:rsid w:val="00A52814"/>
    <w:rsid w:val="00A53247"/>
    <w:rsid w:val="00A53DEA"/>
    <w:rsid w:val="00A556B9"/>
    <w:rsid w:val="00A55B32"/>
    <w:rsid w:val="00A61AF9"/>
    <w:rsid w:val="00A62672"/>
    <w:rsid w:val="00A66814"/>
    <w:rsid w:val="00A66B6A"/>
    <w:rsid w:val="00A67BCB"/>
    <w:rsid w:val="00A719A0"/>
    <w:rsid w:val="00A71AB2"/>
    <w:rsid w:val="00A73097"/>
    <w:rsid w:val="00A80157"/>
    <w:rsid w:val="00A8086F"/>
    <w:rsid w:val="00A83203"/>
    <w:rsid w:val="00A83DA0"/>
    <w:rsid w:val="00A84A69"/>
    <w:rsid w:val="00A8517A"/>
    <w:rsid w:val="00A86E18"/>
    <w:rsid w:val="00A9014D"/>
    <w:rsid w:val="00AA0987"/>
    <w:rsid w:val="00AA2B9B"/>
    <w:rsid w:val="00AA5706"/>
    <w:rsid w:val="00AA6389"/>
    <w:rsid w:val="00AA6672"/>
    <w:rsid w:val="00AB30E1"/>
    <w:rsid w:val="00AB4C8D"/>
    <w:rsid w:val="00AB55E5"/>
    <w:rsid w:val="00AB5859"/>
    <w:rsid w:val="00AB6AEE"/>
    <w:rsid w:val="00AC1098"/>
    <w:rsid w:val="00AC1354"/>
    <w:rsid w:val="00AC464D"/>
    <w:rsid w:val="00AC4ADB"/>
    <w:rsid w:val="00AC644B"/>
    <w:rsid w:val="00AD4DA6"/>
    <w:rsid w:val="00AE1522"/>
    <w:rsid w:val="00AE23B2"/>
    <w:rsid w:val="00AE65F3"/>
    <w:rsid w:val="00AF1A5E"/>
    <w:rsid w:val="00AF28AB"/>
    <w:rsid w:val="00AF29A1"/>
    <w:rsid w:val="00AF40CB"/>
    <w:rsid w:val="00AF50F0"/>
    <w:rsid w:val="00B0093A"/>
    <w:rsid w:val="00B00C21"/>
    <w:rsid w:val="00B022B9"/>
    <w:rsid w:val="00B12009"/>
    <w:rsid w:val="00B1411C"/>
    <w:rsid w:val="00B14965"/>
    <w:rsid w:val="00B16E5B"/>
    <w:rsid w:val="00B26AFF"/>
    <w:rsid w:val="00B26B93"/>
    <w:rsid w:val="00B32D8D"/>
    <w:rsid w:val="00B35557"/>
    <w:rsid w:val="00B359DE"/>
    <w:rsid w:val="00B35ACB"/>
    <w:rsid w:val="00B43038"/>
    <w:rsid w:val="00B456F2"/>
    <w:rsid w:val="00B5091A"/>
    <w:rsid w:val="00B525F2"/>
    <w:rsid w:val="00B5618D"/>
    <w:rsid w:val="00B5627C"/>
    <w:rsid w:val="00B57705"/>
    <w:rsid w:val="00B6292C"/>
    <w:rsid w:val="00B643FF"/>
    <w:rsid w:val="00B64CF4"/>
    <w:rsid w:val="00B651E0"/>
    <w:rsid w:val="00B678CF"/>
    <w:rsid w:val="00B70FCA"/>
    <w:rsid w:val="00B7130C"/>
    <w:rsid w:val="00B71338"/>
    <w:rsid w:val="00B7265E"/>
    <w:rsid w:val="00B73DDE"/>
    <w:rsid w:val="00B77167"/>
    <w:rsid w:val="00B80FD5"/>
    <w:rsid w:val="00B8246B"/>
    <w:rsid w:val="00B84552"/>
    <w:rsid w:val="00B854FE"/>
    <w:rsid w:val="00B86B15"/>
    <w:rsid w:val="00B87080"/>
    <w:rsid w:val="00B90329"/>
    <w:rsid w:val="00B905E8"/>
    <w:rsid w:val="00B912AF"/>
    <w:rsid w:val="00B920A5"/>
    <w:rsid w:val="00B94CEF"/>
    <w:rsid w:val="00BA41C5"/>
    <w:rsid w:val="00BB07DC"/>
    <w:rsid w:val="00BB359E"/>
    <w:rsid w:val="00BB385C"/>
    <w:rsid w:val="00BC33E4"/>
    <w:rsid w:val="00BC47FD"/>
    <w:rsid w:val="00BC7AF1"/>
    <w:rsid w:val="00BD074F"/>
    <w:rsid w:val="00BD20F0"/>
    <w:rsid w:val="00BD571F"/>
    <w:rsid w:val="00BE10D5"/>
    <w:rsid w:val="00BF1FEE"/>
    <w:rsid w:val="00BF3565"/>
    <w:rsid w:val="00C006FB"/>
    <w:rsid w:val="00C014D9"/>
    <w:rsid w:val="00C01EE8"/>
    <w:rsid w:val="00C0501E"/>
    <w:rsid w:val="00C05155"/>
    <w:rsid w:val="00C07773"/>
    <w:rsid w:val="00C1008C"/>
    <w:rsid w:val="00C10657"/>
    <w:rsid w:val="00C10C09"/>
    <w:rsid w:val="00C10D33"/>
    <w:rsid w:val="00C21E0F"/>
    <w:rsid w:val="00C2462F"/>
    <w:rsid w:val="00C431C6"/>
    <w:rsid w:val="00C4383D"/>
    <w:rsid w:val="00C518C2"/>
    <w:rsid w:val="00C52F77"/>
    <w:rsid w:val="00C5342D"/>
    <w:rsid w:val="00C53EA2"/>
    <w:rsid w:val="00C57899"/>
    <w:rsid w:val="00C60DB7"/>
    <w:rsid w:val="00C62BE5"/>
    <w:rsid w:val="00C655DC"/>
    <w:rsid w:val="00C65914"/>
    <w:rsid w:val="00C67985"/>
    <w:rsid w:val="00C71509"/>
    <w:rsid w:val="00C7258A"/>
    <w:rsid w:val="00C73F46"/>
    <w:rsid w:val="00C74430"/>
    <w:rsid w:val="00C75FDA"/>
    <w:rsid w:val="00C77D2D"/>
    <w:rsid w:val="00C82490"/>
    <w:rsid w:val="00C82890"/>
    <w:rsid w:val="00C851C7"/>
    <w:rsid w:val="00C93C21"/>
    <w:rsid w:val="00C94204"/>
    <w:rsid w:val="00C956A5"/>
    <w:rsid w:val="00C95B49"/>
    <w:rsid w:val="00C95CF5"/>
    <w:rsid w:val="00C96CE6"/>
    <w:rsid w:val="00CA306D"/>
    <w:rsid w:val="00CA4F6D"/>
    <w:rsid w:val="00CA6B41"/>
    <w:rsid w:val="00CB2336"/>
    <w:rsid w:val="00CB60C4"/>
    <w:rsid w:val="00CB6738"/>
    <w:rsid w:val="00CC124C"/>
    <w:rsid w:val="00CC13DC"/>
    <w:rsid w:val="00CC3B53"/>
    <w:rsid w:val="00CC4ACB"/>
    <w:rsid w:val="00CD5783"/>
    <w:rsid w:val="00CD7D9A"/>
    <w:rsid w:val="00CE0608"/>
    <w:rsid w:val="00CE16D9"/>
    <w:rsid w:val="00CE556F"/>
    <w:rsid w:val="00CF043B"/>
    <w:rsid w:val="00CF325F"/>
    <w:rsid w:val="00CF4D69"/>
    <w:rsid w:val="00D0009B"/>
    <w:rsid w:val="00D0104E"/>
    <w:rsid w:val="00D117FC"/>
    <w:rsid w:val="00D12392"/>
    <w:rsid w:val="00D15F25"/>
    <w:rsid w:val="00D168E3"/>
    <w:rsid w:val="00D16902"/>
    <w:rsid w:val="00D16ED4"/>
    <w:rsid w:val="00D17C65"/>
    <w:rsid w:val="00D207A3"/>
    <w:rsid w:val="00D211FD"/>
    <w:rsid w:val="00D21A2D"/>
    <w:rsid w:val="00D25F27"/>
    <w:rsid w:val="00D26852"/>
    <w:rsid w:val="00D31F67"/>
    <w:rsid w:val="00D35BF4"/>
    <w:rsid w:val="00D35C40"/>
    <w:rsid w:val="00D37179"/>
    <w:rsid w:val="00D41C66"/>
    <w:rsid w:val="00D42990"/>
    <w:rsid w:val="00D46255"/>
    <w:rsid w:val="00D4642E"/>
    <w:rsid w:val="00D47612"/>
    <w:rsid w:val="00D47FF2"/>
    <w:rsid w:val="00D5123C"/>
    <w:rsid w:val="00D518FE"/>
    <w:rsid w:val="00D55DB8"/>
    <w:rsid w:val="00D60420"/>
    <w:rsid w:val="00D60996"/>
    <w:rsid w:val="00D64A95"/>
    <w:rsid w:val="00D70A25"/>
    <w:rsid w:val="00D7403F"/>
    <w:rsid w:val="00D83AD5"/>
    <w:rsid w:val="00D84DD0"/>
    <w:rsid w:val="00D904D7"/>
    <w:rsid w:val="00D91864"/>
    <w:rsid w:val="00D93164"/>
    <w:rsid w:val="00D94E11"/>
    <w:rsid w:val="00D9657B"/>
    <w:rsid w:val="00D9677B"/>
    <w:rsid w:val="00D970E6"/>
    <w:rsid w:val="00DA580D"/>
    <w:rsid w:val="00DA5AC2"/>
    <w:rsid w:val="00DB4505"/>
    <w:rsid w:val="00DB566F"/>
    <w:rsid w:val="00DB6ABE"/>
    <w:rsid w:val="00DB703C"/>
    <w:rsid w:val="00DC2CF4"/>
    <w:rsid w:val="00DC38A8"/>
    <w:rsid w:val="00DC53BD"/>
    <w:rsid w:val="00DD02B2"/>
    <w:rsid w:val="00DD70EB"/>
    <w:rsid w:val="00DD7CCA"/>
    <w:rsid w:val="00DE361B"/>
    <w:rsid w:val="00DF24C6"/>
    <w:rsid w:val="00DF691F"/>
    <w:rsid w:val="00E0093D"/>
    <w:rsid w:val="00E0788E"/>
    <w:rsid w:val="00E07C17"/>
    <w:rsid w:val="00E152F0"/>
    <w:rsid w:val="00E205F7"/>
    <w:rsid w:val="00E20EF1"/>
    <w:rsid w:val="00E21029"/>
    <w:rsid w:val="00E23634"/>
    <w:rsid w:val="00E2681B"/>
    <w:rsid w:val="00E26C41"/>
    <w:rsid w:val="00E26D99"/>
    <w:rsid w:val="00E32B9B"/>
    <w:rsid w:val="00E349B8"/>
    <w:rsid w:val="00E41353"/>
    <w:rsid w:val="00E41CA9"/>
    <w:rsid w:val="00E425BD"/>
    <w:rsid w:val="00E425D9"/>
    <w:rsid w:val="00E438F6"/>
    <w:rsid w:val="00E43B01"/>
    <w:rsid w:val="00E619A5"/>
    <w:rsid w:val="00E61D53"/>
    <w:rsid w:val="00E62183"/>
    <w:rsid w:val="00E71EE3"/>
    <w:rsid w:val="00E73B01"/>
    <w:rsid w:val="00E74712"/>
    <w:rsid w:val="00E76887"/>
    <w:rsid w:val="00E8052F"/>
    <w:rsid w:val="00E81263"/>
    <w:rsid w:val="00E819CE"/>
    <w:rsid w:val="00E8271F"/>
    <w:rsid w:val="00E8645B"/>
    <w:rsid w:val="00E90B7D"/>
    <w:rsid w:val="00E91012"/>
    <w:rsid w:val="00E92238"/>
    <w:rsid w:val="00E94C32"/>
    <w:rsid w:val="00E95995"/>
    <w:rsid w:val="00EA13B6"/>
    <w:rsid w:val="00EA5339"/>
    <w:rsid w:val="00EA61DD"/>
    <w:rsid w:val="00EB5013"/>
    <w:rsid w:val="00EB5547"/>
    <w:rsid w:val="00EB61D4"/>
    <w:rsid w:val="00EC0001"/>
    <w:rsid w:val="00EC0364"/>
    <w:rsid w:val="00EC05C9"/>
    <w:rsid w:val="00EC3FE9"/>
    <w:rsid w:val="00ED1937"/>
    <w:rsid w:val="00EE6632"/>
    <w:rsid w:val="00EF0117"/>
    <w:rsid w:val="00EF73A5"/>
    <w:rsid w:val="00F000D3"/>
    <w:rsid w:val="00F01CAE"/>
    <w:rsid w:val="00F04E21"/>
    <w:rsid w:val="00F05124"/>
    <w:rsid w:val="00F120FB"/>
    <w:rsid w:val="00F122B7"/>
    <w:rsid w:val="00F12913"/>
    <w:rsid w:val="00F12ABD"/>
    <w:rsid w:val="00F138DC"/>
    <w:rsid w:val="00F17E4A"/>
    <w:rsid w:val="00F22119"/>
    <w:rsid w:val="00F2212A"/>
    <w:rsid w:val="00F248A5"/>
    <w:rsid w:val="00F313C4"/>
    <w:rsid w:val="00F35512"/>
    <w:rsid w:val="00F35F81"/>
    <w:rsid w:val="00F37535"/>
    <w:rsid w:val="00F4299C"/>
    <w:rsid w:val="00F50C6C"/>
    <w:rsid w:val="00F57BF2"/>
    <w:rsid w:val="00F61DCF"/>
    <w:rsid w:val="00F64FF0"/>
    <w:rsid w:val="00F7266A"/>
    <w:rsid w:val="00F72C0C"/>
    <w:rsid w:val="00F74298"/>
    <w:rsid w:val="00F80540"/>
    <w:rsid w:val="00F8067F"/>
    <w:rsid w:val="00F818EE"/>
    <w:rsid w:val="00F82CB5"/>
    <w:rsid w:val="00F83919"/>
    <w:rsid w:val="00F85A97"/>
    <w:rsid w:val="00F908AD"/>
    <w:rsid w:val="00F92A2B"/>
    <w:rsid w:val="00F92EB6"/>
    <w:rsid w:val="00FA0C9C"/>
    <w:rsid w:val="00FA1091"/>
    <w:rsid w:val="00FA140D"/>
    <w:rsid w:val="00FA3130"/>
    <w:rsid w:val="00FA32A7"/>
    <w:rsid w:val="00FA330D"/>
    <w:rsid w:val="00FA350F"/>
    <w:rsid w:val="00FA49A2"/>
    <w:rsid w:val="00FA50ED"/>
    <w:rsid w:val="00FB03DE"/>
    <w:rsid w:val="00FB3C38"/>
    <w:rsid w:val="00FB555D"/>
    <w:rsid w:val="00FB672A"/>
    <w:rsid w:val="00FC09DF"/>
    <w:rsid w:val="00FC53CF"/>
    <w:rsid w:val="00FC6807"/>
    <w:rsid w:val="00FD03BF"/>
    <w:rsid w:val="00FD5AE5"/>
    <w:rsid w:val="00FD609F"/>
    <w:rsid w:val="00FD78CB"/>
    <w:rsid w:val="00FE134E"/>
    <w:rsid w:val="00FE219D"/>
    <w:rsid w:val="00FE22BC"/>
    <w:rsid w:val="00FE6620"/>
    <w:rsid w:val="00FE73D1"/>
    <w:rsid w:val="00FE7649"/>
    <w:rsid w:val="00FF2A46"/>
    <w:rsid w:val="00FF481B"/>
    <w:rsid w:val="00FF5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16D8B"/>
  <w15:docId w15:val="{4F181303-0AE4-4596-BB3B-0E0D46C0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1BF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E0C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48688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51BF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List Paragraph"/>
    <w:aliases w:val="-Абзац списка,List Paragraph"/>
    <w:basedOn w:val="a"/>
    <w:link w:val="a4"/>
    <w:qFormat/>
    <w:rsid w:val="00251BF4"/>
    <w:pPr>
      <w:spacing w:after="200" w:line="276" w:lineRule="auto"/>
      <w:ind w:left="720"/>
      <w:contextualSpacing/>
    </w:pPr>
    <w:rPr>
      <w:rFonts w:ascii="Calibri" w:hAnsi="Calibri"/>
      <w:sz w:val="22"/>
      <w:szCs w:val="22"/>
    </w:rPr>
  </w:style>
  <w:style w:type="paragraph" w:styleId="a5">
    <w:name w:val="header"/>
    <w:basedOn w:val="a"/>
    <w:link w:val="a6"/>
    <w:rsid w:val="00251BF4"/>
    <w:pPr>
      <w:tabs>
        <w:tab w:val="center" w:pos="4677"/>
        <w:tab w:val="right" w:pos="9355"/>
      </w:tabs>
    </w:pPr>
  </w:style>
  <w:style w:type="character" w:customStyle="1" w:styleId="a6">
    <w:name w:val="Верхний колонтитул Знак"/>
    <w:basedOn w:val="a0"/>
    <w:link w:val="a5"/>
    <w:rsid w:val="00251BF4"/>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251BF4"/>
    <w:rPr>
      <w:rFonts w:ascii="Tahoma" w:hAnsi="Tahoma" w:cs="Tahoma"/>
      <w:sz w:val="16"/>
      <w:szCs w:val="16"/>
    </w:rPr>
  </w:style>
  <w:style w:type="character" w:customStyle="1" w:styleId="a8">
    <w:name w:val="Текст выноски Знак"/>
    <w:basedOn w:val="a0"/>
    <w:link w:val="a7"/>
    <w:uiPriority w:val="99"/>
    <w:semiHidden/>
    <w:rsid w:val="00251BF4"/>
    <w:rPr>
      <w:rFonts w:ascii="Tahoma" w:eastAsia="Times New Roman" w:hAnsi="Tahoma" w:cs="Tahoma"/>
      <w:sz w:val="16"/>
      <w:szCs w:val="16"/>
      <w:lang w:eastAsia="ru-RU"/>
    </w:rPr>
  </w:style>
  <w:style w:type="character" w:customStyle="1" w:styleId="30">
    <w:name w:val="Заголовок 3 Знак"/>
    <w:basedOn w:val="a0"/>
    <w:link w:val="3"/>
    <w:uiPriority w:val="9"/>
    <w:rsid w:val="0048688E"/>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4E0CC4"/>
    <w:rPr>
      <w:rFonts w:asciiTheme="majorHAnsi" w:eastAsiaTheme="majorEastAsia" w:hAnsiTheme="majorHAnsi" w:cstheme="majorBidi"/>
      <w:b/>
      <w:bCs/>
      <w:color w:val="365F91" w:themeColor="accent1" w:themeShade="BF"/>
      <w:sz w:val="28"/>
      <w:szCs w:val="28"/>
      <w:lang w:eastAsia="ru-RU"/>
    </w:rPr>
  </w:style>
  <w:style w:type="table" w:styleId="a9">
    <w:name w:val="Table Grid"/>
    <w:basedOn w:val="a1"/>
    <w:uiPriority w:val="59"/>
    <w:rsid w:val="00931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semiHidden/>
    <w:unhideWhenUsed/>
    <w:rsid w:val="00210B39"/>
    <w:pPr>
      <w:spacing w:before="100" w:beforeAutospacing="1" w:after="100" w:afterAutospacing="1"/>
    </w:pPr>
    <w:rPr>
      <w:rFonts w:eastAsiaTheme="minorEastAsia"/>
      <w:sz w:val="24"/>
      <w:szCs w:val="24"/>
    </w:rPr>
  </w:style>
  <w:style w:type="paragraph" w:styleId="ab">
    <w:name w:val="Body Text Indent"/>
    <w:basedOn w:val="a"/>
    <w:link w:val="ac"/>
    <w:rsid w:val="00DF24C6"/>
    <w:pPr>
      <w:ind w:firstLine="709"/>
      <w:jc w:val="both"/>
    </w:pPr>
    <w:rPr>
      <w:color w:val="FF0000"/>
      <w:sz w:val="24"/>
      <w:szCs w:val="24"/>
    </w:rPr>
  </w:style>
  <w:style w:type="character" w:customStyle="1" w:styleId="ac">
    <w:name w:val="Основной текст с отступом Знак"/>
    <w:basedOn w:val="a0"/>
    <w:link w:val="ab"/>
    <w:rsid w:val="00DF24C6"/>
    <w:rPr>
      <w:rFonts w:ascii="Times New Roman" w:eastAsia="Times New Roman" w:hAnsi="Times New Roman" w:cs="Times New Roman"/>
      <w:color w:val="FF0000"/>
      <w:sz w:val="24"/>
      <w:szCs w:val="24"/>
      <w:lang w:eastAsia="ru-RU"/>
    </w:rPr>
  </w:style>
  <w:style w:type="character" w:styleId="ad">
    <w:name w:val="annotation reference"/>
    <w:basedOn w:val="a0"/>
    <w:uiPriority w:val="99"/>
    <w:semiHidden/>
    <w:unhideWhenUsed/>
    <w:rsid w:val="00090B65"/>
    <w:rPr>
      <w:sz w:val="16"/>
      <w:szCs w:val="16"/>
    </w:rPr>
  </w:style>
  <w:style w:type="paragraph" w:styleId="ae">
    <w:name w:val="annotation text"/>
    <w:basedOn w:val="a"/>
    <w:link w:val="af"/>
    <w:uiPriority w:val="99"/>
    <w:unhideWhenUsed/>
    <w:rsid w:val="00090B65"/>
  </w:style>
  <w:style w:type="character" w:customStyle="1" w:styleId="af">
    <w:name w:val="Текст примечания Знак"/>
    <w:basedOn w:val="a0"/>
    <w:link w:val="ae"/>
    <w:uiPriority w:val="99"/>
    <w:rsid w:val="00090B65"/>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090B65"/>
    <w:rPr>
      <w:b/>
      <w:bCs/>
    </w:rPr>
  </w:style>
  <w:style w:type="character" w:customStyle="1" w:styleId="af1">
    <w:name w:val="Тема примечания Знак"/>
    <w:basedOn w:val="af"/>
    <w:link w:val="af0"/>
    <w:uiPriority w:val="99"/>
    <w:semiHidden/>
    <w:rsid w:val="00090B65"/>
    <w:rPr>
      <w:rFonts w:ascii="Times New Roman" w:eastAsia="Times New Roman" w:hAnsi="Times New Roman" w:cs="Times New Roman"/>
      <w:b/>
      <w:bCs/>
      <w:sz w:val="20"/>
      <w:szCs w:val="20"/>
      <w:lang w:eastAsia="ru-RU"/>
    </w:rPr>
  </w:style>
  <w:style w:type="character" w:customStyle="1" w:styleId="a4">
    <w:name w:val="Абзац списка Знак"/>
    <w:aliases w:val="-Абзац списка Знак,List Paragraph Знак"/>
    <w:link w:val="a3"/>
    <w:locked/>
    <w:rsid w:val="00945044"/>
    <w:rPr>
      <w:rFonts w:ascii="Calibri" w:eastAsia="Times New Roman" w:hAnsi="Calibri" w:cs="Times New Roman"/>
      <w:lang w:eastAsia="ru-RU"/>
    </w:rPr>
  </w:style>
  <w:style w:type="paragraph" w:customStyle="1" w:styleId="Default">
    <w:name w:val="Default"/>
    <w:rsid w:val="00C851C7"/>
    <w:pPr>
      <w:autoSpaceDE w:val="0"/>
      <w:autoSpaceDN w:val="0"/>
      <w:adjustRightInd w:val="0"/>
      <w:spacing w:after="0" w:line="240" w:lineRule="auto"/>
    </w:pPr>
    <w:rPr>
      <w:rFonts w:ascii="Times New Roman" w:hAnsi="Times New Roman" w:cs="Times New Roman"/>
      <w:color w:val="000000"/>
      <w:sz w:val="24"/>
      <w:szCs w:val="24"/>
    </w:rPr>
  </w:style>
  <w:style w:type="character" w:styleId="af2">
    <w:name w:val="Hyperlink"/>
    <w:basedOn w:val="a0"/>
    <w:uiPriority w:val="99"/>
    <w:unhideWhenUsed/>
    <w:rsid w:val="00546735"/>
    <w:rPr>
      <w:color w:val="0000FF" w:themeColor="hyperlink"/>
      <w:u w:val="single"/>
    </w:rPr>
  </w:style>
  <w:style w:type="paragraph" w:styleId="af3">
    <w:name w:val="footer"/>
    <w:basedOn w:val="a"/>
    <w:link w:val="af4"/>
    <w:uiPriority w:val="99"/>
    <w:unhideWhenUsed/>
    <w:rsid w:val="00C21E0F"/>
    <w:pPr>
      <w:tabs>
        <w:tab w:val="center" w:pos="4677"/>
        <w:tab w:val="right" w:pos="9355"/>
      </w:tabs>
    </w:pPr>
  </w:style>
  <w:style w:type="character" w:customStyle="1" w:styleId="af4">
    <w:name w:val="Нижний колонтитул Знак"/>
    <w:basedOn w:val="a0"/>
    <w:link w:val="af3"/>
    <w:uiPriority w:val="99"/>
    <w:rsid w:val="00C21E0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0891">
      <w:bodyDiv w:val="1"/>
      <w:marLeft w:val="0"/>
      <w:marRight w:val="0"/>
      <w:marTop w:val="0"/>
      <w:marBottom w:val="0"/>
      <w:divBdr>
        <w:top w:val="none" w:sz="0" w:space="0" w:color="auto"/>
        <w:left w:val="none" w:sz="0" w:space="0" w:color="auto"/>
        <w:bottom w:val="none" w:sz="0" w:space="0" w:color="auto"/>
        <w:right w:val="none" w:sz="0" w:space="0" w:color="auto"/>
      </w:divBdr>
    </w:div>
    <w:div w:id="12655386">
      <w:bodyDiv w:val="1"/>
      <w:marLeft w:val="0"/>
      <w:marRight w:val="0"/>
      <w:marTop w:val="0"/>
      <w:marBottom w:val="0"/>
      <w:divBdr>
        <w:top w:val="none" w:sz="0" w:space="0" w:color="auto"/>
        <w:left w:val="none" w:sz="0" w:space="0" w:color="auto"/>
        <w:bottom w:val="none" w:sz="0" w:space="0" w:color="auto"/>
        <w:right w:val="none" w:sz="0" w:space="0" w:color="auto"/>
      </w:divBdr>
    </w:div>
    <w:div w:id="26687745">
      <w:bodyDiv w:val="1"/>
      <w:marLeft w:val="0"/>
      <w:marRight w:val="0"/>
      <w:marTop w:val="0"/>
      <w:marBottom w:val="0"/>
      <w:divBdr>
        <w:top w:val="none" w:sz="0" w:space="0" w:color="auto"/>
        <w:left w:val="none" w:sz="0" w:space="0" w:color="auto"/>
        <w:bottom w:val="none" w:sz="0" w:space="0" w:color="auto"/>
        <w:right w:val="none" w:sz="0" w:space="0" w:color="auto"/>
      </w:divBdr>
    </w:div>
    <w:div w:id="43869151">
      <w:bodyDiv w:val="1"/>
      <w:marLeft w:val="0"/>
      <w:marRight w:val="0"/>
      <w:marTop w:val="0"/>
      <w:marBottom w:val="0"/>
      <w:divBdr>
        <w:top w:val="none" w:sz="0" w:space="0" w:color="auto"/>
        <w:left w:val="none" w:sz="0" w:space="0" w:color="auto"/>
        <w:bottom w:val="none" w:sz="0" w:space="0" w:color="auto"/>
        <w:right w:val="none" w:sz="0" w:space="0" w:color="auto"/>
      </w:divBdr>
    </w:div>
    <w:div w:id="46077895">
      <w:bodyDiv w:val="1"/>
      <w:marLeft w:val="0"/>
      <w:marRight w:val="0"/>
      <w:marTop w:val="0"/>
      <w:marBottom w:val="0"/>
      <w:divBdr>
        <w:top w:val="none" w:sz="0" w:space="0" w:color="auto"/>
        <w:left w:val="none" w:sz="0" w:space="0" w:color="auto"/>
        <w:bottom w:val="none" w:sz="0" w:space="0" w:color="auto"/>
        <w:right w:val="none" w:sz="0" w:space="0" w:color="auto"/>
      </w:divBdr>
    </w:div>
    <w:div w:id="50465704">
      <w:bodyDiv w:val="1"/>
      <w:marLeft w:val="0"/>
      <w:marRight w:val="0"/>
      <w:marTop w:val="0"/>
      <w:marBottom w:val="0"/>
      <w:divBdr>
        <w:top w:val="none" w:sz="0" w:space="0" w:color="auto"/>
        <w:left w:val="none" w:sz="0" w:space="0" w:color="auto"/>
        <w:bottom w:val="none" w:sz="0" w:space="0" w:color="auto"/>
        <w:right w:val="none" w:sz="0" w:space="0" w:color="auto"/>
      </w:divBdr>
    </w:div>
    <w:div w:id="62146583">
      <w:bodyDiv w:val="1"/>
      <w:marLeft w:val="0"/>
      <w:marRight w:val="0"/>
      <w:marTop w:val="0"/>
      <w:marBottom w:val="0"/>
      <w:divBdr>
        <w:top w:val="none" w:sz="0" w:space="0" w:color="auto"/>
        <w:left w:val="none" w:sz="0" w:space="0" w:color="auto"/>
        <w:bottom w:val="none" w:sz="0" w:space="0" w:color="auto"/>
        <w:right w:val="none" w:sz="0" w:space="0" w:color="auto"/>
      </w:divBdr>
    </w:div>
    <w:div w:id="69279184">
      <w:bodyDiv w:val="1"/>
      <w:marLeft w:val="0"/>
      <w:marRight w:val="0"/>
      <w:marTop w:val="0"/>
      <w:marBottom w:val="0"/>
      <w:divBdr>
        <w:top w:val="none" w:sz="0" w:space="0" w:color="auto"/>
        <w:left w:val="none" w:sz="0" w:space="0" w:color="auto"/>
        <w:bottom w:val="none" w:sz="0" w:space="0" w:color="auto"/>
        <w:right w:val="none" w:sz="0" w:space="0" w:color="auto"/>
      </w:divBdr>
    </w:div>
    <w:div w:id="80179050">
      <w:bodyDiv w:val="1"/>
      <w:marLeft w:val="0"/>
      <w:marRight w:val="0"/>
      <w:marTop w:val="0"/>
      <w:marBottom w:val="0"/>
      <w:divBdr>
        <w:top w:val="none" w:sz="0" w:space="0" w:color="auto"/>
        <w:left w:val="none" w:sz="0" w:space="0" w:color="auto"/>
        <w:bottom w:val="none" w:sz="0" w:space="0" w:color="auto"/>
        <w:right w:val="none" w:sz="0" w:space="0" w:color="auto"/>
      </w:divBdr>
    </w:div>
    <w:div w:id="91976542">
      <w:bodyDiv w:val="1"/>
      <w:marLeft w:val="0"/>
      <w:marRight w:val="0"/>
      <w:marTop w:val="0"/>
      <w:marBottom w:val="0"/>
      <w:divBdr>
        <w:top w:val="none" w:sz="0" w:space="0" w:color="auto"/>
        <w:left w:val="none" w:sz="0" w:space="0" w:color="auto"/>
        <w:bottom w:val="none" w:sz="0" w:space="0" w:color="auto"/>
        <w:right w:val="none" w:sz="0" w:space="0" w:color="auto"/>
      </w:divBdr>
    </w:div>
    <w:div w:id="96026334">
      <w:bodyDiv w:val="1"/>
      <w:marLeft w:val="0"/>
      <w:marRight w:val="0"/>
      <w:marTop w:val="0"/>
      <w:marBottom w:val="0"/>
      <w:divBdr>
        <w:top w:val="none" w:sz="0" w:space="0" w:color="auto"/>
        <w:left w:val="none" w:sz="0" w:space="0" w:color="auto"/>
        <w:bottom w:val="none" w:sz="0" w:space="0" w:color="auto"/>
        <w:right w:val="none" w:sz="0" w:space="0" w:color="auto"/>
      </w:divBdr>
    </w:div>
    <w:div w:id="103691477">
      <w:bodyDiv w:val="1"/>
      <w:marLeft w:val="0"/>
      <w:marRight w:val="0"/>
      <w:marTop w:val="0"/>
      <w:marBottom w:val="0"/>
      <w:divBdr>
        <w:top w:val="none" w:sz="0" w:space="0" w:color="auto"/>
        <w:left w:val="none" w:sz="0" w:space="0" w:color="auto"/>
        <w:bottom w:val="none" w:sz="0" w:space="0" w:color="auto"/>
        <w:right w:val="none" w:sz="0" w:space="0" w:color="auto"/>
      </w:divBdr>
    </w:div>
    <w:div w:id="153380739">
      <w:bodyDiv w:val="1"/>
      <w:marLeft w:val="0"/>
      <w:marRight w:val="0"/>
      <w:marTop w:val="0"/>
      <w:marBottom w:val="0"/>
      <w:divBdr>
        <w:top w:val="none" w:sz="0" w:space="0" w:color="auto"/>
        <w:left w:val="none" w:sz="0" w:space="0" w:color="auto"/>
        <w:bottom w:val="none" w:sz="0" w:space="0" w:color="auto"/>
        <w:right w:val="none" w:sz="0" w:space="0" w:color="auto"/>
      </w:divBdr>
    </w:div>
    <w:div w:id="158933148">
      <w:bodyDiv w:val="1"/>
      <w:marLeft w:val="0"/>
      <w:marRight w:val="0"/>
      <w:marTop w:val="0"/>
      <w:marBottom w:val="0"/>
      <w:divBdr>
        <w:top w:val="none" w:sz="0" w:space="0" w:color="auto"/>
        <w:left w:val="none" w:sz="0" w:space="0" w:color="auto"/>
        <w:bottom w:val="none" w:sz="0" w:space="0" w:color="auto"/>
        <w:right w:val="none" w:sz="0" w:space="0" w:color="auto"/>
      </w:divBdr>
    </w:div>
    <w:div w:id="165023187">
      <w:bodyDiv w:val="1"/>
      <w:marLeft w:val="0"/>
      <w:marRight w:val="0"/>
      <w:marTop w:val="0"/>
      <w:marBottom w:val="0"/>
      <w:divBdr>
        <w:top w:val="none" w:sz="0" w:space="0" w:color="auto"/>
        <w:left w:val="none" w:sz="0" w:space="0" w:color="auto"/>
        <w:bottom w:val="none" w:sz="0" w:space="0" w:color="auto"/>
        <w:right w:val="none" w:sz="0" w:space="0" w:color="auto"/>
      </w:divBdr>
    </w:div>
    <w:div w:id="185949380">
      <w:bodyDiv w:val="1"/>
      <w:marLeft w:val="0"/>
      <w:marRight w:val="0"/>
      <w:marTop w:val="0"/>
      <w:marBottom w:val="0"/>
      <w:divBdr>
        <w:top w:val="none" w:sz="0" w:space="0" w:color="auto"/>
        <w:left w:val="none" w:sz="0" w:space="0" w:color="auto"/>
        <w:bottom w:val="none" w:sz="0" w:space="0" w:color="auto"/>
        <w:right w:val="none" w:sz="0" w:space="0" w:color="auto"/>
      </w:divBdr>
    </w:div>
    <w:div w:id="187841171">
      <w:bodyDiv w:val="1"/>
      <w:marLeft w:val="0"/>
      <w:marRight w:val="0"/>
      <w:marTop w:val="0"/>
      <w:marBottom w:val="0"/>
      <w:divBdr>
        <w:top w:val="none" w:sz="0" w:space="0" w:color="auto"/>
        <w:left w:val="none" w:sz="0" w:space="0" w:color="auto"/>
        <w:bottom w:val="none" w:sz="0" w:space="0" w:color="auto"/>
        <w:right w:val="none" w:sz="0" w:space="0" w:color="auto"/>
      </w:divBdr>
    </w:div>
    <w:div w:id="198129215">
      <w:bodyDiv w:val="1"/>
      <w:marLeft w:val="0"/>
      <w:marRight w:val="0"/>
      <w:marTop w:val="0"/>
      <w:marBottom w:val="0"/>
      <w:divBdr>
        <w:top w:val="none" w:sz="0" w:space="0" w:color="auto"/>
        <w:left w:val="none" w:sz="0" w:space="0" w:color="auto"/>
        <w:bottom w:val="none" w:sz="0" w:space="0" w:color="auto"/>
        <w:right w:val="none" w:sz="0" w:space="0" w:color="auto"/>
      </w:divBdr>
    </w:div>
    <w:div w:id="202134523">
      <w:bodyDiv w:val="1"/>
      <w:marLeft w:val="0"/>
      <w:marRight w:val="0"/>
      <w:marTop w:val="0"/>
      <w:marBottom w:val="0"/>
      <w:divBdr>
        <w:top w:val="none" w:sz="0" w:space="0" w:color="auto"/>
        <w:left w:val="none" w:sz="0" w:space="0" w:color="auto"/>
        <w:bottom w:val="none" w:sz="0" w:space="0" w:color="auto"/>
        <w:right w:val="none" w:sz="0" w:space="0" w:color="auto"/>
      </w:divBdr>
    </w:div>
    <w:div w:id="215747249">
      <w:bodyDiv w:val="1"/>
      <w:marLeft w:val="0"/>
      <w:marRight w:val="0"/>
      <w:marTop w:val="0"/>
      <w:marBottom w:val="0"/>
      <w:divBdr>
        <w:top w:val="none" w:sz="0" w:space="0" w:color="auto"/>
        <w:left w:val="none" w:sz="0" w:space="0" w:color="auto"/>
        <w:bottom w:val="none" w:sz="0" w:space="0" w:color="auto"/>
        <w:right w:val="none" w:sz="0" w:space="0" w:color="auto"/>
      </w:divBdr>
    </w:div>
    <w:div w:id="230427069">
      <w:bodyDiv w:val="1"/>
      <w:marLeft w:val="0"/>
      <w:marRight w:val="0"/>
      <w:marTop w:val="0"/>
      <w:marBottom w:val="0"/>
      <w:divBdr>
        <w:top w:val="none" w:sz="0" w:space="0" w:color="auto"/>
        <w:left w:val="none" w:sz="0" w:space="0" w:color="auto"/>
        <w:bottom w:val="none" w:sz="0" w:space="0" w:color="auto"/>
        <w:right w:val="none" w:sz="0" w:space="0" w:color="auto"/>
      </w:divBdr>
    </w:div>
    <w:div w:id="240256349">
      <w:bodyDiv w:val="1"/>
      <w:marLeft w:val="0"/>
      <w:marRight w:val="0"/>
      <w:marTop w:val="0"/>
      <w:marBottom w:val="0"/>
      <w:divBdr>
        <w:top w:val="none" w:sz="0" w:space="0" w:color="auto"/>
        <w:left w:val="none" w:sz="0" w:space="0" w:color="auto"/>
        <w:bottom w:val="none" w:sz="0" w:space="0" w:color="auto"/>
        <w:right w:val="none" w:sz="0" w:space="0" w:color="auto"/>
      </w:divBdr>
    </w:div>
    <w:div w:id="250087498">
      <w:bodyDiv w:val="1"/>
      <w:marLeft w:val="0"/>
      <w:marRight w:val="0"/>
      <w:marTop w:val="0"/>
      <w:marBottom w:val="0"/>
      <w:divBdr>
        <w:top w:val="none" w:sz="0" w:space="0" w:color="auto"/>
        <w:left w:val="none" w:sz="0" w:space="0" w:color="auto"/>
        <w:bottom w:val="none" w:sz="0" w:space="0" w:color="auto"/>
        <w:right w:val="none" w:sz="0" w:space="0" w:color="auto"/>
      </w:divBdr>
    </w:div>
    <w:div w:id="260990604">
      <w:bodyDiv w:val="1"/>
      <w:marLeft w:val="0"/>
      <w:marRight w:val="0"/>
      <w:marTop w:val="0"/>
      <w:marBottom w:val="0"/>
      <w:divBdr>
        <w:top w:val="none" w:sz="0" w:space="0" w:color="auto"/>
        <w:left w:val="none" w:sz="0" w:space="0" w:color="auto"/>
        <w:bottom w:val="none" w:sz="0" w:space="0" w:color="auto"/>
        <w:right w:val="none" w:sz="0" w:space="0" w:color="auto"/>
      </w:divBdr>
    </w:div>
    <w:div w:id="275983572">
      <w:bodyDiv w:val="1"/>
      <w:marLeft w:val="0"/>
      <w:marRight w:val="0"/>
      <w:marTop w:val="0"/>
      <w:marBottom w:val="0"/>
      <w:divBdr>
        <w:top w:val="none" w:sz="0" w:space="0" w:color="auto"/>
        <w:left w:val="none" w:sz="0" w:space="0" w:color="auto"/>
        <w:bottom w:val="none" w:sz="0" w:space="0" w:color="auto"/>
        <w:right w:val="none" w:sz="0" w:space="0" w:color="auto"/>
      </w:divBdr>
    </w:div>
    <w:div w:id="285891592">
      <w:bodyDiv w:val="1"/>
      <w:marLeft w:val="0"/>
      <w:marRight w:val="0"/>
      <w:marTop w:val="0"/>
      <w:marBottom w:val="0"/>
      <w:divBdr>
        <w:top w:val="none" w:sz="0" w:space="0" w:color="auto"/>
        <w:left w:val="none" w:sz="0" w:space="0" w:color="auto"/>
        <w:bottom w:val="none" w:sz="0" w:space="0" w:color="auto"/>
        <w:right w:val="none" w:sz="0" w:space="0" w:color="auto"/>
      </w:divBdr>
    </w:div>
    <w:div w:id="297301877">
      <w:bodyDiv w:val="1"/>
      <w:marLeft w:val="0"/>
      <w:marRight w:val="0"/>
      <w:marTop w:val="0"/>
      <w:marBottom w:val="0"/>
      <w:divBdr>
        <w:top w:val="none" w:sz="0" w:space="0" w:color="auto"/>
        <w:left w:val="none" w:sz="0" w:space="0" w:color="auto"/>
        <w:bottom w:val="none" w:sz="0" w:space="0" w:color="auto"/>
        <w:right w:val="none" w:sz="0" w:space="0" w:color="auto"/>
      </w:divBdr>
    </w:div>
    <w:div w:id="301427895">
      <w:bodyDiv w:val="1"/>
      <w:marLeft w:val="0"/>
      <w:marRight w:val="0"/>
      <w:marTop w:val="0"/>
      <w:marBottom w:val="0"/>
      <w:divBdr>
        <w:top w:val="none" w:sz="0" w:space="0" w:color="auto"/>
        <w:left w:val="none" w:sz="0" w:space="0" w:color="auto"/>
        <w:bottom w:val="none" w:sz="0" w:space="0" w:color="auto"/>
        <w:right w:val="none" w:sz="0" w:space="0" w:color="auto"/>
      </w:divBdr>
    </w:div>
    <w:div w:id="315112876">
      <w:bodyDiv w:val="1"/>
      <w:marLeft w:val="0"/>
      <w:marRight w:val="0"/>
      <w:marTop w:val="0"/>
      <w:marBottom w:val="0"/>
      <w:divBdr>
        <w:top w:val="none" w:sz="0" w:space="0" w:color="auto"/>
        <w:left w:val="none" w:sz="0" w:space="0" w:color="auto"/>
        <w:bottom w:val="none" w:sz="0" w:space="0" w:color="auto"/>
        <w:right w:val="none" w:sz="0" w:space="0" w:color="auto"/>
      </w:divBdr>
    </w:div>
    <w:div w:id="338503523">
      <w:bodyDiv w:val="1"/>
      <w:marLeft w:val="0"/>
      <w:marRight w:val="0"/>
      <w:marTop w:val="0"/>
      <w:marBottom w:val="0"/>
      <w:divBdr>
        <w:top w:val="none" w:sz="0" w:space="0" w:color="auto"/>
        <w:left w:val="none" w:sz="0" w:space="0" w:color="auto"/>
        <w:bottom w:val="none" w:sz="0" w:space="0" w:color="auto"/>
        <w:right w:val="none" w:sz="0" w:space="0" w:color="auto"/>
      </w:divBdr>
    </w:div>
    <w:div w:id="343558539">
      <w:bodyDiv w:val="1"/>
      <w:marLeft w:val="0"/>
      <w:marRight w:val="0"/>
      <w:marTop w:val="0"/>
      <w:marBottom w:val="0"/>
      <w:divBdr>
        <w:top w:val="none" w:sz="0" w:space="0" w:color="auto"/>
        <w:left w:val="none" w:sz="0" w:space="0" w:color="auto"/>
        <w:bottom w:val="none" w:sz="0" w:space="0" w:color="auto"/>
        <w:right w:val="none" w:sz="0" w:space="0" w:color="auto"/>
      </w:divBdr>
    </w:div>
    <w:div w:id="349717778">
      <w:bodyDiv w:val="1"/>
      <w:marLeft w:val="0"/>
      <w:marRight w:val="0"/>
      <w:marTop w:val="0"/>
      <w:marBottom w:val="0"/>
      <w:divBdr>
        <w:top w:val="none" w:sz="0" w:space="0" w:color="auto"/>
        <w:left w:val="none" w:sz="0" w:space="0" w:color="auto"/>
        <w:bottom w:val="none" w:sz="0" w:space="0" w:color="auto"/>
        <w:right w:val="none" w:sz="0" w:space="0" w:color="auto"/>
      </w:divBdr>
    </w:div>
    <w:div w:id="356001869">
      <w:bodyDiv w:val="1"/>
      <w:marLeft w:val="0"/>
      <w:marRight w:val="0"/>
      <w:marTop w:val="0"/>
      <w:marBottom w:val="0"/>
      <w:divBdr>
        <w:top w:val="none" w:sz="0" w:space="0" w:color="auto"/>
        <w:left w:val="none" w:sz="0" w:space="0" w:color="auto"/>
        <w:bottom w:val="none" w:sz="0" w:space="0" w:color="auto"/>
        <w:right w:val="none" w:sz="0" w:space="0" w:color="auto"/>
      </w:divBdr>
    </w:div>
    <w:div w:id="360521512">
      <w:bodyDiv w:val="1"/>
      <w:marLeft w:val="0"/>
      <w:marRight w:val="0"/>
      <w:marTop w:val="0"/>
      <w:marBottom w:val="0"/>
      <w:divBdr>
        <w:top w:val="none" w:sz="0" w:space="0" w:color="auto"/>
        <w:left w:val="none" w:sz="0" w:space="0" w:color="auto"/>
        <w:bottom w:val="none" w:sz="0" w:space="0" w:color="auto"/>
        <w:right w:val="none" w:sz="0" w:space="0" w:color="auto"/>
      </w:divBdr>
    </w:div>
    <w:div w:id="369116269">
      <w:bodyDiv w:val="1"/>
      <w:marLeft w:val="0"/>
      <w:marRight w:val="0"/>
      <w:marTop w:val="0"/>
      <w:marBottom w:val="0"/>
      <w:divBdr>
        <w:top w:val="none" w:sz="0" w:space="0" w:color="auto"/>
        <w:left w:val="none" w:sz="0" w:space="0" w:color="auto"/>
        <w:bottom w:val="none" w:sz="0" w:space="0" w:color="auto"/>
        <w:right w:val="none" w:sz="0" w:space="0" w:color="auto"/>
      </w:divBdr>
    </w:div>
    <w:div w:id="371349345">
      <w:bodyDiv w:val="1"/>
      <w:marLeft w:val="0"/>
      <w:marRight w:val="0"/>
      <w:marTop w:val="0"/>
      <w:marBottom w:val="0"/>
      <w:divBdr>
        <w:top w:val="none" w:sz="0" w:space="0" w:color="auto"/>
        <w:left w:val="none" w:sz="0" w:space="0" w:color="auto"/>
        <w:bottom w:val="none" w:sz="0" w:space="0" w:color="auto"/>
        <w:right w:val="none" w:sz="0" w:space="0" w:color="auto"/>
      </w:divBdr>
    </w:div>
    <w:div w:id="390082273">
      <w:bodyDiv w:val="1"/>
      <w:marLeft w:val="0"/>
      <w:marRight w:val="0"/>
      <w:marTop w:val="0"/>
      <w:marBottom w:val="0"/>
      <w:divBdr>
        <w:top w:val="none" w:sz="0" w:space="0" w:color="auto"/>
        <w:left w:val="none" w:sz="0" w:space="0" w:color="auto"/>
        <w:bottom w:val="none" w:sz="0" w:space="0" w:color="auto"/>
        <w:right w:val="none" w:sz="0" w:space="0" w:color="auto"/>
      </w:divBdr>
    </w:div>
    <w:div w:id="398089960">
      <w:bodyDiv w:val="1"/>
      <w:marLeft w:val="0"/>
      <w:marRight w:val="0"/>
      <w:marTop w:val="0"/>
      <w:marBottom w:val="0"/>
      <w:divBdr>
        <w:top w:val="none" w:sz="0" w:space="0" w:color="auto"/>
        <w:left w:val="none" w:sz="0" w:space="0" w:color="auto"/>
        <w:bottom w:val="none" w:sz="0" w:space="0" w:color="auto"/>
        <w:right w:val="none" w:sz="0" w:space="0" w:color="auto"/>
      </w:divBdr>
    </w:div>
    <w:div w:id="409692308">
      <w:bodyDiv w:val="1"/>
      <w:marLeft w:val="0"/>
      <w:marRight w:val="0"/>
      <w:marTop w:val="0"/>
      <w:marBottom w:val="0"/>
      <w:divBdr>
        <w:top w:val="none" w:sz="0" w:space="0" w:color="auto"/>
        <w:left w:val="none" w:sz="0" w:space="0" w:color="auto"/>
        <w:bottom w:val="none" w:sz="0" w:space="0" w:color="auto"/>
        <w:right w:val="none" w:sz="0" w:space="0" w:color="auto"/>
      </w:divBdr>
    </w:div>
    <w:div w:id="429206849">
      <w:bodyDiv w:val="1"/>
      <w:marLeft w:val="0"/>
      <w:marRight w:val="0"/>
      <w:marTop w:val="0"/>
      <w:marBottom w:val="0"/>
      <w:divBdr>
        <w:top w:val="none" w:sz="0" w:space="0" w:color="auto"/>
        <w:left w:val="none" w:sz="0" w:space="0" w:color="auto"/>
        <w:bottom w:val="none" w:sz="0" w:space="0" w:color="auto"/>
        <w:right w:val="none" w:sz="0" w:space="0" w:color="auto"/>
      </w:divBdr>
    </w:div>
    <w:div w:id="431903204">
      <w:bodyDiv w:val="1"/>
      <w:marLeft w:val="0"/>
      <w:marRight w:val="0"/>
      <w:marTop w:val="0"/>
      <w:marBottom w:val="0"/>
      <w:divBdr>
        <w:top w:val="none" w:sz="0" w:space="0" w:color="auto"/>
        <w:left w:val="none" w:sz="0" w:space="0" w:color="auto"/>
        <w:bottom w:val="none" w:sz="0" w:space="0" w:color="auto"/>
        <w:right w:val="none" w:sz="0" w:space="0" w:color="auto"/>
      </w:divBdr>
    </w:div>
    <w:div w:id="433136887">
      <w:bodyDiv w:val="1"/>
      <w:marLeft w:val="0"/>
      <w:marRight w:val="0"/>
      <w:marTop w:val="0"/>
      <w:marBottom w:val="0"/>
      <w:divBdr>
        <w:top w:val="none" w:sz="0" w:space="0" w:color="auto"/>
        <w:left w:val="none" w:sz="0" w:space="0" w:color="auto"/>
        <w:bottom w:val="none" w:sz="0" w:space="0" w:color="auto"/>
        <w:right w:val="none" w:sz="0" w:space="0" w:color="auto"/>
      </w:divBdr>
    </w:div>
    <w:div w:id="452868285">
      <w:bodyDiv w:val="1"/>
      <w:marLeft w:val="0"/>
      <w:marRight w:val="0"/>
      <w:marTop w:val="0"/>
      <w:marBottom w:val="0"/>
      <w:divBdr>
        <w:top w:val="none" w:sz="0" w:space="0" w:color="auto"/>
        <w:left w:val="none" w:sz="0" w:space="0" w:color="auto"/>
        <w:bottom w:val="none" w:sz="0" w:space="0" w:color="auto"/>
        <w:right w:val="none" w:sz="0" w:space="0" w:color="auto"/>
      </w:divBdr>
    </w:div>
    <w:div w:id="466627441">
      <w:bodyDiv w:val="1"/>
      <w:marLeft w:val="0"/>
      <w:marRight w:val="0"/>
      <w:marTop w:val="0"/>
      <w:marBottom w:val="0"/>
      <w:divBdr>
        <w:top w:val="none" w:sz="0" w:space="0" w:color="auto"/>
        <w:left w:val="none" w:sz="0" w:space="0" w:color="auto"/>
        <w:bottom w:val="none" w:sz="0" w:space="0" w:color="auto"/>
        <w:right w:val="none" w:sz="0" w:space="0" w:color="auto"/>
      </w:divBdr>
    </w:div>
    <w:div w:id="466703926">
      <w:bodyDiv w:val="1"/>
      <w:marLeft w:val="0"/>
      <w:marRight w:val="0"/>
      <w:marTop w:val="0"/>
      <w:marBottom w:val="0"/>
      <w:divBdr>
        <w:top w:val="none" w:sz="0" w:space="0" w:color="auto"/>
        <w:left w:val="none" w:sz="0" w:space="0" w:color="auto"/>
        <w:bottom w:val="none" w:sz="0" w:space="0" w:color="auto"/>
        <w:right w:val="none" w:sz="0" w:space="0" w:color="auto"/>
      </w:divBdr>
    </w:div>
    <w:div w:id="471870771">
      <w:bodyDiv w:val="1"/>
      <w:marLeft w:val="0"/>
      <w:marRight w:val="0"/>
      <w:marTop w:val="0"/>
      <w:marBottom w:val="0"/>
      <w:divBdr>
        <w:top w:val="none" w:sz="0" w:space="0" w:color="auto"/>
        <w:left w:val="none" w:sz="0" w:space="0" w:color="auto"/>
        <w:bottom w:val="none" w:sz="0" w:space="0" w:color="auto"/>
        <w:right w:val="none" w:sz="0" w:space="0" w:color="auto"/>
      </w:divBdr>
    </w:div>
    <w:div w:id="489297434">
      <w:bodyDiv w:val="1"/>
      <w:marLeft w:val="0"/>
      <w:marRight w:val="0"/>
      <w:marTop w:val="0"/>
      <w:marBottom w:val="0"/>
      <w:divBdr>
        <w:top w:val="none" w:sz="0" w:space="0" w:color="auto"/>
        <w:left w:val="none" w:sz="0" w:space="0" w:color="auto"/>
        <w:bottom w:val="none" w:sz="0" w:space="0" w:color="auto"/>
        <w:right w:val="none" w:sz="0" w:space="0" w:color="auto"/>
      </w:divBdr>
    </w:div>
    <w:div w:id="513543387">
      <w:bodyDiv w:val="1"/>
      <w:marLeft w:val="0"/>
      <w:marRight w:val="0"/>
      <w:marTop w:val="0"/>
      <w:marBottom w:val="0"/>
      <w:divBdr>
        <w:top w:val="none" w:sz="0" w:space="0" w:color="auto"/>
        <w:left w:val="none" w:sz="0" w:space="0" w:color="auto"/>
        <w:bottom w:val="none" w:sz="0" w:space="0" w:color="auto"/>
        <w:right w:val="none" w:sz="0" w:space="0" w:color="auto"/>
      </w:divBdr>
    </w:div>
    <w:div w:id="536313539">
      <w:bodyDiv w:val="1"/>
      <w:marLeft w:val="0"/>
      <w:marRight w:val="0"/>
      <w:marTop w:val="0"/>
      <w:marBottom w:val="0"/>
      <w:divBdr>
        <w:top w:val="none" w:sz="0" w:space="0" w:color="auto"/>
        <w:left w:val="none" w:sz="0" w:space="0" w:color="auto"/>
        <w:bottom w:val="none" w:sz="0" w:space="0" w:color="auto"/>
        <w:right w:val="none" w:sz="0" w:space="0" w:color="auto"/>
      </w:divBdr>
    </w:div>
    <w:div w:id="544026683">
      <w:bodyDiv w:val="1"/>
      <w:marLeft w:val="0"/>
      <w:marRight w:val="0"/>
      <w:marTop w:val="0"/>
      <w:marBottom w:val="0"/>
      <w:divBdr>
        <w:top w:val="none" w:sz="0" w:space="0" w:color="auto"/>
        <w:left w:val="none" w:sz="0" w:space="0" w:color="auto"/>
        <w:bottom w:val="none" w:sz="0" w:space="0" w:color="auto"/>
        <w:right w:val="none" w:sz="0" w:space="0" w:color="auto"/>
      </w:divBdr>
    </w:div>
    <w:div w:id="546337355">
      <w:bodyDiv w:val="1"/>
      <w:marLeft w:val="0"/>
      <w:marRight w:val="0"/>
      <w:marTop w:val="0"/>
      <w:marBottom w:val="0"/>
      <w:divBdr>
        <w:top w:val="none" w:sz="0" w:space="0" w:color="auto"/>
        <w:left w:val="none" w:sz="0" w:space="0" w:color="auto"/>
        <w:bottom w:val="none" w:sz="0" w:space="0" w:color="auto"/>
        <w:right w:val="none" w:sz="0" w:space="0" w:color="auto"/>
      </w:divBdr>
    </w:div>
    <w:div w:id="557474873">
      <w:bodyDiv w:val="1"/>
      <w:marLeft w:val="0"/>
      <w:marRight w:val="0"/>
      <w:marTop w:val="0"/>
      <w:marBottom w:val="0"/>
      <w:divBdr>
        <w:top w:val="none" w:sz="0" w:space="0" w:color="auto"/>
        <w:left w:val="none" w:sz="0" w:space="0" w:color="auto"/>
        <w:bottom w:val="none" w:sz="0" w:space="0" w:color="auto"/>
        <w:right w:val="none" w:sz="0" w:space="0" w:color="auto"/>
      </w:divBdr>
    </w:div>
    <w:div w:id="575553438">
      <w:bodyDiv w:val="1"/>
      <w:marLeft w:val="0"/>
      <w:marRight w:val="0"/>
      <w:marTop w:val="0"/>
      <w:marBottom w:val="0"/>
      <w:divBdr>
        <w:top w:val="none" w:sz="0" w:space="0" w:color="auto"/>
        <w:left w:val="none" w:sz="0" w:space="0" w:color="auto"/>
        <w:bottom w:val="none" w:sz="0" w:space="0" w:color="auto"/>
        <w:right w:val="none" w:sz="0" w:space="0" w:color="auto"/>
      </w:divBdr>
    </w:div>
    <w:div w:id="576862411">
      <w:bodyDiv w:val="1"/>
      <w:marLeft w:val="0"/>
      <w:marRight w:val="0"/>
      <w:marTop w:val="0"/>
      <w:marBottom w:val="0"/>
      <w:divBdr>
        <w:top w:val="none" w:sz="0" w:space="0" w:color="auto"/>
        <w:left w:val="none" w:sz="0" w:space="0" w:color="auto"/>
        <w:bottom w:val="none" w:sz="0" w:space="0" w:color="auto"/>
        <w:right w:val="none" w:sz="0" w:space="0" w:color="auto"/>
      </w:divBdr>
    </w:div>
    <w:div w:id="591818894">
      <w:bodyDiv w:val="1"/>
      <w:marLeft w:val="0"/>
      <w:marRight w:val="0"/>
      <w:marTop w:val="0"/>
      <w:marBottom w:val="0"/>
      <w:divBdr>
        <w:top w:val="none" w:sz="0" w:space="0" w:color="auto"/>
        <w:left w:val="none" w:sz="0" w:space="0" w:color="auto"/>
        <w:bottom w:val="none" w:sz="0" w:space="0" w:color="auto"/>
        <w:right w:val="none" w:sz="0" w:space="0" w:color="auto"/>
      </w:divBdr>
    </w:div>
    <w:div w:id="608708494">
      <w:bodyDiv w:val="1"/>
      <w:marLeft w:val="0"/>
      <w:marRight w:val="0"/>
      <w:marTop w:val="0"/>
      <w:marBottom w:val="0"/>
      <w:divBdr>
        <w:top w:val="none" w:sz="0" w:space="0" w:color="auto"/>
        <w:left w:val="none" w:sz="0" w:space="0" w:color="auto"/>
        <w:bottom w:val="none" w:sz="0" w:space="0" w:color="auto"/>
        <w:right w:val="none" w:sz="0" w:space="0" w:color="auto"/>
      </w:divBdr>
    </w:div>
    <w:div w:id="612564995">
      <w:bodyDiv w:val="1"/>
      <w:marLeft w:val="0"/>
      <w:marRight w:val="0"/>
      <w:marTop w:val="0"/>
      <w:marBottom w:val="0"/>
      <w:divBdr>
        <w:top w:val="none" w:sz="0" w:space="0" w:color="auto"/>
        <w:left w:val="none" w:sz="0" w:space="0" w:color="auto"/>
        <w:bottom w:val="none" w:sz="0" w:space="0" w:color="auto"/>
        <w:right w:val="none" w:sz="0" w:space="0" w:color="auto"/>
      </w:divBdr>
    </w:div>
    <w:div w:id="616910769">
      <w:bodyDiv w:val="1"/>
      <w:marLeft w:val="0"/>
      <w:marRight w:val="0"/>
      <w:marTop w:val="0"/>
      <w:marBottom w:val="0"/>
      <w:divBdr>
        <w:top w:val="none" w:sz="0" w:space="0" w:color="auto"/>
        <w:left w:val="none" w:sz="0" w:space="0" w:color="auto"/>
        <w:bottom w:val="none" w:sz="0" w:space="0" w:color="auto"/>
        <w:right w:val="none" w:sz="0" w:space="0" w:color="auto"/>
      </w:divBdr>
    </w:div>
    <w:div w:id="668217610">
      <w:bodyDiv w:val="1"/>
      <w:marLeft w:val="0"/>
      <w:marRight w:val="0"/>
      <w:marTop w:val="0"/>
      <w:marBottom w:val="0"/>
      <w:divBdr>
        <w:top w:val="none" w:sz="0" w:space="0" w:color="auto"/>
        <w:left w:val="none" w:sz="0" w:space="0" w:color="auto"/>
        <w:bottom w:val="none" w:sz="0" w:space="0" w:color="auto"/>
        <w:right w:val="none" w:sz="0" w:space="0" w:color="auto"/>
      </w:divBdr>
    </w:div>
    <w:div w:id="691996128">
      <w:bodyDiv w:val="1"/>
      <w:marLeft w:val="0"/>
      <w:marRight w:val="0"/>
      <w:marTop w:val="0"/>
      <w:marBottom w:val="0"/>
      <w:divBdr>
        <w:top w:val="none" w:sz="0" w:space="0" w:color="auto"/>
        <w:left w:val="none" w:sz="0" w:space="0" w:color="auto"/>
        <w:bottom w:val="none" w:sz="0" w:space="0" w:color="auto"/>
        <w:right w:val="none" w:sz="0" w:space="0" w:color="auto"/>
      </w:divBdr>
    </w:div>
    <w:div w:id="693307243">
      <w:bodyDiv w:val="1"/>
      <w:marLeft w:val="0"/>
      <w:marRight w:val="0"/>
      <w:marTop w:val="0"/>
      <w:marBottom w:val="0"/>
      <w:divBdr>
        <w:top w:val="none" w:sz="0" w:space="0" w:color="auto"/>
        <w:left w:val="none" w:sz="0" w:space="0" w:color="auto"/>
        <w:bottom w:val="none" w:sz="0" w:space="0" w:color="auto"/>
        <w:right w:val="none" w:sz="0" w:space="0" w:color="auto"/>
      </w:divBdr>
    </w:div>
    <w:div w:id="718364844">
      <w:bodyDiv w:val="1"/>
      <w:marLeft w:val="0"/>
      <w:marRight w:val="0"/>
      <w:marTop w:val="0"/>
      <w:marBottom w:val="0"/>
      <w:divBdr>
        <w:top w:val="none" w:sz="0" w:space="0" w:color="auto"/>
        <w:left w:val="none" w:sz="0" w:space="0" w:color="auto"/>
        <w:bottom w:val="none" w:sz="0" w:space="0" w:color="auto"/>
        <w:right w:val="none" w:sz="0" w:space="0" w:color="auto"/>
      </w:divBdr>
    </w:div>
    <w:div w:id="727533396">
      <w:bodyDiv w:val="1"/>
      <w:marLeft w:val="0"/>
      <w:marRight w:val="0"/>
      <w:marTop w:val="0"/>
      <w:marBottom w:val="0"/>
      <w:divBdr>
        <w:top w:val="none" w:sz="0" w:space="0" w:color="auto"/>
        <w:left w:val="none" w:sz="0" w:space="0" w:color="auto"/>
        <w:bottom w:val="none" w:sz="0" w:space="0" w:color="auto"/>
        <w:right w:val="none" w:sz="0" w:space="0" w:color="auto"/>
      </w:divBdr>
    </w:div>
    <w:div w:id="743069367">
      <w:bodyDiv w:val="1"/>
      <w:marLeft w:val="0"/>
      <w:marRight w:val="0"/>
      <w:marTop w:val="0"/>
      <w:marBottom w:val="0"/>
      <w:divBdr>
        <w:top w:val="none" w:sz="0" w:space="0" w:color="auto"/>
        <w:left w:val="none" w:sz="0" w:space="0" w:color="auto"/>
        <w:bottom w:val="none" w:sz="0" w:space="0" w:color="auto"/>
        <w:right w:val="none" w:sz="0" w:space="0" w:color="auto"/>
      </w:divBdr>
    </w:div>
    <w:div w:id="751702609">
      <w:bodyDiv w:val="1"/>
      <w:marLeft w:val="0"/>
      <w:marRight w:val="0"/>
      <w:marTop w:val="0"/>
      <w:marBottom w:val="0"/>
      <w:divBdr>
        <w:top w:val="none" w:sz="0" w:space="0" w:color="auto"/>
        <w:left w:val="none" w:sz="0" w:space="0" w:color="auto"/>
        <w:bottom w:val="none" w:sz="0" w:space="0" w:color="auto"/>
        <w:right w:val="none" w:sz="0" w:space="0" w:color="auto"/>
      </w:divBdr>
    </w:div>
    <w:div w:id="763038955">
      <w:bodyDiv w:val="1"/>
      <w:marLeft w:val="0"/>
      <w:marRight w:val="0"/>
      <w:marTop w:val="0"/>
      <w:marBottom w:val="0"/>
      <w:divBdr>
        <w:top w:val="none" w:sz="0" w:space="0" w:color="auto"/>
        <w:left w:val="none" w:sz="0" w:space="0" w:color="auto"/>
        <w:bottom w:val="none" w:sz="0" w:space="0" w:color="auto"/>
        <w:right w:val="none" w:sz="0" w:space="0" w:color="auto"/>
      </w:divBdr>
    </w:div>
    <w:div w:id="765660513">
      <w:bodyDiv w:val="1"/>
      <w:marLeft w:val="0"/>
      <w:marRight w:val="0"/>
      <w:marTop w:val="0"/>
      <w:marBottom w:val="0"/>
      <w:divBdr>
        <w:top w:val="none" w:sz="0" w:space="0" w:color="auto"/>
        <w:left w:val="none" w:sz="0" w:space="0" w:color="auto"/>
        <w:bottom w:val="none" w:sz="0" w:space="0" w:color="auto"/>
        <w:right w:val="none" w:sz="0" w:space="0" w:color="auto"/>
      </w:divBdr>
    </w:div>
    <w:div w:id="790052582">
      <w:bodyDiv w:val="1"/>
      <w:marLeft w:val="0"/>
      <w:marRight w:val="0"/>
      <w:marTop w:val="0"/>
      <w:marBottom w:val="0"/>
      <w:divBdr>
        <w:top w:val="none" w:sz="0" w:space="0" w:color="auto"/>
        <w:left w:val="none" w:sz="0" w:space="0" w:color="auto"/>
        <w:bottom w:val="none" w:sz="0" w:space="0" w:color="auto"/>
        <w:right w:val="none" w:sz="0" w:space="0" w:color="auto"/>
      </w:divBdr>
    </w:div>
    <w:div w:id="800458690">
      <w:bodyDiv w:val="1"/>
      <w:marLeft w:val="0"/>
      <w:marRight w:val="0"/>
      <w:marTop w:val="0"/>
      <w:marBottom w:val="0"/>
      <w:divBdr>
        <w:top w:val="none" w:sz="0" w:space="0" w:color="auto"/>
        <w:left w:val="none" w:sz="0" w:space="0" w:color="auto"/>
        <w:bottom w:val="none" w:sz="0" w:space="0" w:color="auto"/>
        <w:right w:val="none" w:sz="0" w:space="0" w:color="auto"/>
      </w:divBdr>
    </w:div>
    <w:div w:id="817576914">
      <w:bodyDiv w:val="1"/>
      <w:marLeft w:val="0"/>
      <w:marRight w:val="0"/>
      <w:marTop w:val="0"/>
      <w:marBottom w:val="0"/>
      <w:divBdr>
        <w:top w:val="none" w:sz="0" w:space="0" w:color="auto"/>
        <w:left w:val="none" w:sz="0" w:space="0" w:color="auto"/>
        <w:bottom w:val="none" w:sz="0" w:space="0" w:color="auto"/>
        <w:right w:val="none" w:sz="0" w:space="0" w:color="auto"/>
      </w:divBdr>
      <w:divsChild>
        <w:div w:id="1575771644">
          <w:marLeft w:val="0"/>
          <w:marRight w:val="0"/>
          <w:marTop w:val="0"/>
          <w:marBottom w:val="0"/>
          <w:divBdr>
            <w:top w:val="none" w:sz="0" w:space="0" w:color="auto"/>
            <w:left w:val="none" w:sz="0" w:space="0" w:color="auto"/>
            <w:bottom w:val="none" w:sz="0" w:space="0" w:color="auto"/>
            <w:right w:val="none" w:sz="0" w:space="0" w:color="auto"/>
          </w:divBdr>
        </w:div>
      </w:divsChild>
    </w:div>
    <w:div w:id="826173249">
      <w:bodyDiv w:val="1"/>
      <w:marLeft w:val="0"/>
      <w:marRight w:val="0"/>
      <w:marTop w:val="0"/>
      <w:marBottom w:val="0"/>
      <w:divBdr>
        <w:top w:val="none" w:sz="0" w:space="0" w:color="auto"/>
        <w:left w:val="none" w:sz="0" w:space="0" w:color="auto"/>
        <w:bottom w:val="none" w:sz="0" w:space="0" w:color="auto"/>
        <w:right w:val="none" w:sz="0" w:space="0" w:color="auto"/>
      </w:divBdr>
    </w:div>
    <w:div w:id="826284867">
      <w:bodyDiv w:val="1"/>
      <w:marLeft w:val="0"/>
      <w:marRight w:val="0"/>
      <w:marTop w:val="0"/>
      <w:marBottom w:val="0"/>
      <w:divBdr>
        <w:top w:val="none" w:sz="0" w:space="0" w:color="auto"/>
        <w:left w:val="none" w:sz="0" w:space="0" w:color="auto"/>
        <w:bottom w:val="none" w:sz="0" w:space="0" w:color="auto"/>
        <w:right w:val="none" w:sz="0" w:space="0" w:color="auto"/>
      </w:divBdr>
    </w:div>
    <w:div w:id="849878850">
      <w:bodyDiv w:val="1"/>
      <w:marLeft w:val="0"/>
      <w:marRight w:val="0"/>
      <w:marTop w:val="0"/>
      <w:marBottom w:val="0"/>
      <w:divBdr>
        <w:top w:val="none" w:sz="0" w:space="0" w:color="auto"/>
        <w:left w:val="none" w:sz="0" w:space="0" w:color="auto"/>
        <w:bottom w:val="none" w:sz="0" w:space="0" w:color="auto"/>
        <w:right w:val="none" w:sz="0" w:space="0" w:color="auto"/>
      </w:divBdr>
    </w:div>
    <w:div w:id="850677304">
      <w:bodyDiv w:val="1"/>
      <w:marLeft w:val="0"/>
      <w:marRight w:val="0"/>
      <w:marTop w:val="0"/>
      <w:marBottom w:val="0"/>
      <w:divBdr>
        <w:top w:val="none" w:sz="0" w:space="0" w:color="auto"/>
        <w:left w:val="none" w:sz="0" w:space="0" w:color="auto"/>
        <w:bottom w:val="none" w:sz="0" w:space="0" w:color="auto"/>
        <w:right w:val="none" w:sz="0" w:space="0" w:color="auto"/>
      </w:divBdr>
    </w:div>
    <w:div w:id="861821899">
      <w:bodyDiv w:val="1"/>
      <w:marLeft w:val="0"/>
      <w:marRight w:val="0"/>
      <w:marTop w:val="0"/>
      <w:marBottom w:val="0"/>
      <w:divBdr>
        <w:top w:val="none" w:sz="0" w:space="0" w:color="auto"/>
        <w:left w:val="none" w:sz="0" w:space="0" w:color="auto"/>
        <w:bottom w:val="none" w:sz="0" w:space="0" w:color="auto"/>
        <w:right w:val="none" w:sz="0" w:space="0" w:color="auto"/>
      </w:divBdr>
    </w:div>
    <w:div w:id="877015554">
      <w:bodyDiv w:val="1"/>
      <w:marLeft w:val="0"/>
      <w:marRight w:val="0"/>
      <w:marTop w:val="0"/>
      <w:marBottom w:val="0"/>
      <w:divBdr>
        <w:top w:val="none" w:sz="0" w:space="0" w:color="auto"/>
        <w:left w:val="none" w:sz="0" w:space="0" w:color="auto"/>
        <w:bottom w:val="none" w:sz="0" w:space="0" w:color="auto"/>
        <w:right w:val="none" w:sz="0" w:space="0" w:color="auto"/>
      </w:divBdr>
    </w:div>
    <w:div w:id="880433396">
      <w:bodyDiv w:val="1"/>
      <w:marLeft w:val="0"/>
      <w:marRight w:val="0"/>
      <w:marTop w:val="0"/>
      <w:marBottom w:val="0"/>
      <w:divBdr>
        <w:top w:val="none" w:sz="0" w:space="0" w:color="auto"/>
        <w:left w:val="none" w:sz="0" w:space="0" w:color="auto"/>
        <w:bottom w:val="none" w:sz="0" w:space="0" w:color="auto"/>
        <w:right w:val="none" w:sz="0" w:space="0" w:color="auto"/>
      </w:divBdr>
    </w:div>
    <w:div w:id="882252976">
      <w:bodyDiv w:val="1"/>
      <w:marLeft w:val="0"/>
      <w:marRight w:val="0"/>
      <w:marTop w:val="0"/>
      <w:marBottom w:val="0"/>
      <w:divBdr>
        <w:top w:val="none" w:sz="0" w:space="0" w:color="auto"/>
        <w:left w:val="none" w:sz="0" w:space="0" w:color="auto"/>
        <w:bottom w:val="none" w:sz="0" w:space="0" w:color="auto"/>
        <w:right w:val="none" w:sz="0" w:space="0" w:color="auto"/>
      </w:divBdr>
    </w:div>
    <w:div w:id="908733713">
      <w:bodyDiv w:val="1"/>
      <w:marLeft w:val="0"/>
      <w:marRight w:val="0"/>
      <w:marTop w:val="0"/>
      <w:marBottom w:val="0"/>
      <w:divBdr>
        <w:top w:val="none" w:sz="0" w:space="0" w:color="auto"/>
        <w:left w:val="none" w:sz="0" w:space="0" w:color="auto"/>
        <w:bottom w:val="none" w:sz="0" w:space="0" w:color="auto"/>
        <w:right w:val="none" w:sz="0" w:space="0" w:color="auto"/>
      </w:divBdr>
    </w:div>
    <w:div w:id="914172527">
      <w:bodyDiv w:val="1"/>
      <w:marLeft w:val="0"/>
      <w:marRight w:val="0"/>
      <w:marTop w:val="0"/>
      <w:marBottom w:val="0"/>
      <w:divBdr>
        <w:top w:val="none" w:sz="0" w:space="0" w:color="auto"/>
        <w:left w:val="none" w:sz="0" w:space="0" w:color="auto"/>
        <w:bottom w:val="none" w:sz="0" w:space="0" w:color="auto"/>
        <w:right w:val="none" w:sz="0" w:space="0" w:color="auto"/>
      </w:divBdr>
    </w:div>
    <w:div w:id="1020930857">
      <w:bodyDiv w:val="1"/>
      <w:marLeft w:val="0"/>
      <w:marRight w:val="0"/>
      <w:marTop w:val="0"/>
      <w:marBottom w:val="0"/>
      <w:divBdr>
        <w:top w:val="none" w:sz="0" w:space="0" w:color="auto"/>
        <w:left w:val="none" w:sz="0" w:space="0" w:color="auto"/>
        <w:bottom w:val="none" w:sz="0" w:space="0" w:color="auto"/>
        <w:right w:val="none" w:sz="0" w:space="0" w:color="auto"/>
      </w:divBdr>
    </w:div>
    <w:div w:id="1030838327">
      <w:bodyDiv w:val="1"/>
      <w:marLeft w:val="0"/>
      <w:marRight w:val="0"/>
      <w:marTop w:val="0"/>
      <w:marBottom w:val="0"/>
      <w:divBdr>
        <w:top w:val="none" w:sz="0" w:space="0" w:color="auto"/>
        <w:left w:val="none" w:sz="0" w:space="0" w:color="auto"/>
        <w:bottom w:val="none" w:sz="0" w:space="0" w:color="auto"/>
        <w:right w:val="none" w:sz="0" w:space="0" w:color="auto"/>
      </w:divBdr>
    </w:div>
    <w:div w:id="1045982036">
      <w:bodyDiv w:val="1"/>
      <w:marLeft w:val="0"/>
      <w:marRight w:val="0"/>
      <w:marTop w:val="0"/>
      <w:marBottom w:val="0"/>
      <w:divBdr>
        <w:top w:val="none" w:sz="0" w:space="0" w:color="auto"/>
        <w:left w:val="none" w:sz="0" w:space="0" w:color="auto"/>
        <w:bottom w:val="none" w:sz="0" w:space="0" w:color="auto"/>
        <w:right w:val="none" w:sz="0" w:space="0" w:color="auto"/>
      </w:divBdr>
    </w:div>
    <w:div w:id="1051809918">
      <w:bodyDiv w:val="1"/>
      <w:marLeft w:val="0"/>
      <w:marRight w:val="0"/>
      <w:marTop w:val="0"/>
      <w:marBottom w:val="0"/>
      <w:divBdr>
        <w:top w:val="none" w:sz="0" w:space="0" w:color="auto"/>
        <w:left w:val="none" w:sz="0" w:space="0" w:color="auto"/>
        <w:bottom w:val="none" w:sz="0" w:space="0" w:color="auto"/>
        <w:right w:val="none" w:sz="0" w:space="0" w:color="auto"/>
      </w:divBdr>
    </w:div>
    <w:div w:id="1068503811">
      <w:bodyDiv w:val="1"/>
      <w:marLeft w:val="0"/>
      <w:marRight w:val="0"/>
      <w:marTop w:val="0"/>
      <w:marBottom w:val="0"/>
      <w:divBdr>
        <w:top w:val="none" w:sz="0" w:space="0" w:color="auto"/>
        <w:left w:val="none" w:sz="0" w:space="0" w:color="auto"/>
        <w:bottom w:val="none" w:sz="0" w:space="0" w:color="auto"/>
        <w:right w:val="none" w:sz="0" w:space="0" w:color="auto"/>
      </w:divBdr>
    </w:div>
    <w:div w:id="1072386103">
      <w:bodyDiv w:val="1"/>
      <w:marLeft w:val="0"/>
      <w:marRight w:val="0"/>
      <w:marTop w:val="0"/>
      <w:marBottom w:val="0"/>
      <w:divBdr>
        <w:top w:val="none" w:sz="0" w:space="0" w:color="auto"/>
        <w:left w:val="none" w:sz="0" w:space="0" w:color="auto"/>
        <w:bottom w:val="none" w:sz="0" w:space="0" w:color="auto"/>
        <w:right w:val="none" w:sz="0" w:space="0" w:color="auto"/>
      </w:divBdr>
    </w:div>
    <w:div w:id="1074861665">
      <w:bodyDiv w:val="1"/>
      <w:marLeft w:val="0"/>
      <w:marRight w:val="0"/>
      <w:marTop w:val="0"/>
      <w:marBottom w:val="0"/>
      <w:divBdr>
        <w:top w:val="none" w:sz="0" w:space="0" w:color="auto"/>
        <w:left w:val="none" w:sz="0" w:space="0" w:color="auto"/>
        <w:bottom w:val="none" w:sz="0" w:space="0" w:color="auto"/>
        <w:right w:val="none" w:sz="0" w:space="0" w:color="auto"/>
      </w:divBdr>
    </w:div>
    <w:div w:id="1084256588">
      <w:bodyDiv w:val="1"/>
      <w:marLeft w:val="0"/>
      <w:marRight w:val="0"/>
      <w:marTop w:val="0"/>
      <w:marBottom w:val="0"/>
      <w:divBdr>
        <w:top w:val="none" w:sz="0" w:space="0" w:color="auto"/>
        <w:left w:val="none" w:sz="0" w:space="0" w:color="auto"/>
        <w:bottom w:val="none" w:sz="0" w:space="0" w:color="auto"/>
        <w:right w:val="none" w:sz="0" w:space="0" w:color="auto"/>
      </w:divBdr>
    </w:div>
    <w:div w:id="1086002199">
      <w:bodyDiv w:val="1"/>
      <w:marLeft w:val="0"/>
      <w:marRight w:val="0"/>
      <w:marTop w:val="0"/>
      <w:marBottom w:val="0"/>
      <w:divBdr>
        <w:top w:val="none" w:sz="0" w:space="0" w:color="auto"/>
        <w:left w:val="none" w:sz="0" w:space="0" w:color="auto"/>
        <w:bottom w:val="none" w:sz="0" w:space="0" w:color="auto"/>
        <w:right w:val="none" w:sz="0" w:space="0" w:color="auto"/>
      </w:divBdr>
    </w:div>
    <w:div w:id="1087308237">
      <w:bodyDiv w:val="1"/>
      <w:marLeft w:val="0"/>
      <w:marRight w:val="0"/>
      <w:marTop w:val="0"/>
      <w:marBottom w:val="0"/>
      <w:divBdr>
        <w:top w:val="none" w:sz="0" w:space="0" w:color="auto"/>
        <w:left w:val="none" w:sz="0" w:space="0" w:color="auto"/>
        <w:bottom w:val="none" w:sz="0" w:space="0" w:color="auto"/>
        <w:right w:val="none" w:sz="0" w:space="0" w:color="auto"/>
      </w:divBdr>
    </w:div>
    <w:div w:id="1090278145">
      <w:bodyDiv w:val="1"/>
      <w:marLeft w:val="0"/>
      <w:marRight w:val="0"/>
      <w:marTop w:val="0"/>
      <w:marBottom w:val="0"/>
      <w:divBdr>
        <w:top w:val="none" w:sz="0" w:space="0" w:color="auto"/>
        <w:left w:val="none" w:sz="0" w:space="0" w:color="auto"/>
        <w:bottom w:val="none" w:sz="0" w:space="0" w:color="auto"/>
        <w:right w:val="none" w:sz="0" w:space="0" w:color="auto"/>
      </w:divBdr>
    </w:div>
    <w:div w:id="1111053445">
      <w:bodyDiv w:val="1"/>
      <w:marLeft w:val="0"/>
      <w:marRight w:val="0"/>
      <w:marTop w:val="0"/>
      <w:marBottom w:val="0"/>
      <w:divBdr>
        <w:top w:val="none" w:sz="0" w:space="0" w:color="auto"/>
        <w:left w:val="none" w:sz="0" w:space="0" w:color="auto"/>
        <w:bottom w:val="none" w:sz="0" w:space="0" w:color="auto"/>
        <w:right w:val="none" w:sz="0" w:space="0" w:color="auto"/>
      </w:divBdr>
    </w:div>
    <w:div w:id="1138303071">
      <w:bodyDiv w:val="1"/>
      <w:marLeft w:val="0"/>
      <w:marRight w:val="0"/>
      <w:marTop w:val="0"/>
      <w:marBottom w:val="0"/>
      <w:divBdr>
        <w:top w:val="none" w:sz="0" w:space="0" w:color="auto"/>
        <w:left w:val="none" w:sz="0" w:space="0" w:color="auto"/>
        <w:bottom w:val="none" w:sz="0" w:space="0" w:color="auto"/>
        <w:right w:val="none" w:sz="0" w:space="0" w:color="auto"/>
      </w:divBdr>
    </w:div>
    <w:div w:id="1186559538">
      <w:bodyDiv w:val="1"/>
      <w:marLeft w:val="0"/>
      <w:marRight w:val="0"/>
      <w:marTop w:val="0"/>
      <w:marBottom w:val="0"/>
      <w:divBdr>
        <w:top w:val="none" w:sz="0" w:space="0" w:color="auto"/>
        <w:left w:val="none" w:sz="0" w:space="0" w:color="auto"/>
        <w:bottom w:val="none" w:sz="0" w:space="0" w:color="auto"/>
        <w:right w:val="none" w:sz="0" w:space="0" w:color="auto"/>
      </w:divBdr>
    </w:div>
    <w:div w:id="1204439686">
      <w:bodyDiv w:val="1"/>
      <w:marLeft w:val="0"/>
      <w:marRight w:val="0"/>
      <w:marTop w:val="0"/>
      <w:marBottom w:val="0"/>
      <w:divBdr>
        <w:top w:val="none" w:sz="0" w:space="0" w:color="auto"/>
        <w:left w:val="none" w:sz="0" w:space="0" w:color="auto"/>
        <w:bottom w:val="none" w:sz="0" w:space="0" w:color="auto"/>
        <w:right w:val="none" w:sz="0" w:space="0" w:color="auto"/>
      </w:divBdr>
    </w:div>
    <w:div w:id="1211188696">
      <w:bodyDiv w:val="1"/>
      <w:marLeft w:val="0"/>
      <w:marRight w:val="0"/>
      <w:marTop w:val="0"/>
      <w:marBottom w:val="0"/>
      <w:divBdr>
        <w:top w:val="none" w:sz="0" w:space="0" w:color="auto"/>
        <w:left w:val="none" w:sz="0" w:space="0" w:color="auto"/>
        <w:bottom w:val="none" w:sz="0" w:space="0" w:color="auto"/>
        <w:right w:val="none" w:sz="0" w:space="0" w:color="auto"/>
      </w:divBdr>
    </w:div>
    <w:div w:id="1243490122">
      <w:bodyDiv w:val="1"/>
      <w:marLeft w:val="0"/>
      <w:marRight w:val="0"/>
      <w:marTop w:val="0"/>
      <w:marBottom w:val="0"/>
      <w:divBdr>
        <w:top w:val="none" w:sz="0" w:space="0" w:color="auto"/>
        <w:left w:val="none" w:sz="0" w:space="0" w:color="auto"/>
        <w:bottom w:val="none" w:sz="0" w:space="0" w:color="auto"/>
        <w:right w:val="none" w:sz="0" w:space="0" w:color="auto"/>
      </w:divBdr>
    </w:div>
    <w:div w:id="1250384259">
      <w:bodyDiv w:val="1"/>
      <w:marLeft w:val="0"/>
      <w:marRight w:val="0"/>
      <w:marTop w:val="0"/>
      <w:marBottom w:val="0"/>
      <w:divBdr>
        <w:top w:val="none" w:sz="0" w:space="0" w:color="auto"/>
        <w:left w:val="none" w:sz="0" w:space="0" w:color="auto"/>
        <w:bottom w:val="none" w:sz="0" w:space="0" w:color="auto"/>
        <w:right w:val="none" w:sz="0" w:space="0" w:color="auto"/>
      </w:divBdr>
    </w:div>
    <w:div w:id="1284388876">
      <w:bodyDiv w:val="1"/>
      <w:marLeft w:val="0"/>
      <w:marRight w:val="0"/>
      <w:marTop w:val="0"/>
      <w:marBottom w:val="0"/>
      <w:divBdr>
        <w:top w:val="none" w:sz="0" w:space="0" w:color="auto"/>
        <w:left w:val="none" w:sz="0" w:space="0" w:color="auto"/>
        <w:bottom w:val="none" w:sz="0" w:space="0" w:color="auto"/>
        <w:right w:val="none" w:sz="0" w:space="0" w:color="auto"/>
      </w:divBdr>
    </w:div>
    <w:div w:id="1314020522">
      <w:bodyDiv w:val="1"/>
      <w:marLeft w:val="0"/>
      <w:marRight w:val="0"/>
      <w:marTop w:val="0"/>
      <w:marBottom w:val="0"/>
      <w:divBdr>
        <w:top w:val="none" w:sz="0" w:space="0" w:color="auto"/>
        <w:left w:val="none" w:sz="0" w:space="0" w:color="auto"/>
        <w:bottom w:val="none" w:sz="0" w:space="0" w:color="auto"/>
        <w:right w:val="none" w:sz="0" w:space="0" w:color="auto"/>
      </w:divBdr>
    </w:div>
    <w:div w:id="1322193383">
      <w:bodyDiv w:val="1"/>
      <w:marLeft w:val="0"/>
      <w:marRight w:val="0"/>
      <w:marTop w:val="0"/>
      <w:marBottom w:val="0"/>
      <w:divBdr>
        <w:top w:val="none" w:sz="0" w:space="0" w:color="auto"/>
        <w:left w:val="none" w:sz="0" w:space="0" w:color="auto"/>
        <w:bottom w:val="none" w:sz="0" w:space="0" w:color="auto"/>
        <w:right w:val="none" w:sz="0" w:space="0" w:color="auto"/>
      </w:divBdr>
    </w:div>
    <w:div w:id="1345085424">
      <w:bodyDiv w:val="1"/>
      <w:marLeft w:val="0"/>
      <w:marRight w:val="0"/>
      <w:marTop w:val="0"/>
      <w:marBottom w:val="0"/>
      <w:divBdr>
        <w:top w:val="none" w:sz="0" w:space="0" w:color="auto"/>
        <w:left w:val="none" w:sz="0" w:space="0" w:color="auto"/>
        <w:bottom w:val="none" w:sz="0" w:space="0" w:color="auto"/>
        <w:right w:val="none" w:sz="0" w:space="0" w:color="auto"/>
      </w:divBdr>
    </w:div>
    <w:div w:id="1371875241">
      <w:bodyDiv w:val="1"/>
      <w:marLeft w:val="0"/>
      <w:marRight w:val="0"/>
      <w:marTop w:val="0"/>
      <w:marBottom w:val="0"/>
      <w:divBdr>
        <w:top w:val="none" w:sz="0" w:space="0" w:color="auto"/>
        <w:left w:val="none" w:sz="0" w:space="0" w:color="auto"/>
        <w:bottom w:val="none" w:sz="0" w:space="0" w:color="auto"/>
        <w:right w:val="none" w:sz="0" w:space="0" w:color="auto"/>
      </w:divBdr>
    </w:div>
    <w:div w:id="1389765078">
      <w:bodyDiv w:val="1"/>
      <w:marLeft w:val="0"/>
      <w:marRight w:val="0"/>
      <w:marTop w:val="0"/>
      <w:marBottom w:val="0"/>
      <w:divBdr>
        <w:top w:val="none" w:sz="0" w:space="0" w:color="auto"/>
        <w:left w:val="none" w:sz="0" w:space="0" w:color="auto"/>
        <w:bottom w:val="none" w:sz="0" w:space="0" w:color="auto"/>
        <w:right w:val="none" w:sz="0" w:space="0" w:color="auto"/>
      </w:divBdr>
    </w:div>
    <w:div w:id="1399400320">
      <w:bodyDiv w:val="1"/>
      <w:marLeft w:val="0"/>
      <w:marRight w:val="0"/>
      <w:marTop w:val="0"/>
      <w:marBottom w:val="0"/>
      <w:divBdr>
        <w:top w:val="none" w:sz="0" w:space="0" w:color="auto"/>
        <w:left w:val="none" w:sz="0" w:space="0" w:color="auto"/>
        <w:bottom w:val="none" w:sz="0" w:space="0" w:color="auto"/>
        <w:right w:val="none" w:sz="0" w:space="0" w:color="auto"/>
      </w:divBdr>
    </w:div>
    <w:div w:id="1404371184">
      <w:bodyDiv w:val="1"/>
      <w:marLeft w:val="0"/>
      <w:marRight w:val="0"/>
      <w:marTop w:val="0"/>
      <w:marBottom w:val="0"/>
      <w:divBdr>
        <w:top w:val="none" w:sz="0" w:space="0" w:color="auto"/>
        <w:left w:val="none" w:sz="0" w:space="0" w:color="auto"/>
        <w:bottom w:val="none" w:sz="0" w:space="0" w:color="auto"/>
        <w:right w:val="none" w:sz="0" w:space="0" w:color="auto"/>
      </w:divBdr>
    </w:div>
    <w:div w:id="1407143794">
      <w:bodyDiv w:val="1"/>
      <w:marLeft w:val="0"/>
      <w:marRight w:val="0"/>
      <w:marTop w:val="0"/>
      <w:marBottom w:val="0"/>
      <w:divBdr>
        <w:top w:val="none" w:sz="0" w:space="0" w:color="auto"/>
        <w:left w:val="none" w:sz="0" w:space="0" w:color="auto"/>
        <w:bottom w:val="none" w:sz="0" w:space="0" w:color="auto"/>
        <w:right w:val="none" w:sz="0" w:space="0" w:color="auto"/>
      </w:divBdr>
    </w:div>
    <w:div w:id="1420953283">
      <w:bodyDiv w:val="1"/>
      <w:marLeft w:val="0"/>
      <w:marRight w:val="0"/>
      <w:marTop w:val="0"/>
      <w:marBottom w:val="0"/>
      <w:divBdr>
        <w:top w:val="none" w:sz="0" w:space="0" w:color="auto"/>
        <w:left w:val="none" w:sz="0" w:space="0" w:color="auto"/>
        <w:bottom w:val="none" w:sz="0" w:space="0" w:color="auto"/>
        <w:right w:val="none" w:sz="0" w:space="0" w:color="auto"/>
      </w:divBdr>
    </w:div>
    <w:div w:id="1426876486">
      <w:bodyDiv w:val="1"/>
      <w:marLeft w:val="0"/>
      <w:marRight w:val="0"/>
      <w:marTop w:val="0"/>
      <w:marBottom w:val="0"/>
      <w:divBdr>
        <w:top w:val="none" w:sz="0" w:space="0" w:color="auto"/>
        <w:left w:val="none" w:sz="0" w:space="0" w:color="auto"/>
        <w:bottom w:val="none" w:sz="0" w:space="0" w:color="auto"/>
        <w:right w:val="none" w:sz="0" w:space="0" w:color="auto"/>
      </w:divBdr>
    </w:div>
    <w:div w:id="1452477051">
      <w:bodyDiv w:val="1"/>
      <w:marLeft w:val="0"/>
      <w:marRight w:val="0"/>
      <w:marTop w:val="0"/>
      <w:marBottom w:val="0"/>
      <w:divBdr>
        <w:top w:val="none" w:sz="0" w:space="0" w:color="auto"/>
        <w:left w:val="none" w:sz="0" w:space="0" w:color="auto"/>
        <w:bottom w:val="none" w:sz="0" w:space="0" w:color="auto"/>
        <w:right w:val="none" w:sz="0" w:space="0" w:color="auto"/>
      </w:divBdr>
    </w:div>
    <w:div w:id="1506168825">
      <w:bodyDiv w:val="1"/>
      <w:marLeft w:val="0"/>
      <w:marRight w:val="0"/>
      <w:marTop w:val="0"/>
      <w:marBottom w:val="0"/>
      <w:divBdr>
        <w:top w:val="none" w:sz="0" w:space="0" w:color="auto"/>
        <w:left w:val="none" w:sz="0" w:space="0" w:color="auto"/>
        <w:bottom w:val="none" w:sz="0" w:space="0" w:color="auto"/>
        <w:right w:val="none" w:sz="0" w:space="0" w:color="auto"/>
      </w:divBdr>
    </w:div>
    <w:div w:id="1514881778">
      <w:bodyDiv w:val="1"/>
      <w:marLeft w:val="0"/>
      <w:marRight w:val="0"/>
      <w:marTop w:val="0"/>
      <w:marBottom w:val="0"/>
      <w:divBdr>
        <w:top w:val="none" w:sz="0" w:space="0" w:color="auto"/>
        <w:left w:val="none" w:sz="0" w:space="0" w:color="auto"/>
        <w:bottom w:val="none" w:sz="0" w:space="0" w:color="auto"/>
        <w:right w:val="none" w:sz="0" w:space="0" w:color="auto"/>
      </w:divBdr>
    </w:div>
    <w:div w:id="1533110234">
      <w:bodyDiv w:val="1"/>
      <w:marLeft w:val="0"/>
      <w:marRight w:val="0"/>
      <w:marTop w:val="0"/>
      <w:marBottom w:val="0"/>
      <w:divBdr>
        <w:top w:val="none" w:sz="0" w:space="0" w:color="auto"/>
        <w:left w:val="none" w:sz="0" w:space="0" w:color="auto"/>
        <w:bottom w:val="none" w:sz="0" w:space="0" w:color="auto"/>
        <w:right w:val="none" w:sz="0" w:space="0" w:color="auto"/>
      </w:divBdr>
    </w:div>
    <w:div w:id="1556501385">
      <w:bodyDiv w:val="1"/>
      <w:marLeft w:val="0"/>
      <w:marRight w:val="0"/>
      <w:marTop w:val="0"/>
      <w:marBottom w:val="0"/>
      <w:divBdr>
        <w:top w:val="none" w:sz="0" w:space="0" w:color="auto"/>
        <w:left w:val="none" w:sz="0" w:space="0" w:color="auto"/>
        <w:bottom w:val="none" w:sz="0" w:space="0" w:color="auto"/>
        <w:right w:val="none" w:sz="0" w:space="0" w:color="auto"/>
      </w:divBdr>
    </w:div>
    <w:div w:id="1560821325">
      <w:bodyDiv w:val="1"/>
      <w:marLeft w:val="0"/>
      <w:marRight w:val="0"/>
      <w:marTop w:val="0"/>
      <w:marBottom w:val="0"/>
      <w:divBdr>
        <w:top w:val="none" w:sz="0" w:space="0" w:color="auto"/>
        <w:left w:val="none" w:sz="0" w:space="0" w:color="auto"/>
        <w:bottom w:val="none" w:sz="0" w:space="0" w:color="auto"/>
        <w:right w:val="none" w:sz="0" w:space="0" w:color="auto"/>
      </w:divBdr>
    </w:div>
    <w:div w:id="1562518224">
      <w:bodyDiv w:val="1"/>
      <w:marLeft w:val="0"/>
      <w:marRight w:val="0"/>
      <w:marTop w:val="0"/>
      <w:marBottom w:val="0"/>
      <w:divBdr>
        <w:top w:val="none" w:sz="0" w:space="0" w:color="auto"/>
        <w:left w:val="none" w:sz="0" w:space="0" w:color="auto"/>
        <w:bottom w:val="none" w:sz="0" w:space="0" w:color="auto"/>
        <w:right w:val="none" w:sz="0" w:space="0" w:color="auto"/>
      </w:divBdr>
    </w:div>
    <w:div w:id="1577276995">
      <w:bodyDiv w:val="1"/>
      <w:marLeft w:val="0"/>
      <w:marRight w:val="0"/>
      <w:marTop w:val="0"/>
      <w:marBottom w:val="0"/>
      <w:divBdr>
        <w:top w:val="none" w:sz="0" w:space="0" w:color="auto"/>
        <w:left w:val="none" w:sz="0" w:space="0" w:color="auto"/>
        <w:bottom w:val="none" w:sz="0" w:space="0" w:color="auto"/>
        <w:right w:val="none" w:sz="0" w:space="0" w:color="auto"/>
      </w:divBdr>
    </w:div>
    <w:div w:id="1584606054">
      <w:bodyDiv w:val="1"/>
      <w:marLeft w:val="0"/>
      <w:marRight w:val="0"/>
      <w:marTop w:val="0"/>
      <w:marBottom w:val="0"/>
      <w:divBdr>
        <w:top w:val="none" w:sz="0" w:space="0" w:color="auto"/>
        <w:left w:val="none" w:sz="0" w:space="0" w:color="auto"/>
        <w:bottom w:val="none" w:sz="0" w:space="0" w:color="auto"/>
        <w:right w:val="none" w:sz="0" w:space="0" w:color="auto"/>
      </w:divBdr>
    </w:div>
    <w:div w:id="1608123854">
      <w:bodyDiv w:val="1"/>
      <w:marLeft w:val="0"/>
      <w:marRight w:val="0"/>
      <w:marTop w:val="0"/>
      <w:marBottom w:val="0"/>
      <w:divBdr>
        <w:top w:val="none" w:sz="0" w:space="0" w:color="auto"/>
        <w:left w:val="none" w:sz="0" w:space="0" w:color="auto"/>
        <w:bottom w:val="none" w:sz="0" w:space="0" w:color="auto"/>
        <w:right w:val="none" w:sz="0" w:space="0" w:color="auto"/>
      </w:divBdr>
    </w:div>
    <w:div w:id="1623075075">
      <w:bodyDiv w:val="1"/>
      <w:marLeft w:val="0"/>
      <w:marRight w:val="0"/>
      <w:marTop w:val="0"/>
      <w:marBottom w:val="0"/>
      <w:divBdr>
        <w:top w:val="none" w:sz="0" w:space="0" w:color="auto"/>
        <w:left w:val="none" w:sz="0" w:space="0" w:color="auto"/>
        <w:bottom w:val="none" w:sz="0" w:space="0" w:color="auto"/>
        <w:right w:val="none" w:sz="0" w:space="0" w:color="auto"/>
      </w:divBdr>
      <w:divsChild>
        <w:div w:id="145973677">
          <w:marLeft w:val="0"/>
          <w:marRight w:val="0"/>
          <w:marTop w:val="0"/>
          <w:marBottom w:val="0"/>
          <w:divBdr>
            <w:top w:val="none" w:sz="0" w:space="0" w:color="auto"/>
            <w:left w:val="none" w:sz="0" w:space="0" w:color="auto"/>
            <w:bottom w:val="none" w:sz="0" w:space="0" w:color="auto"/>
            <w:right w:val="none" w:sz="0" w:space="0" w:color="auto"/>
          </w:divBdr>
        </w:div>
      </w:divsChild>
    </w:div>
    <w:div w:id="1627539811">
      <w:bodyDiv w:val="1"/>
      <w:marLeft w:val="0"/>
      <w:marRight w:val="0"/>
      <w:marTop w:val="0"/>
      <w:marBottom w:val="0"/>
      <w:divBdr>
        <w:top w:val="none" w:sz="0" w:space="0" w:color="auto"/>
        <w:left w:val="none" w:sz="0" w:space="0" w:color="auto"/>
        <w:bottom w:val="none" w:sz="0" w:space="0" w:color="auto"/>
        <w:right w:val="none" w:sz="0" w:space="0" w:color="auto"/>
      </w:divBdr>
    </w:div>
    <w:div w:id="1647465948">
      <w:bodyDiv w:val="1"/>
      <w:marLeft w:val="0"/>
      <w:marRight w:val="0"/>
      <w:marTop w:val="0"/>
      <w:marBottom w:val="0"/>
      <w:divBdr>
        <w:top w:val="none" w:sz="0" w:space="0" w:color="auto"/>
        <w:left w:val="none" w:sz="0" w:space="0" w:color="auto"/>
        <w:bottom w:val="none" w:sz="0" w:space="0" w:color="auto"/>
        <w:right w:val="none" w:sz="0" w:space="0" w:color="auto"/>
      </w:divBdr>
    </w:div>
    <w:div w:id="1664044332">
      <w:bodyDiv w:val="1"/>
      <w:marLeft w:val="0"/>
      <w:marRight w:val="0"/>
      <w:marTop w:val="0"/>
      <w:marBottom w:val="0"/>
      <w:divBdr>
        <w:top w:val="none" w:sz="0" w:space="0" w:color="auto"/>
        <w:left w:val="none" w:sz="0" w:space="0" w:color="auto"/>
        <w:bottom w:val="none" w:sz="0" w:space="0" w:color="auto"/>
        <w:right w:val="none" w:sz="0" w:space="0" w:color="auto"/>
      </w:divBdr>
    </w:div>
    <w:div w:id="1683431153">
      <w:bodyDiv w:val="1"/>
      <w:marLeft w:val="0"/>
      <w:marRight w:val="0"/>
      <w:marTop w:val="0"/>
      <w:marBottom w:val="0"/>
      <w:divBdr>
        <w:top w:val="none" w:sz="0" w:space="0" w:color="auto"/>
        <w:left w:val="none" w:sz="0" w:space="0" w:color="auto"/>
        <w:bottom w:val="none" w:sz="0" w:space="0" w:color="auto"/>
        <w:right w:val="none" w:sz="0" w:space="0" w:color="auto"/>
      </w:divBdr>
    </w:div>
    <w:div w:id="1705517971">
      <w:bodyDiv w:val="1"/>
      <w:marLeft w:val="0"/>
      <w:marRight w:val="0"/>
      <w:marTop w:val="0"/>
      <w:marBottom w:val="0"/>
      <w:divBdr>
        <w:top w:val="none" w:sz="0" w:space="0" w:color="auto"/>
        <w:left w:val="none" w:sz="0" w:space="0" w:color="auto"/>
        <w:bottom w:val="none" w:sz="0" w:space="0" w:color="auto"/>
        <w:right w:val="none" w:sz="0" w:space="0" w:color="auto"/>
      </w:divBdr>
    </w:div>
    <w:div w:id="1733038577">
      <w:bodyDiv w:val="1"/>
      <w:marLeft w:val="0"/>
      <w:marRight w:val="0"/>
      <w:marTop w:val="0"/>
      <w:marBottom w:val="0"/>
      <w:divBdr>
        <w:top w:val="none" w:sz="0" w:space="0" w:color="auto"/>
        <w:left w:val="none" w:sz="0" w:space="0" w:color="auto"/>
        <w:bottom w:val="none" w:sz="0" w:space="0" w:color="auto"/>
        <w:right w:val="none" w:sz="0" w:space="0" w:color="auto"/>
      </w:divBdr>
    </w:div>
    <w:div w:id="1769303700">
      <w:bodyDiv w:val="1"/>
      <w:marLeft w:val="0"/>
      <w:marRight w:val="0"/>
      <w:marTop w:val="0"/>
      <w:marBottom w:val="0"/>
      <w:divBdr>
        <w:top w:val="none" w:sz="0" w:space="0" w:color="auto"/>
        <w:left w:val="none" w:sz="0" w:space="0" w:color="auto"/>
        <w:bottom w:val="none" w:sz="0" w:space="0" w:color="auto"/>
        <w:right w:val="none" w:sz="0" w:space="0" w:color="auto"/>
      </w:divBdr>
    </w:div>
    <w:div w:id="1815875229">
      <w:bodyDiv w:val="1"/>
      <w:marLeft w:val="0"/>
      <w:marRight w:val="0"/>
      <w:marTop w:val="0"/>
      <w:marBottom w:val="0"/>
      <w:divBdr>
        <w:top w:val="none" w:sz="0" w:space="0" w:color="auto"/>
        <w:left w:val="none" w:sz="0" w:space="0" w:color="auto"/>
        <w:bottom w:val="none" w:sz="0" w:space="0" w:color="auto"/>
        <w:right w:val="none" w:sz="0" w:space="0" w:color="auto"/>
      </w:divBdr>
    </w:div>
    <w:div w:id="1819035243">
      <w:bodyDiv w:val="1"/>
      <w:marLeft w:val="0"/>
      <w:marRight w:val="0"/>
      <w:marTop w:val="0"/>
      <w:marBottom w:val="0"/>
      <w:divBdr>
        <w:top w:val="none" w:sz="0" w:space="0" w:color="auto"/>
        <w:left w:val="none" w:sz="0" w:space="0" w:color="auto"/>
        <w:bottom w:val="none" w:sz="0" w:space="0" w:color="auto"/>
        <w:right w:val="none" w:sz="0" w:space="0" w:color="auto"/>
      </w:divBdr>
    </w:div>
    <w:div w:id="1831680341">
      <w:bodyDiv w:val="1"/>
      <w:marLeft w:val="0"/>
      <w:marRight w:val="0"/>
      <w:marTop w:val="0"/>
      <w:marBottom w:val="0"/>
      <w:divBdr>
        <w:top w:val="none" w:sz="0" w:space="0" w:color="auto"/>
        <w:left w:val="none" w:sz="0" w:space="0" w:color="auto"/>
        <w:bottom w:val="none" w:sz="0" w:space="0" w:color="auto"/>
        <w:right w:val="none" w:sz="0" w:space="0" w:color="auto"/>
      </w:divBdr>
    </w:div>
    <w:div w:id="1832326704">
      <w:bodyDiv w:val="1"/>
      <w:marLeft w:val="0"/>
      <w:marRight w:val="0"/>
      <w:marTop w:val="0"/>
      <w:marBottom w:val="0"/>
      <w:divBdr>
        <w:top w:val="none" w:sz="0" w:space="0" w:color="auto"/>
        <w:left w:val="none" w:sz="0" w:space="0" w:color="auto"/>
        <w:bottom w:val="none" w:sz="0" w:space="0" w:color="auto"/>
        <w:right w:val="none" w:sz="0" w:space="0" w:color="auto"/>
      </w:divBdr>
    </w:div>
    <w:div w:id="1833905569">
      <w:bodyDiv w:val="1"/>
      <w:marLeft w:val="0"/>
      <w:marRight w:val="0"/>
      <w:marTop w:val="0"/>
      <w:marBottom w:val="0"/>
      <w:divBdr>
        <w:top w:val="none" w:sz="0" w:space="0" w:color="auto"/>
        <w:left w:val="none" w:sz="0" w:space="0" w:color="auto"/>
        <w:bottom w:val="none" w:sz="0" w:space="0" w:color="auto"/>
        <w:right w:val="none" w:sz="0" w:space="0" w:color="auto"/>
      </w:divBdr>
    </w:div>
    <w:div w:id="1848640327">
      <w:bodyDiv w:val="1"/>
      <w:marLeft w:val="0"/>
      <w:marRight w:val="0"/>
      <w:marTop w:val="0"/>
      <w:marBottom w:val="0"/>
      <w:divBdr>
        <w:top w:val="none" w:sz="0" w:space="0" w:color="auto"/>
        <w:left w:val="none" w:sz="0" w:space="0" w:color="auto"/>
        <w:bottom w:val="none" w:sz="0" w:space="0" w:color="auto"/>
        <w:right w:val="none" w:sz="0" w:space="0" w:color="auto"/>
      </w:divBdr>
    </w:div>
    <w:div w:id="1883902310">
      <w:bodyDiv w:val="1"/>
      <w:marLeft w:val="0"/>
      <w:marRight w:val="0"/>
      <w:marTop w:val="0"/>
      <w:marBottom w:val="0"/>
      <w:divBdr>
        <w:top w:val="none" w:sz="0" w:space="0" w:color="auto"/>
        <w:left w:val="none" w:sz="0" w:space="0" w:color="auto"/>
        <w:bottom w:val="none" w:sz="0" w:space="0" w:color="auto"/>
        <w:right w:val="none" w:sz="0" w:space="0" w:color="auto"/>
      </w:divBdr>
    </w:div>
    <w:div w:id="1890528370">
      <w:bodyDiv w:val="1"/>
      <w:marLeft w:val="0"/>
      <w:marRight w:val="0"/>
      <w:marTop w:val="0"/>
      <w:marBottom w:val="0"/>
      <w:divBdr>
        <w:top w:val="none" w:sz="0" w:space="0" w:color="auto"/>
        <w:left w:val="none" w:sz="0" w:space="0" w:color="auto"/>
        <w:bottom w:val="none" w:sz="0" w:space="0" w:color="auto"/>
        <w:right w:val="none" w:sz="0" w:space="0" w:color="auto"/>
      </w:divBdr>
    </w:div>
    <w:div w:id="1916815653">
      <w:bodyDiv w:val="1"/>
      <w:marLeft w:val="0"/>
      <w:marRight w:val="0"/>
      <w:marTop w:val="0"/>
      <w:marBottom w:val="0"/>
      <w:divBdr>
        <w:top w:val="none" w:sz="0" w:space="0" w:color="auto"/>
        <w:left w:val="none" w:sz="0" w:space="0" w:color="auto"/>
        <w:bottom w:val="none" w:sz="0" w:space="0" w:color="auto"/>
        <w:right w:val="none" w:sz="0" w:space="0" w:color="auto"/>
      </w:divBdr>
    </w:div>
    <w:div w:id="1917276752">
      <w:bodyDiv w:val="1"/>
      <w:marLeft w:val="0"/>
      <w:marRight w:val="0"/>
      <w:marTop w:val="0"/>
      <w:marBottom w:val="0"/>
      <w:divBdr>
        <w:top w:val="none" w:sz="0" w:space="0" w:color="auto"/>
        <w:left w:val="none" w:sz="0" w:space="0" w:color="auto"/>
        <w:bottom w:val="none" w:sz="0" w:space="0" w:color="auto"/>
        <w:right w:val="none" w:sz="0" w:space="0" w:color="auto"/>
      </w:divBdr>
    </w:div>
    <w:div w:id="1938753217">
      <w:bodyDiv w:val="1"/>
      <w:marLeft w:val="0"/>
      <w:marRight w:val="0"/>
      <w:marTop w:val="0"/>
      <w:marBottom w:val="0"/>
      <w:divBdr>
        <w:top w:val="none" w:sz="0" w:space="0" w:color="auto"/>
        <w:left w:val="none" w:sz="0" w:space="0" w:color="auto"/>
        <w:bottom w:val="none" w:sz="0" w:space="0" w:color="auto"/>
        <w:right w:val="none" w:sz="0" w:space="0" w:color="auto"/>
      </w:divBdr>
    </w:div>
    <w:div w:id="2014382214">
      <w:bodyDiv w:val="1"/>
      <w:marLeft w:val="0"/>
      <w:marRight w:val="0"/>
      <w:marTop w:val="0"/>
      <w:marBottom w:val="0"/>
      <w:divBdr>
        <w:top w:val="none" w:sz="0" w:space="0" w:color="auto"/>
        <w:left w:val="none" w:sz="0" w:space="0" w:color="auto"/>
        <w:bottom w:val="none" w:sz="0" w:space="0" w:color="auto"/>
        <w:right w:val="none" w:sz="0" w:space="0" w:color="auto"/>
      </w:divBdr>
    </w:div>
    <w:div w:id="2016222261">
      <w:bodyDiv w:val="1"/>
      <w:marLeft w:val="0"/>
      <w:marRight w:val="0"/>
      <w:marTop w:val="0"/>
      <w:marBottom w:val="0"/>
      <w:divBdr>
        <w:top w:val="none" w:sz="0" w:space="0" w:color="auto"/>
        <w:left w:val="none" w:sz="0" w:space="0" w:color="auto"/>
        <w:bottom w:val="none" w:sz="0" w:space="0" w:color="auto"/>
        <w:right w:val="none" w:sz="0" w:space="0" w:color="auto"/>
      </w:divBdr>
    </w:div>
    <w:div w:id="2016884920">
      <w:bodyDiv w:val="1"/>
      <w:marLeft w:val="0"/>
      <w:marRight w:val="0"/>
      <w:marTop w:val="0"/>
      <w:marBottom w:val="0"/>
      <w:divBdr>
        <w:top w:val="none" w:sz="0" w:space="0" w:color="auto"/>
        <w:left w:val="none" w:sz="0" w:space="0" w:color="auto"/>
        <w:bottom w:val="none" w:sz="0" w:space="0" w:color="auto"/>
        <w:right w:val="none" w:sz="0" w:space="0" w:color="auto"/>
      </w:divBdr>
    </w:div>
    <w:div w:id="2021545100">
      <w:bodyDiv w:val="1"/>
      <w:marLeft w:val="0"/>
      <w:marRight w:val="0"/>
      <w:marTop w:val="0"/>
      <w:marBottom w:val="0"/>
      <w:divBdr>
        <w:top w:val="none" w:sz="0" w:space="0" w:color="auto"/>
        <w:left w:val="none" w:sz="0" w:space="0" w:color="auto"/>
        <w:bottom w:val="none" w:sz="0" w:space="0" w:color="auto"/>
        <w:right w:val="none" w:sz="0" w:space="0" w:color="auto"/>
      </w:divBdr>
    </w:div>
    <w:div w:id="2022970447">
      <w:bodyDiv w:val="1"/>
      <w:marLeft w:val="0"/>
      <w:marRight w:val="0"/>
      <w:marTop w:val="0"/>
      <w:marBottom w:val="0"/>
      <w:divBdr>
        <w:top w:val="none" w:sz="0" w:space="0" w:color="auto"/>
        <w:left w:val="none" w:sz="0" w:space="0" w:color="auto"/>
        <w:bottom w:val="none" w:sz="0" w:space="0" w:color="auto"/>
        <w:right w:val="none" w:sz="0" w:space="0" w:color="auto"/>
      </w:divBdr>
    </w:div>
    <w:div w:id="2056199213">
      <w:bodyDiv w:val="1"/>
      <w:marLeft w:val="0"/>
      <w:marRight w:val="0"/>
      <w:marTop w:val="0"/>
      <w:marBottom w:val="0"/>
      <w:divBdr>
        <w:top w:val="none" w:sz="0" w:space="0" w:color="auto"/>
        <w:left w:val="none" w:sz="0" w:space="0" w:color="auto"/>
        <w:bottom w:val="none" w:sz="0" w:space="0" w:color="auto"/>
        <w:right w:val="none" w:sz="0" w:space="0" w:color="auto"/>
      </w:divBdr>
    </w:div>
    <w:div w:id="2063215101">
      <w:bodyDiv w:val="1"/>
      <w:marLeft w:val="0"/>
      <w:marRight w:val="0"/>
      <w:marTop w:val="0"/>
      <w:marBottom w:val="0"/>
      <w:divBdr>
        <w:top w:val="none" w:sz="0" w:space="0" w:color="auto"/>
        <w:left w:val="none" w:sz="0" w:space="0" w:color="auto"/>
        <w:bottom w:val="none" w:sz="0" w:space="0" w:color="auto"/>
        <w:right w:val="none" w:sz="0" w:space="0" w:color="auto"/>
      </w:divBdr>
    </w:div>
    <w:div w:id="2072078916">
      <w:bodyDiv w:val="1"/>
      <w:marLeft w:val="0"/>
      <w:marRight w:val="0"/>
      <w:marTop w:val="0"/>
      <w:marBottom w:val="0"/>
      <w:divBdr>
        <w:top w:val="none" w:sz="0" w:space="0" w:color="auto"/>
        <w:left w:val="none" w:sz="0" w:space="0" w:color="auto"/>
        <w:bottom w:val="none" w:sz="0" w:space="0" w:color="auto"/>
        <w:right w:val="none" w:sz="0" w:space="0" w:color="auto"/>
      </w:divBdr>
    </w:div>
    <w:div w:id="2098089716">
      <w:bodyDiv w:val="1"/>
      <w:marLeft w:val="0"/>
      <w:marRight w:val="0"/>
      <w:marTop w:val="0"/>
      <w:marBottom w:val="0"/>
      <w:divBdr>
        <w:top w:val="none" w:sz="0" w:space="0" w:color="auto"/>
        <w:left w:val="none" w:sz="0" w:space="0" w:color="auto"/>
        <w:bottom w:val="none" w:sz="0" w:space="0" w:color="auto"/>
        <w:right w:val="none" w:sz="0" w:space="0" w:color="auto"/>
      </w:divBdr>
    </w:div>
    <w:div w:id="2103793256">
      <w:bodyDiv w:val="1"/>
      <w:marLeft w:val="0"/>
      <w:marRight w:val="0"/>
      <w:marTop w:val="0"/>
      <w:marBottom w:val="0"/>
      <w:divBdr>
        <w:top w:val="none" w:sz="0" w:space="0" w:color="auto"/>
        <w:left w:val="none" w:sz="0" w:space="0" w:color="auto"/>
        <w:bottom w:val="none" w:sz="0" w:space="0" w:color="auto"/>
        <w:right w:val="none" w:sz="0" w:space="0" w:color="auto"/>
      </w:divBdr>
    </w:div>
    <w:div w:id="214191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hovner_lv@ensb.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215DE-6775-4430-B143-56581A698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3744</Words>
  <Characters>21342</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В. Терпелова</dc:creator>
  <cp:lastModifiedBy>Агафонов Александр Александрович</cp:lastModifiedBy>
  <cp:revision>4</cp:revision>
  <cp:lastPrinted>2020-03-05T02:28:00Z</cp:lastPrinted>
  <dcterms:created xsi:type="dcterms:W3CDTF">2022-03-18T07:11:00Z</dcterms:created>
  <dcterms:modified xsi:type="dcterms:W3CDTF">2022-10-24T08:36:00Z</dcterms:modified>
</cp:coreProperties>
</file>