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C4006" w14:textId="77777777" w:rsidR="00A35AD7" w:rsidRDefault="00F71F5E">
      <w:pPr>
        <w:spacing w:before="3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ПРОТОКОЛ</w:t>
      </w:r>
    </w:p>
    <w:p w14:paraId="2160F72E" w14:textId="77777777" w:rsidR="00A35AD7" w:rsidRDefault="00F71F5E">
      <w:pPr>
        <w:widowControl w:val="0"/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Закупочной комиссии </w:t>
      </w:r>
      <w:r>
        <w:rPr>
          <w:rFonts w:ascii="Liberation Serif" w:hAnsi="Liberation Serif" w:cs="Liberation Serif"/>
          <w:bCs/>
        </w:rPr>
        <w:t xml:space="preserve">по рассмотрению </w:t>
      </w:r>
      <w:r w:rsidR="0029220F">
        <w:rPr>
          <w:rFonts w:ascii="Liberation Serif" w:hAnsi="Liberation Serif" w:cs="Liberation Serif"/>
          <w:bCs/>
        </w:rPr>
        <w:t>вторых</w:t>
      </w:r>
      <w:r>
        <w:rPr>
          <w:rFonts w:ascii="Liberation Serif" w:hAnsi="Liberation Serif" w:cs="Liberation Serif"/>
          <w:bCs/>
        </w:rPr>
        <w:t xml:space="preserve"> частей заявок на участие в </w:t>
      </w:r>
      <w:r>
        <w:rPr>
          <w:rFonts w:ascii="Liberation Serif" w:hAnsi="Liberation Serif" w:cs="Liberation Serif"/>
        </w:rPr>
        <w:t>закупке</w:t>
      </w:r>
    </w:p>
    <w:p w14:paraId="1FF760C0" w14:textId="77777777" w:rsidR="00A35AD7" w:rsidRDefault="00F71F5E">
      <w:pPr>
        <w:tabs>
          <w:tab w:val="center" w:pos="5173"/>
          <w:tab w:val="left" w:pos="6165"/>
        </w:tabs>
        <w:spacing w:before="24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ab/>
        <w:t>г. Москва</w:t>
      </w:r>
    </w:p>
    <w:tbl>
      <w:tblPr>
        <w:tblW w:w="10173" w:type="dxa"/>
        <w:tblInd w:w="11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4247"/>
        <w:gridCol w:w="5926"/>
      </w:tblGrid>
      <w:tr w:rsidR="00A35AD7" w14:paraId="54841063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704772B3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Протокола: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0082BC7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 220138/ОК-П</w:t>
            </w:r>
            <w:r w:rsidR="0029220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Ч</w:t>
            </w:r>
          </w:p>
        </w:tc>
      </w:tr>
      <w:tr w:rsidR="00A35AD7" w14:paraId="44D0CCC2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69758E6A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Способ закупки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5DE567ED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Открытый конкурс в электронной форме</w:t>
            </w:r>
          </w:p>
        </w:tc>
      </w:tr>
      <w:tr w:rsidR="00A35AD7" w14:paraId="5140A2A1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194C0A44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Предмет закупки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153299BD" w14:textId="77777777" w:rsidR="00A35AD7" w:rsidRDefault="00F71F5E">
            <w:pPr>
              <w:rPr>
                <w:rFonts w:ascii="Liberation Serif" w:hAnsi="Liberation Serif" w:cs="Liberation Serif"/>
                <w:b/>
                <w:i/>
                <w:iCs/>
              </w:rPr>
            </w:pPr>
            <w:r>
              <w:rPr>
                <w:rFonts w:ascii="Liberation Serif" w:hAnsi="Liberation Serif" w:cs="Liberation Serif"/>
                <w:b/>
                <w:i/>
              </w:rPr>
              <w:t>Техническая поддержка веб-сервера корпоративного сайта для нужд АО «</w:t>
            </w:r>
            <w:proofErr w:type="spellStart"/>
            <w:r>
              <w:rPr>
                <w:rFonts w:ascii="Liberation Serif" w:hAnsi="Liberation Serif" w:cs="Liberation Serif"/>
                <w:b/>
                <w:i/>
              </w:rPr>
              <w:t>Томскэнергосбыт</w:t>
            </w:r>
            <w:proofErr w:type="spellEnd"/>
            <w:r>
              <w:rPr>
                <w:rFonts w:ascii="Liberation Serif" w:hAnsi="Liberation Serif" w:cs="Liberation Serif"/>
                <w:b/>
                <w:i/>
              </w:rPr>
              <w:t>»</w:t>
            </w:r>
          </w:p>
        </w:tc>
      </w:tr>
      <w:tr w:rsidR="00A35AD7" w14:paraId="314BEF90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37ABD274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Дата/время проведения заседания: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55B58F6B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</w:t>
            </w:r>
            <w:r w:rsidR="0050580A">
              <w:rPr>
                <w:rFonts w:ascii="Liberation Serif" w:hAnsi="Liberation Serif" w:cs="Liberation Serif"/>
              </w:rPr>
              <w:t>30</w:t>
            </w:r>
            <w:r>
              <w:rPr>
                <w:rFonts w:ascii="Liberation Serif" w:hAnsi="Liberation Serif" w:cs="Liberation Serif"/>
              </w:rPr>
              <w:t xml:space="preserve">» октября 2025 г. </w:t>
            </w:r>
            <w:r w:rsidR="0050580A">
              <w:rPr>
                <w:rFonts w:ascii="Liberation Serif" w:hAnsi="Liberation Serif" w:cs="Liberation Serif"/>
              </w:rPr>
              <w:t>13</w:t>
            </w:r>
            <w:r>
              <w:rPr>
                <w:rFonts w:ascii="Liberation Serif" w:hAnsi="Liberation Serif" w:cs="Liberation Serif"/>
              </w:rPr>
              <w:t>:</w:t>
            </w:r>
            <w:r w:rsidR="0050580A">
              <w:rPr>
                <w:rFonts w:ascii="Liberation Serif" w:hAnsi="Liberation Serif" w:cs="Liberation Serif"/>
              </w:rPr>
              <w:t xml:space="preserve">00 </w:t>
            </w:r>
            <w:r>
              <w:rPr>
                <w:rFonts w:ascii="Liberation Serif" w:hAnsi="Liberation Serif" w:cs="Liberation Serif"/>
              </w:rPr>
              <w:t>(по московскому времени)</w:t>
            </w:r>
          </w:p>
        </w:tc>
      </w:tr>
      <w:tr w:rsidR="00A35AD7" w14:paraId="2A78AE1C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9322C2C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подписания протокола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24D56B0E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</w:t>
            </w:r>
            <w:r w:rsidR="0050580A">
              <w:rPr>
                <w:rFonts w:ascii="Liberation Serif" w:hAnsi="Liberation Serif" w:cs="Liberation Serif"/>
              </w:rPr>
              <w:t>30</w:t>
            </w:r>
            <w:r>
              <w:rPr>
                <w:rFonts w:ascii="Liberation Serif" w:hAnsi="Liberation Serif" w:cs="Liberation Serif"/>
              </w:rPr>
              <w:t>» октября 2025 г.</w:t>
            </w:r>
          </w:p>
        </w:tc>
      </w:tr>
      <w:tr w:rsidR="00A35AD7" w14:paraId="0863BC63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72BC4096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Начальная (максимальная) цена: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3B06A138" w14:textId="77777777" w:rsidR="00A35AD7" w:rsidRDefault="00F71F5E">
            <w:pPr>
              <w:rPr>
                <w:rFonts w:ascii="Liberation Serif" w:hAnsi="Liberation Serif" w:cs="Liberation Serif"/>
                <w:b/>
                <w:i/>
                <w:iCs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</w:rPr>
              <w:t>1 016 000,00 руб. без НДС</w:t>
            </w:r>
          </w:p>
        </w:tc>
      </w:tr>
      <w:tr w:rsidR="00A35AD7" w14:paraId="1ADE9ED7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753EC9AD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Участниками могут быть только субъекты МСП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4CBD608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</w:t>
            </w:r>
          </w:p>
        </w:tc>
      </w:tr>
      <w:tr w:rsidR="00A35AD7" w14:paraId="6DA9D282" w14:textId="77777777">
        <w:tc>
          <w:tcPr>
            <w:tcW w:w="42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69805ED7" w14:textId="77777777" w:rsidR="00A35AD7" w:rsidRDefault="00F71F5E">
            <w:pPr>
              <w:widowControl w:val="0"/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592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7CC35BE8" w14:textId="77777777" w:rsidR="00A35AD7" w:rsidRDefault="00F71F5E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 Закупочной документацией</w:t>
            </w:r>
          </w:p>
        </w:tc>
      </w:tr>
    </w:tbl>
    <w:p w14:paraId="26FDAF8D" w14:textId="77777777" w:rsidR="00A35AD7" w:rsidRDefault="00F71F5E">
      <w:pPr>
        <w:widowControl w:val="0"/>
        <w:spacing w:before="120" w:after="120"/>
        <w:ind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ВОПРОСЫ ЗАСЕДАНИЯ ЗАКУПОЧНОЙ КОМИССИИ:</w:t>
      </w:r>
    </w:p>
    <w:p w14:paraId="6D448478" w14:textId="77777777" w:rsidR="00A35AD7" w:rsidRDefault="00F71F5E">
      <w:pPr>
        <w:widowControl w:val="0"/>
        <w:spacing w:before="120" w:after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 было подано: </w:t>
      </w:r>
    </w:p>
    <w:tbl>
      <w:tblPr>
        <w:tblW w:w="1020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7"/>
        <w:gridCol w:w="5524"/>
      </w:tblGrid>
      <w:tr w:rsidR="00A35AD7" w14:paraId="3EC4D017" w14:textId="77777777">
        <w:trPr>
          <w:trHeight w:val="473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789ADE09" w14:textId="77777777" w:rsidR="00A35AD7" w:rsidRDefault="00F71F5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  <w:p w14:paraId="6844F594" w14:textId="77777777" w:rsidR="00A35AD7" w:rsidRDefault="00F71F5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388E27C7" w14:textId="77777777" w:rsidR="00A35AD7" w:rsidRDefault="00F71F5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Наименование, ИНН/КПП Участника закупки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4098BE2E" w14:textId="77777777" w:rsidR="00A35AD7" w:rsidRDefault="00F71F5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Дата и время регистрации заявки</w:t>
            </w:r>
          </w:p>
        </w:tc>
      </w:tr>
      <w:tr w:rsidR="00A35AD7" w14:paraId="16EF0FA4" w14:textId="77777777">
        <w:trPr>
          <w:trHeight w:val="275"/>
          <w:tblHeader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1F6FD2FB" w14:textId="77777777" w:rsidR="00A35AD7" w:rsidRDefault="00F71F5E"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1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1FFDABBF" w14:textId="77777777" w:rsidR="00A35AD7" w:rsidRDefault="00F71F5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2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BFBFBF"/>
            <w:vAlign w:val="center"/>
          </w:tcPr>
          <w:p w14:paraId="61B27994" w14:textId="77777777" w:rsidR="00A35AD7" w:rsidRDefault="00F71F5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3</w:t>
            </w:r>
          </w:p>
        </w:tc>
      </w:tr>
      <w:tr w:rsidR="00A35AD7" w14:paraId="6A3470A0" w14:textId="77777777">
        <w:trPr>
          <w:trHeight w:val="47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B721" w14:textId="77777777" w:rsidR="00A35AD7" w:rsidRDefault="00A35AD7">
            <w:pPr>
              <w:numPr>
                <w:ilvl w:val="0"/>
                <w:numId w:val="30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61CE" w14:textId="77777777" w:rsidR="00A35AD7" w:rsidRDefault="00F71F5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Участник № 1</w:t>
            </w:r>
            <w:r>
              <w:rPr>
                <w:rFonts w:ascii="Liberation Serif" w:hAnsi="Liberation Serif" w:cs="Liberation Serif"/>
              </w:rPr>
              <w:t>*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A9D635" w14:textId="77777777" w:rsidR="00A35AD7" w:rsidRDefault="00F71F5E"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7D8B75D5" w14:textId="77777777" w:rsidR="00A35AD7" w:rsidRDefault="00F71F5E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06.10.2025 9:42:50</w:t>
            </w:r>
          </w:p>
        </w:tc>
      </w:tr>
      <w:tr w:rsidR="00A35AD7" w14:paraId="1E1ADB6A" w14:textId="77777777">
        <w:trPr>
          <w:trHeight w:val="47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9AE4" w14:textId="77777777" w:rsidR="00A35AD7" w:rsidRDefault="00A35AD7">
            <w:pPr>
              <w:numPr>
                <w:ilvl w:val="0"/>
                <w:numId w:val="30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04D5" w14:textId="77777777" w:rsidR="00A35AD7" w:rsidRDefault="00F71F5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Участник № 2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361759" w14:textId="77777777" w:rsidR="00A35AD7" w:rsidRDefault="00F71F5E"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2B2AA579" w14:textId="77777777" w:rsidR="00A35AD7" w:rsidRDefault="00F71F5E"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10.10.2025 4:28:36</w:t>
            </w:r>
          </w:p>
        </w:tc>
      </w:tr>
    </w:tbl>
    <w:p w14:paraId="07603DCA" w14:textId="77777777" w:rsidR="00F71F5E" w:rsidRPr="00F71F5E" w:rsidRDefault="00F71F5E">
      <w:pPr>
        <w:widowControl w:val="0"/>
        <w:spacing w:before="120" w:after="120"/>
        <w:rPr>
          <w:rFonts w:ascii="Liberation Serif" w:hAnsi="Liberation Serif" w:cs="Liberation Serif"/>
        </w:rPr>
      </w:pPr>
      <w:bookmarkStart w:id="0" w:name="_Hlk190268609"/>
      <w:r w:rsidRPr="00F71F5E">
        <w:rPr>
          <w:rFonts w:ascii="Liberation Serif" w:hAnsi="Liberation Serif" w:cs="Liberation Serif"/>
        </w:rPr>
        <w:t>*-ранее отклонен</w:t>
      </w:r>
    </w:p>
    <w:p w14:paraId="122F1E6A" w14:textId="77777777" w:rsidR="00A35AD7" w:rsidRDefault="00F71F5E">
      <w:pPr>
        <w:widowControl w:val="0"/>
        <w:spacing w:before="12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Вопрос 1 повестки:</w:t>
      </w:r>
    </w:p>
    <w:p w14:paraId="34AE8C8B" w14:textId="77777777" w:rsidR="00A35AD7" w:rsidRDefault="00F71F5E">
      <w:pPr>
        <w:widowControl w:val="0"/>
        <w:spacing w:before="120" w:after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 одобрении Сводного отчета Экспертной группы по оценке заявок.</w:t>
      </w:r>
    </w:p>
    <w:p w14:paraId="275287A4" w14:textId="77777777" w:rsidR="00A35AD7" w:rsidRDefault="00F71F5E">
      <w:pPr>
        <w:widowControl w:val="0"/>
        <w:spacing w:before="120" w:after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Члены Закупочной комиссии изучили поступившие заявки. Результаты оценки сведены в Сводный отчет Экспертной группы по оценке заявок.</w:t>
      </w:r>
    </w:p>
    <w:p w14:paraId="242A5B92" w14:textId="77777777" w:rsidR="00A35AD7" w:rsidRDefault="00F71F5E">
      <w:pPr>
        <w:widowControl w:val="0"/>
        <w:spacing w:before="120" w:after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Закупочной комиссии предлагается одобрить Сводный отчет Экспертной группы по оценке заявок (приложение №1).</w:t>
      </w:r>
    </w:p>
    <w:p w14:paraId="2D03D7FB" w14:textId="77777777" w:rsidR="00A35AD7" w:rsidRDefault="00F71F5E">
      <w:pPr>
        <w:spacing w:before="12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Вопрос 2 повестки:</w:t>
      </w:r>
    </w:p>
    <w:p w14:paraId="07818FA1" w14:textId="77777777" w:rsidR="00A35AD7" w:rsidRDefault="00F71F5E">
      <w:pPr>
        <w:widowControl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</w:p>
    <w:p w14:paraId="1ADAAF24" w14:textId="77777777" w:rsidR="0050580A" w:rsidRDefault="0050580A">
      <w:pPr>
        <w:widowControl w:val="0"/>
        <w:spacing w:before="120" w:after="120"/>
        <w:ind w:firstLine="709"/>
        <w:rPr>
          <w:rFonts w:ascii="Liberation Serif" w:hAnsi="Liberation Serif" w:cs="Liberation Serif"/>
          <w:b/>
        </w:rPr>
      </w:pPr>
    </w:p>
    <w:p w14:paraId="106FC5FE" w14:textId="6A1DF8B2" w:rsidR="00A35AD7" w:rsidRDefault="00F71F5E">
      <w:pPr>
        <w:widowControl w:val="0"/>
        <w:spacing w:before="120" w:after="120"/>
        <w:ind w:firstLine="709"/>
        <w:rPr>
          <w:rFonts w:ascii="Liberation Serif" w:hAnsi="Liberation Serif" w:cs="Liberation Serif"/>
          <w:b/>
        </w:rPr>
      </w:pPr>
      <w:bookmarkStart w:id="1" w:name="_GoBack"/>
      <w:bookmarkEnd w:id="1"/>
      <w:r>
        <w:rPr>
          <w:rFonts w:ascii="Liberation Serif" w:hAnsi="Liberation Serif" w:cs="Liberation Serif"/>
          <w:b/>
        </w:rPr>
        <w:lastRenderedPageBreak/>
        <w:t>РЕШИЛИ:</w:t>
      </w:r>
    </w:p>
    <w:p w14:paraId="2B0B6516" w14:textId="77777777" w:rsidR="00A35AD7" w:rsidRDefault="00F71F5E">
      <w:pPr>
        <w:widowControl w:val="0"/>
        <w:numPr>
          <w:ilvl w:val="0"/>
          <w:numId w:val="27"/>
        </w:numPr>
        <w:tabs>
          <w:tab w:val="left" w:pos="-2835"/>
        </w:tabs>
        <w:spacing w:before="120"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Одобрить Сводный отчет Экспертной группы по оценке заявок.</w:t>
      </w:r>
      <w:bookmarkEnd w:id="0"/>
    </w:p>
    <w:p w14:paraId="6F31BF3A" w14:textId="77777777" w:rsidR="00A35AD7" w:rsidRDefault="00F71F5E">
      <w:pPr>
        <w:widowControl w:val="0"/>
        <w:numPr>
          <w:ilvl w:val="0"/>
          <w:numId w:val="27"/>
        </w:numPr>
        <w:tabs>
          <w:tab w:val="left" w:pos="-2835"/>
        </w:tabs>
        <w:spacing w:before="120"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color w:val="548DD4"/>
        </w:rPr>
        <w:t xml:space="preserve"> </w:t>
      </w:r>
    </w:p>
    <w:p w14:paraId="628203C9" w14:textId="77777777" w:rsidR="0050580A" w:rsidRDefault="0050580A">
      <w:pPr>
        <w:widowControl w:val="0"/>
        <w:tabs>
          <w:tab w:val="left" w:pos="709"/>
        </w:tabs>
        <w:spacing w:before="120"/>
        <w:ind w:left="360"/>
        <w:jc w:val="both"/>
        <w:rPr>
          <w:rFonts w:ascii="Liberation Serif" w:hAnsi="Liberation Serif" w:cs="Liberation Serif"/>
        </w:rPr>
      </w:pPr>
    </w:p>
    <w:p w14:paraId="30D82FA1" w14:textId="77777777" w:rsidR="00A35AD7" w:rsidRDefault="00F71F5E">
      <w:pPr>
        <w:widowControl w:val="0"/>
        <w:tabs>
          <w:tab w:val="left" w:pos="709"/>
        </w:tabs>
        <w:spacing w:before="120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Приложение: Приложение 1.</w:t>
      </w:r>
    </w:p>
    <w:sectPr w:rsidR="00A35AD7" w:rsidSect="0050580A">
      <w:footerReference w:type="default" r:id="rId7"/>
      <w:headerReference w:type="first" r:id="rId8"/>
      <w:footerReference w:type="first" r:id="rId9"/>
      <w:pgSz w:w="11906" w:h="16838"/>
      <w:pgMar w:top="1134" w:right="709" w:bottom="567" w:left="8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B95F" w14:textId="77777777" w:rsidR="00A35AD7" w:rsidRDefault="00F71F5E">
      <w:r>
        <w:separator/>
      </w:r>
    </w:p>
  </w:endnote>
  <w:endnote w:type="continuationSeparator" w:id="0">
    <w:p w14:paraId="17B91CAB" w14:textId="77777777" w:rsidR="00A35AD7" w:rsidRDefault="00F71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E45BA" w14:textId="77777777" w:rsidR="00A35AD7" w:rsidRDefault="00A35AD7">
    <w:pPr>
      <w:pStyle w:val="ae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9D86C" w14:textId="77777777" w:rsidR="00A35AD7" w:rsidRDefault="00A35AD7">
    <w:pPr>
      <w:pStyle w:val="ae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71601" w14:textId="77777777" w:rsidR="00A35AD7" w:rsidRDefault="00F71F5E">
      <w:r>
        <w:separator/>
      </w:r>
    </w:p>
  </w:footnote>
  <w:footnote w:type="continuationSeparator" w:id="0">
    <w:p w14:paraId="5B706768" w14:textId="77777777" w:rsidR="00A35AD7" w:rsidRDefault="00F71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A35AD7" w14:paraId="1FBFF4CF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9071510" w14:textId="77777777" w:rsidR="00A35AD7" w:rsidRDefault="00F71F5E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5923CEBC" wp14:editId="4DBEDEAF">
                <wp:extent cx="2162175" cy="695325"/>
                <wp:effectExtent l="0" t="0" r="0" b="0"/>
                <wp:docPr id="1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35AD7" w14:paraId="46C0364C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221F758E" w14:textId="77777777" w:rsidR="00A35AD7" w:rsidRDefault="00F71F5E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2BED7F96" w14:textId="77777777" w:rsidR="00A35AD7" w:rsidRDefault="00F71F5E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51445D68" w14:textId="77777777" w:rsidR="00A35AD7" w:rsidRDefault="00F71F5E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56EFE171" w14:textId="77777777" w:rsidR="00A35AD7" w:rsidRDefault="00A35AD7">
    <w:pPr>
      <w:pStyle w:val="ac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8D1"/>
    <w:multiLevelType w:val="hybridMultilevel"/>
    <w:tmpl w:val="8634EFDA"/>
    <w:lvl w:ilvl="0" w:tplc="3BA2073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E8B2B1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9ACF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CF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E7E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2F2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48B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644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E43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607F6"/>
    <w:multiLevelType w:val="hybridMultilevel"/>
    <w:tmpl w:val="5352E768"/>
    <w:lvl w:ilvl="0" w:tplc="175452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D3ECC230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1CE832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6E68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C7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C436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B038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22C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6A3E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618F2"/>
    <w:multiLevelType w:val="hybridMultilevel"/>
    <w:tmpl w:val="6EC4EDB6"/>
    <w:lvl w:ilvl="0" w:tplc="EAAC6C2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40A44AD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11A8C7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4A62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AA2A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DAA4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20C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9AB8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9CC9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427B8"/>
    <w:multiLevelType w:val="hybridMultilevel"/>
    <w:tmpl w:val="FBDCDFA4"/>
    <w:lvl w:ilvl="0" w:tplc="2D9067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3F5E62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2A29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E432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00A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D03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7E38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1C46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DAAD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A446D"/>
    <w:multiLevelType w:val="hybridMultilevel"/>
    <w:tmpl w:val="B1C08838"/>
    <w:lvl w:ilvl="0" w:tplc="45F4F80C">
      <w:start w:val="1"/>
      <w:numFmt w:val="decimal"/>
      <w:lvlText w:val="%1."/>
      <w:lvlJc w:val="left"/>
      <w:pPr>
        <w:ind w:left="1069" w:hanging="360"/>
      </w:pPr>
    </w:lvl>
    <w:lvl w:ilvl="1" w:tplc="922C4F50">
      <w:start w:val="1"/>
      <w:numFmt w:val="lowerLetter"/>
      <w:lvlText w:val="%2."/>
      <w:lvlJc w:val="left"/>
      <w:pPr>
        <w:ind w:left="1789" w:hanging="360"/>
      </w:pPr>
    </w:lvl>
    <w:lvl w:ilvl="2" w:tplc="466E35C2">
      <w:start w:val="1"/>
      <w:numFmt w:val="lowerRoman"/>
      <w:lvlText w:val="%3."/>
      <w:lvlJc w:val="right"/>
      <w:pPr>
        <w:ind w:left="2509" w:hanging="180"/>
      </w:pPr>
    </w:lvl>
    <w:lvl w:ilvl="3" w:tplc="9F7A9086">
      <w:start w:val="1"/>
      <w:numFmt w:val="decimal"/>
      <w:lvlText w:val="%4."/>
      <w:lvlJc w:val="left"/>
      <w:pPr>
        <w:ind w:left="3229" w:hanging="360"/>
      </w:pPr>
    </w:lvl>
    <w:lvl w:ilvl="4" w:tplc="0D5CBEDE">
      <w:start w:val="1"/>
      <w:numFmt w:val="lowerLetter"/>
      <w:lvlText w:val="%5."/>
      <w:lvlJc w:val="left"/>
      <w:pPr>
        <w:ind w:left="3949" w:hanging="360"/>
      </w:pPr>
    </w:lvl>
    <w:lvl w:ilvl="5" w:tplc="EBFA6766">
      <w:start w:val="1"/>
      <w:numFmt w:val="lowerRoman"/>
      <w:lvlText w:val="%6."/>
      <w:lvlJc w:val="right"/>
      <w:pPr>
        <w:ind w:left="4669" w:hanging="180"/>
      </w:pPr>
    </w:lvl>
    <w:lvl w:ilvl="6" w:tplc="551ED1AA">
      <w:start w:val="1"/>
      <w:numFmt w:val="decimal"/>
      <w:lvlText w:val="%7."/>
      <w:lvlJc w:val="left"/>
      <w:pPr>
        <w:ind w:left="5389" w:hanging="360"/>
      </w:pPr>
    </w:lvl>
    <w:lvl w:ilvl="7" w:tplc="09B47D2A">
      <w:start w:val="1"/>
      <w:numFmt w:val="lowerLetter"/>
      <w:lvlText w:val="%8."/>
      <w:lvlJc w:val="left"/>
      <w:pPr>
        <w:ind w:left="6109" w:hanging="360"/>
      </w:pPr>
    </w:lvl>
    <w:lvl w:ilvl="8" w:tplc="52002A6A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0418A9"/>
    <w:multiLevelType w:val="hybridMultilevel"/>
    <w:tmpl w:val="68341DC2"/>
    <w:lvl w:ilvl="0" w:tplc="0B38C11A">
      <w:start w:val="1"/>
      <w:numFmt w:val="decimal"/>
      <w:lvlText w:val="%1."/>
      <w:lvlJc w:val="left"/>
      <w:pPr>
        <w:ind w:left="720" w:hanging="360"/>
      </w:pPr>
    </w:lvl>
    <w:lvl w:ilvl="1" w:tplc="94C6105A">
      <w:start w:val="1"/>
      <w:numFmt w:val="lowerLetter"/>
      <w:lvlText w:val="%2."/>
      <w:lvlJc w:val="left"/>
      <w:pPr>
        <w:ind w:left="1440" w:hanging="360"/>
      </w:pPr>
    </w:lvl>
    <w:lvl w:ilvl="2" w:tplc="A6F48638">
      <w:start w:val="1"/>
      <w:numFmt w:val="lowerRoman"/>
      <w:lvlText w:val="%3."/>
      <w:lvlJc w:val="right"/>
      <w:pPr>
        <w:ind w:left="2160" w:hanging="180"/>
      </w:pPr>
    </w:lvl>
    <w:lvl w:ilvl="3" w:tplc="7102E59E">
      <w:start w:val="1"/>
      <w:numFmt w:val="decimal"/>
      <w:lvlText w:val="%4."/>
      <w:lvlJc w:val="left"/>
      <w:pPr>
        <w:ind w:left="2880" w:hanging="360"/>
      </w:pPr>
    </w:lvl>
    <w:lvl w:ilvl="4" w:tplc="82FC9174">
      <w:start w:val="1"/>
      <w:numFmt w:val="lowerLetter"/>
      <w:lvlText w:val="%5."/>
      <w:lvlJc w:val="left"/>
      <w:pPr>
        <w:ind w:left="3600" w:hanging="360"/>
      </w:pPr>
    </w:lvl>
    <w:lvl w:ilvl="5" w:tplc="ACF2563A">
      <w:start w:val="1"/>
      <w:numFmt w:val="lowerRoman"/>
      <w:lvlText w:val="%6."/>
      <w:lvlJc w:val="right"/>
      <w:pPr>
        <w:ind w:left="4320" w:hanging="180"/>
      </w:pPr>
    </w:lvl>
    <w:lvl w:ilvl="6" w:tplc="82206CC8">
      <w:start w:val="1"/>
      <w:numFmt w:val="decimal"/>
      <w:lvlText w:val="%7."/>
      <w:lvlJc w:val="left"/>
      <w:pPr>
        <w:ind w:left="5040" w:hanging="360"/>
      </w:pPr>
    </w:lvl>
    <w:lvl w:ilvl="7" w:tplc="B6DC8F3E">
      <w:start w:val="1"/>
      <w:numFmt w:val="lowerLetter"/>
      <w:lvlText w:val="%8."/>
      <w:lvlJc w:val="left"/>
      <w:pPr>
        <w:ind w:left="5760" w:hanging="360"/>
      </w:pPr>
    </w:lvl>
    <w:lvl w:ilvl="8" w:tplc="D7C2BB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D7D55"/>
    <w:multiLevelType w:val="hybridMultilevel"/>
    <w:tmpl w:val="E326B850"/>
    <w:lvl w:ilvl="0" w:tplc="50C878CC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06ECB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34B9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F622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E43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288E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E6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8BE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4C2F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2A7D"/>
    <w:multiLevelType w:val="hybridMultilevel"/>
    <w:tmpl w:val="53729E5C"/>
    <w:lvl w:ilvl="0" w:tplc="B83C6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FA05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B69ED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70B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C5F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BC60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4C6C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F63D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F675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40B64"/>
    <w:multiLevelType w:val="hybridMultilevel"/>
    <w:tmpl w:val="3DB6C52A"/>
    <w:lvl w:ilvl="0" w:tplc="677691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5840E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2BC9D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CCD4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7C22C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4AA6F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A1A6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B34BE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80477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435C75C4"/>
    <w:multiLevelType w:val="multilevel"/>
    <w:tmpl w:val="07A8F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B4156C"/>
    <w:multiLevelType w:val="hybridMultilevel"/>
    <w:tmpl w:val="24FA09FC"/>
    <w:lvl w:ilvl="0" w:tplc="5BD2E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B3637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622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400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4B7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500E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9E8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5C9C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28BF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AB1AE4"/>
    <w:multiLevelType w:val="hybridMultilevel"/>
    <w:tmpl w:val="85E8906C"/>
    <w:lvl w:ilvl="0" w:tplc="0AB8B38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B0ECC4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129D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5038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859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8A8E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568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209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833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0A396D"/>
    <w:multiLevelType w:val="hybridMultilevel"/>
    <w:tmpl w:val="706689F4"/>
    <w:lvl w:ilvl="0" w:tplc="F0E4D9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28C0A0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2A77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1AF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924D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20B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6A30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8C8C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89E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618EC"/>
    <w:multiLevelType w:val="multilevel"/>
    <w:tmpl w:val="9FD8B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2E7CCF"/>
    <w:multiLevelType w:val="multilevel"/>
    <w:tmpl w:val="1DA6CD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672B2B"/>
    <w:multiLevelType w:val="hybridMultilevel"/>
    <w:tmpl w:val="8B5859AE"/>
    <w:lvl w:ilvl="0" w:tplc="C5CEEA7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66B249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F862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580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22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0D9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E2D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0C2F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4C4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2E0C5A"/>
    <w:multiLevelType w:val="hybridMultilevel"/>
    <w:tmpl w:val="230CE07C"/>
    <w:lvl w:ilvl="0" w:tplc="9C1EC88E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7D3E28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44EA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C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F4EB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E25E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A07A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828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A87A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B13551"/>
    <w:multiLevelType w:val="hybridMultilevel"/>
    <w:tmpl w:val="360014A6"/>
    <w:lvl w:ilvl="0" w:tplc="AAC864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1E90E12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013803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B82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BA3E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4478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6877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80D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A4AE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112233"/>
    <w:multiLevelType w:val="hybridMultilevel"/>
    <w:tmpl w:val="5A76C2BC"/>
    <w:lvl w:ilvl="0" w:tplc="3DE4BB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EFDC4B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01E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68C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285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3874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4CEC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26F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F808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E06455"/>
    <w:multiLevelType w:val="multilevel"/>
    <w:tmpl w:val="218A0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6032ED"/>
    <w:multiLevelType w:val="hybridMultilevel"/>
    <w:tmpl w:val="F13AC174"/>
    <w:lvl w:ilvl="0" w:tplc="2C8E8D7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8BB2D6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2F4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8CA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2A5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AE36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683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88B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F604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E34C55"/>
    <w:multiLevelType w:val="hybridMultilevel"/>
    <w:tmpl w:val="56AA1A00"/>
    <w:lvl w:ilvl="0" w:tplc="FAD0BA30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6AA23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074E9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B54089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5BE5A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A6ADC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B4EDC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8C0CD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3EC366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DE00A5E"/>
    <w:multiLevelType w:val="hybridMultilevel"/>
    <w:tmpl w:val="C3845114"/>
    <w:lvl w:ilvl="0" w:tplc="053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6CCF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A76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E6C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60A8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CAD5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02D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0EB5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4E04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F74E51"/>
    <w:multiLevelType w:val="hybridMultilevel"/>
    <w:tmpl w:val="619C0F86"/>
    <w:lvl w:ilvl="0" w:tplc="FF089A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948AED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AA30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D68B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787D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6242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CC17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47F9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E4B8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F82052"/>
    <w:multiLevelType w:val="multilevel"/>
    <w:tmpl w:val="F56493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5" w15:restartNumberingAfterBreak="0">
    <w:nsid w:val="716A399F"/>
    <w:multiLevelType w:val="hybridMultilevel"/>
    <w:tmpl w:val="A6B26C06"/>
    <w:lvl w:ilvl="0" w:tplc="9CC4A2F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E344F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34D9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E09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695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7AA1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36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EFC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0ACE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1047B2"/>
    <w:multiLevelType w:val="hybridMultilevel"/>
    <w:tmpl w:val="90C671B6"/>
    <w:lvl w:ilvl="0" w:tplc="C31C937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5FA6F6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380C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65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920E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CCB7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D6B0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B067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AF3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FF0F5F"/>
    <w:multiLevelType w:val="multilevel"/>
    <w:tmpl w:val="CB40D34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num w:numId="1">
    <w:abstractNumId w:val="7"/>
  </w:num>
  <w:num w:numId="2">
    <w:abstractNumId w:val="11"/>
  </w:num>
  <w:num w:numId="3">
    <w:abstractNumId w:val="20"/>
  </w:num>
  <w:num w:numId="4">
    <w:abstractNumId w:val="25"/>
  </w:num>
  <w:num w:numId="5">
    <w:abstractNumId w:val="18"/>
  </w:num>
  <w:num w:numId="6">
    <w:abstractNumId w:val="23"/>
  </w:num>
  <w:num w:numId="7">
    <w:abstractNumId w:val="3"/>
  </w:num>
  <w:num w:numId="8">
    <w:abstractNumId w:val="12"/>
  </w:num>
  <w:num w:numId="9">
    <w:abstractNumId w:val="26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22"/>
  </w:num>
  <w:num w:numId="15">
    <w:abstractNumId w:val="2"/>
  </w:num>
  <w:num w:numId="16">
    <w:abstractNumId w:val="5"/>
  </w:num>
  <w:num w:numId="17">
    <w:abstractNumId w:val="17"/>
  </w:num>
  <w:num w:numId="18">
    <w:abstractNumId w:val="13"/>
  </w:num>
  <w:num w:numId="19">
    <w:abstractNumId w:val="14"/>
  </w:num>
  <w:num w:numId="20">
    <w:abstractNumId w:val="16"/>
  </w:num>
  <w:num w:numId="21">
    <w:abstractNumId w:val="1"/>
  </w:num>
  <w:num w:numId="22">
    <w:abstractNumId w:val="4"/>
  </w:num>
  <w:num w:numId="23">
    <w:abstractNumId w:val="27"/>
  </w:num>
  <w:num w:numId="24">
    <w:abstractNumId w:val="2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AD7"/>
    <w:rsid w:val="0029220F"/>
    <w:rsid w:val="0050580A"/>
    <w:rsid w:val="00A35AD7"/>
    <w:rsid w:val="00F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B7FE"/>
  <w15:docId w15:val="{5AE8E284-B720-4CB8-B7BB-7764C345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1"/>
    <w:uiPriority w:val="35"/>
    <w:rPr>
      <w:b/>
      <w:bCs/>
      <w:color w:val="4F81BD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link w:val="af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2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000FF" w:themeColor="hyperlink"/>
      <w:u w:val="single"/>
    </w:rPr>
  </w:style>
  <w:style w:type="paragraph" w:styleId="af4">
    <w:name w:val="footnote text"/>
    <w:basedOn w:val="a0"/>
    <w:link w:val="af5"/>
    <w:uiPriority w:val="99"/>
    <w:unhideWhenUsed/>
    <w:pPr>
      <w:widowControl w:val="0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DefaultParagraphFontParaCharChar">
    <w:name w:val="Default Paragraph Font Para Char Char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page number"/>
    <w:basedOn w:val="a1"/>
  </w:style>
  <w:style w:type="paragraph" w:customStyle="1" w:styleId="afd">
    <w:name w:val="Таблица шапка"/>
    <w:basedOn w:val="a0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e">
    <w:name w:val="Таблица текст"/>
    <w:basedOn w:val="a0"/>
    <w:pPr>
      <w:spacing w:before="40" w:after="40"/>
      <w:ind w:left="57" w:right="57"/>
    </w:pPr>
    <w:rPr>
      <w:szCs w:val="20"/>
    </w:rPr>
  </w:style>
  <w:style w:type="character" w:customStyle="1" w:styleId="aff">
    <w:name w:val="комментарий"/>
    <w:rPr>
      <w:b/>
      <w:i/>
      <w:shd w:val="clear" w:color="auto" w:fill="FFFF99"/>
    </w:rPr>
  </w:style>
  <w:style w:type="paragraph" w:styleId="aff0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ff2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2"/>
    <w:next w:val="af2"/>
    <w:tblPr/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f3">
    <w:name w:val="Normal (Web)"/>
    <w:basedOn w:val="a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aff4">
    <w:name w:val="Body Text"/>
    <w:basedOn w:val="a0"/>
    <w:link w:val="aff5"/>
    <w:uiPriority w:val="99"/>
    <w:unhideWhenUsed/>
    <w:pPr>
      <w:widowControl w:val="0"/>
      <w:spacing w:after="120"/>
    </w:pPr>
    <w:rPr>
      <w:lang w:val="en-US" w:eastAsia="en-US"/>
    </w:rPr>
  </w:style>
  <w:style w:type="character" w:customStyle="1" w:styleId="aff5">
    <w:name w:val="Основной текст Знак"/>
    <w:link w:val="aff4"/>
    <w:uiPriority w:val="99"/>
    <w:rPr>
      <w:sz w:val="24"/>
      <w:szCs w:val="24"/>
    </w:rPr>
  </w:style>
  <w:style w:type="paragraph" w:styleId="aff6">
    <w:name w:val="Body Text Indent"/>
    <w:basedOn w:val="a0"/>
    <w:link w:val="aff7"/>
    <w:pPr>
      <w:spacing w:after="120"/>
      <w:ind w:left="283"/>
    </w:pPr>
    <w:rPr>
      <w:lang w:val="en-US" w:eastAsia="en-US"/>
    </w:rPr>
  </w:style>
  <w:style w:type="character" w:customStyle="1" w:styleId="aff7">
    <w:name w:val="Основной текст с отступом Знак"/>
    <w:link w:val="aff6"/>
    <w:rPr>
      <w:sz w:val="24"/>
      <w:szCs w:val="24"/>
    </w:rPr>
  </w:style>
  <w:style w:type="paragraph" w:styleId="25">
    <w:name w:val="Body Text First Indent 2"/>
    <w:basedOn w:val="aff6"/>
    <w:link w:val="26"/>
    <w:uiPriority w:val="99"/>
    <w:unhideWhenUsed/>
    <w:pPr>
      <w:widowControl w:val="0"/>
      <w:spacing w:after="0"/>
      <w:ind w:left="360" w:firstLine="360"/>
    </w:pPr>
  </w:style>
  <w:style w:type="character" w:customStyle="1" w:styleId="26">
    <w:name w:val="Красная строка 2 Знак"/>
    <w:basedOn w:val="aff7"/>
    <w:link w:val="25"/>
    <w:uiPriority w:val="99"/>
    <w:rPr>
      <w:sz w:val="24"/>
      <w:szCs w:val="24"/>
    </w:rPr>
  </w:style>
  <w:style w:type="character" w:customStyle="1" w:styleId="af5">
    <w:name w:val="Текст сноски Знак"/>
    <w:basedOn w:val="a1"/>
    <w:link w:val="af4"/>
    <w:uiPriority w:val="99"/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styleId="aff8">
    <w:name w:val="annotation reference"/>
    <w:rPr>
      <w:sz w:val="16"/>
      <w:szCs w:val="16"/>
    </w:rPr>
  </w:style>
  <w:style w:type="paragraph" w:styleId="aff9">
    <w:name w:val="annotation text"/>
    <w:basedOn w:val="a0"/>
    <w:link w:val="aff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</w:style>
  <w:style w:type="paragraph" w:styleId="affb">
    <w:name w:val="annotation subject"/>
    <w:basedOn w:val="aff9"/>
    <w:next w:val="aff9"/>
    <w:link w:val="affc"/>
    <w:rPr>
      <w:b/>
      <w:bCs/>
      <w:lang w:val="en-US" w:eastAsia="en-US"/>
    </w:rPr>
  </w:style>
  <w:style w:type="character" w:customStyle="1" w:styleId="affc">
    <w:name w:val="Тема примечания Знак"/>
    <w:link w:val="affb"/>
    <w:rPr>
      <w:b/>
      <w:bCs/>
    </w:rPr>
  </w:style>
  <w:style w:type="paragraph" w:customStyle="1" w:styleId="a">
    <w:name w:val="Подподпункт"/>
    <w:basedOn w:val="a0"/>
    <w:pPr>
      <w:numPr>
        <w:numId w:val="26"/>
      </w:numPr>
      <w:tabs>
        <w:tab w:val="clear" w:pos="1134"/>
        <w:tab w:val="num" w:pos="927"/>
      </w:tabs>
      <w:spacing w:line="360" w:lineRule="auto"/>
      <w:ind w:left="927" w:hanging="360"/>
      <w:jc w:val="both"/>
    </w:pPr>
    <w:rPr>
      <w:sz w:val="28"/>
      <w:szCs w:val="20"/>
      <w:lang w:val="en-US" w:eastAsia="en-US"/>
    </w:rPr>
  </w:style>
  <w:style w:type="paragraph" w:styleId="affd">
    <w:name w:val="Revision"/>
    <w:hidden/>
    <w:uiPriority w:val="99"/>
    <w:semiHidden/>
    <w:rPr>
      <w:sz w:val="24"/>
      <w:szCs w:val="24"/>
      <w:lang w:eastAsia="ru-RU"/>
    </w:rPr>
  </w:style>
  <w:style w:type="paragraph" w:styleId="affe">
    <w:name w:val="Plain Text"/>
    <w:basedOn w:val="a0"/>
    <w:link w:val="afff"/>
    <w:uiPriority w:val="99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afff">
    <w:name w:val="Текст Знак"/>
    <w:link w:val="aff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35BulletListFooterTextnumberedSLListParagraph1f1BulletNumberlp14ListParagraph">
    <w:name w:val="Абзац списка;Заголовок_3;Подпись рисунка;ПКФ Список;Абзац списка5;таблица;Маркер;название;Bullet List;FooterText;numbered;SL_Абзац списка;List Paragraph1;f_Абзац 1;Bullet Number;Нумерованый список;lp1;Абзац списка4;List Paragraph"/>
    <w:basedOn w:val="a0"/>
    <w:link w:val="35BulletListFooterTextnumberedSLListParagraph1f1BulletNumber"/>
    <w:uiPriority w:val="34"/>
    <w:qFormat/>
    <w:pPr>
      <w:widowControl w:val="0"/>
      <w:ind w:left="720"/>
      <w:contextualSpacing/>
    </w:pPr>
  </w:style>
  <w:style w:type="character" w:customStyle="1" w:styleId="35BulletListFooterTextnumberedSLListParagraph1f1BulletNumber">
    <w:name w:val="Абзац списка Знак;Заголовок_3 Знак;Подпись рисунка Знак;ПКФ Список Знак;Абзац списка5 Знак;таблица Знак;Маркер Знак;название Знак;Bullet List Знак;FooterText Знак;numbered Знак;SL_Абзац списка Знак;List Paragraph1 Знак;f_Абзац 1 Знак;Bullet Number Знак"/>
    <w:link w:val="35BulletListFooterTextnumberedSLListParagraph1f1BulletNumberlp14ListParagraph"/>
    <w:uiPriority w:val="34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Сухонина Татьяна Александровна</dc:creator>
  <cp:lastModifiedBy>Сухонина Татьяна Александровна</cp:lastModifiedBy>
  <cp:revision>8</cp:revision>
  <cp:lastPrinted>2025-10-30T10:54:00Z</cp:lastPrinted>
  <dcterms:created xsi:type="dcterms:W3CDTF">2023-09-22T06:29:00Z</dcterms:created>
  <dcterms:modified xsi:type="dcterms:W3CDTF">2025-10-30T10:54:00Z</dcterms:modified>
  <cp:version>1048576</cp:version>
</cp:coreProperties>
</file>