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8C17F" w14:textId="542D0A11" w:rsidR="00A054EE" w:rsidRPr="002C798B" w:rsidRDefault="00A054EE" w:rsidP="00A054EE">
      <w:pPr>
        <w:tabs>
          <w:tab w:val="left" w:pos="5852"/>
        </w:tabs>
        <w:jc w:val="center"/>
        <w:rPr>
          <w:rFonts w:ascii="Liberation Serif" w:hAnsi="Liberation Serif" w:cs="Liberation Serif"/>
          <w:bCs/>
          <w:sz w:val="26"/>
          <w:szCs w:val="26"/>
        </w:rPr>
      </w:pPr>
      <w:r w:rsidRPr="002C798B">
        <w:rPr>
          <w:rFonts w:ascii="Liberation Serif" w:hAnsi="Liberation Serif" w:cs="Liberation Serif"/>
          <w:noProof/>
        </w:rPr>
        <w:drawing>
          <wp:inline distT="0" distB="0" distL="0" distR="0" wp14:anchorId="6EC4B46F" wp14:editId="0B4AEB2E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Логотип  PN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38450" cy="43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FD988" w14:textId="77777777" w:rsidR="00374112" w:rsidRPr="002C798B" w:rsidRDefault="00374112" w:rsidP="00620CDD">
      <w:pPr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</w:p>
    <w:p w14:paraId="4752272A" w14:textId="77777777" w:rsidR="001239F8" w:rsidRPr="002C798B" w:rsidRDefault="00F51E53" w:rsidP="00620CDD">
      <w:pPr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2C798B">
        <w:rPr>
          <w:rFonts w:ascii="Liberation Serif" w:hAnsi="Liberation Serif" w:cs="Liberation Serif"/>
          <w:b/>
          <w:bCs/>
          <w:sz w:val="26"/>
          <w:szCs w:val="26"/>
        </w:rPr>
        <w:t>ТЕХНИЧЕСКОЕ ЗАДАНИЕ</w:t>
      </w:r>
    </w:p>
    <w:p w14:paraId="6850AE2E" w14:textId="699963A4" w:rsidR="001239F8" w:rsidRPr="002C798B" w:rsidRDefault="001239F8" w:rsidP="00620CDD">
      <w:pPr>
        <w:jc w:val="center"/>
        <w:rPr>
          <w:rFonts w:ascii="Liberation Serif" w:hAnsi="Liberation Serif" w:cs="Liberation Serif"/>
          <w:bCs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Охрана офисных и хозяйственных помещений по адресам: г. Томск, ул. Котовского, 19, ул. Шевченко, 44, стр. 37, ул. Шевченко, 44, стр. 33</w:t>
      </w:r>
    </w:p>
    <w:p w14:paraId="2C69F334" w14:textId="77777777" w:rsidR="001239F8" w:rsidRPr="002C798B" w:rsidRDefault="001239F8" w:rsidP="00620CDD">
      <w:pPr>
        <w:pStyle w:val="af3"/>
        <w:spacing w:after="0" w:line="240" w:lineRule="auto"/>
        <w:ind w:left="0"/>
        <w:jc w:val="both"/>
        <w:rPr>
          <w:rFonts w:ascii="Liberation Serif" w:hAnsi="Liberation Serif" w:cs="Liberation Serif"/>
          <w:b/>
          <w:sz w:val="26"/>
          <w:szCs w:val="26"/>
        </w:rPr>
      </w:pPr>
    </w:p>
    <w:p w14:paraId="0CBFD98C" w14:textId="1958A9E8" w:rsidR="00374112" w:rsidRPr="002C798B" w:rsidRDefault="00F51E53" w:rsidP="00620CDD">
      <w:pPr>
        <w:pStyle w:val="af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НАИМЕНОВАНИЕ УСЛУГ (НОМЕНКЛАТУРА) И ПЕРЕЧЕНЬ ОБЪЕКТОВ, НА КОТОРЫХ БУДУТ ОКАЗЫВАТЬСЯ УСЛУГИ</w:t>
      </w:r>
    </w:p>
    <w:p w14:paraId="52CDF51E" w14:textId="61833C0B" w:rsidR="0035267E" w:rsidRPr="002C798B" w:rsidRDefault="0035267E" w:rsidP="0035267E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Услуги по охране объектов Заказчика от противоправных действий третьих лиц в пределах их периметра, обеспечение внутриобъектового и пропускного режима, физической и пультовой охраной.</w:t>
      </w:r>
    </w:p>
    <w:p w14:paraId="0CBFD98D" w14:textId="2B870535" w:rsidR="00374112" w:rsidRPr="002C798B" w:rsidRDefault="00F51E53" w:rsidP="0035267E">
      <w:pPr>
        <w:ind w:firstLine="708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 xml:space="preserve">Услуги охраны </w:t>
      </w:r>
      <w:r w:rsidR="0035267E" w:rsidRPr="002C798B">
        <w:rPr>
          <w:rFonts w:ascii="Liberation Serif" w:hAnsi="Liberation Serif" w:cs="Liberation Serif"/>
          <w:sz w:val="26"/>
          <w:szCs w:val="26"/>
        </w:rPr>
        <w:t xml:space="preserve">осуществляются по следующим </w:t>
      </w:r>
      <w:r w:rsidRPr="002C798B">
        <w:rPr>
          <w:rFonts w:ascii="Liberation Serif" w:hAnsi="Liberation Serif" w:cs="Liberation Serif"/>
          <w:sz w:val="26"/>
          <w:szCs w:val="26"/>
        </w:rPr>
        <w:t>адресам:</w:t>
      </w:r>
    </w:p>
    <w:p w14:paraId="0CBFD98E" w14:textId="77777777" w:rsidR="00374112" w:rsidRPr="002C798B" w:rsidRDefault="00F51E53" w:rsidP="00620CDD">
      <w:pPr>
        <w:pStyle w:val="af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- г. Томск, ул. Котовского, 19 (Административное здание: 1, 2, 3, 4 этажи 4-х этажного здания с прилегающей огороженной территорией, оборудованное: системой видеонаблюдения (далее - СВН), охранно-пожарной сигнализацией (далее - ОПС), системой контроля и управления доступом (далее - СКУД);</w:t>
      </w:r>
    </w:p>
    <w:p w14:paraId="0CBFD98F" w14:textId="77777777" w:rsidR="00374112" w:rsidRPr="002C798B" w:rsidRDefault="00F51E53" w:rsidP="00620CDD">
      <w:pPr>
        <w:pStyle w:val="af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- г. Томск, ул. Шевченко, 44, стр. 37 (Гаражный бокс, нежилое здание с прилегающей огороженной территорией, оборудованное СВН, ОПС);</w:t>
      </w:r>
    </w:p>
    <w:p w14:paraId="0CBFD990" w14:textId="77777777" w:rsidR="00374112" w:rsidRPr="002C798B" w:rsidRDefault="00F51E53" w:rsidP="004A370D">
      <w:pPr>
        <w:pStyle w:val="af3"/>
        <w:spacing w:after="24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- г. Томск, ул. Шевченко, 44, стр. 33 (№1, №2) (Гаражный бокс в гаражном комплексе, помещение, оборудованное ОПС).</w:t>
      </w:r>
    </w:p>
    <w:p w14:paraId="0CBFD992" w14:textId="41E82F1C" w:rsidR="00374112" w:rsidRPr="002C798B" w:rsidRDefault="00F51E53" w:rsidP="004A370D">
      <w:pPr>
        <w:pStyle w:val="af3"/>
        <w:numPr>
          <w:ilvl w:val="0"/>
          <w:numId w:val="4"/>
        </w:numPr>
        <w:spacing w:before="240" w:after="0" w:line="240" w:lineRule="auto"/>
        <w:ind w:left="0" w:firstLine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ОБЩИЕ ТРЕБОВАНИЯ</w:t>
      </w:r>
    </w:p>
    <w:p w14:paraId="0CBFD993" w14:textId="5AF87863" w:rsidR="00374112" w:rsidRPr="002C798B" w:rsidRDefault="00F51E53" w:rsidP="00620CDD">
      <w:pPr>
        <w:pStyle w:val="af3"/>
        <w:numPr>
          <w:ilvl w:val="1"/>
          <w:numId w:val="6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Основание для оказания услуг</w:t>
      </w:r>
    </w:p>
    <w:p w14:paraId="0CBFD994" w14:textId="67ACCE1B" w:rsidR="00374112" w:rsidRPr="002C798B" w:rsidRDefault="00F51E53" w:rsidP="00620CDD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 xml:space="preserve">Обеспечение оперативного реагирования на возникновение чрезвычайных происшествий на </w:t>
      </w:r>
      <w:r w:rsidR="004A370D" w:rsidRPr="002C798B">
        <w:rPr>
          <w:rFonts w:ascii="Liberation Serif" w:hAnsi="Liberation Serif" w:cs="Liberation Serif"/>
          <w:sz w:val="26"/>
          <w:szCs w:val="26"/>
        </w:rPr>
        <w:t>о</w:t>
      </w:r>
      <w:r w:rsidRPr="002C798B">
        <w:rPr>
          <w:rFonts w:ascii="Liberation Serif" w:hAnsi="Liberation Serif" w:cs="Liberation Serif"/>
          <w:sz w:val="26"/>
          <w:szCs w:val="26"/>
        </w:rPr>
        <w:t xml:space="preserve">храняемых объектах Заказчика, пресечение правонарушений и преступлений, направленных против имущества, жизни и здоровья Заказчика, обеспечения охраны общественного порядка, безопасности сотрудников и посетителей Заказчика, находящихся на </w:t>
      </w:r>
      <w:r w:rsidR="004A370D" w:rsidRPr="002C798B">
        <w:rPr>
          <w:rFonts w:ascii="Liberation Serif" w:hAnsi="Liberation Serif" w:cs="Liberation Serif"/>
          <w:sz w:val="26"/>
          <w:szCs w:val="26"/>
        </w:rPr>
        <w:t>о</w:t>
      </w:r>
      <w:r w:rsidRPr="002C798B">
        <w:rPr>
          <w:rFonts w:ascii="Liberation Serif" w:hAnsi="Liberation Serif" w:cs="Liberation Serif"/>
          <w:sz w:val="26"/>
          <w:szCs w:val="26"/>
        </w:rPr>
        <w:t>храняемых объектах.</w:t>
      </w:r>
    </w:p>
    <w:p w14:paraId="0CBFD995" w14:textId="2DBB0935" w:rsidR="00374112" w:rsidRPr="002C798B" w:rsidRDefault="00F51E53" w:rsidP="00620CDD">
      <w:pPr>
        <w:pStyle w:val="af3"/>
        <w:numPr>
          <w:ilvl w:val="1"/>
          <w:numId w:val="6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срокам оказания услуг</w:t>
      </w:r>
    </w:p>
    <w:p w14:paraId="0CBFD996" w14:textId="5926FE69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Начало оказания услуг – 01.0</w:t>
      </w:r>
      <w:r w:rsidR="00A20B81">
        <w:rPr>
          <w:rFonts w:ascii="Liberation Serif" w:hAnsi="Liberation Serif" w:cs="Liberation Serif"/>
          <w:sz w:val="26"/>
          <w:szCs w:val="26"/>
        </w:rPr>
        <w:t>6</w:t>
      </w:r>
      <w:r w:rsidRPr="002C798B">
        <w:rPr>
          <w:rFonts w:ascii="Liberation Serif" w:hAnsi="Liberation Serif" w:cs="Liberation Serif"/>
          <w:sz w:val="26"/>
          <w:szCs w:val="26"/>
        </w:rPr>
        <w:t>.2025</w:t>
      </w:r>
      <w:r w:rsidR="004A370D" w:rsidRPr="002C798B">
        <w:rPr>
          <w:rFonts w:ascii="Liberation Serif" w:hAnsi="Liberation Serif" w:cs="Liberation Serif"/>
          <w:sz w:val="26"/>
          <w:szCs w:val="26"/>
        </w:rPr>
        <w:t>;</w:t>
      </w:r>
    </w:p>
    <w:p w14:paraId="0CBFD997" w14:textId="05847A50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Окончание оказания услуг - 3</w:t>
      </w:r>
      <w:r w:rsidR="00A20B81">
        <w:rPr>
          <w:rFonts w:ascii="Liberation Serif" w:hAnsi="Liberation Serif" w:cs="Liberation Serif"/>
          <w:sz w:val="26"/>
          <w:szCs w:val="26"/>
        </w:rPr>
        <w:t>1</w:t>
      </w:r>
      <w:r w:rsidRPr="002C798B">
        <w:rPr>
          <w:rFonts w:ascii="Liberation Serif" w:hAnsi="Liberation Serif" w:cs="Liberation Serif"/>
          <w:sz w:val="26"/>
          <w:szCs w:val="26"/>
        </w:rPr>
        <w:t>.0</w:t>
      </w:r>
      <w:r w:rsidR="00A20B81">
        <w:rPr>
          <w:rFonts w:ascii="Liberation Serif" w:hAnsi="Liberation Serif" w:cs="Liberation Serif"/>
          <w:sz w:val="26"/>
          <w:szCs w:val="26"/>
        </w:rPr>
        <w:t>5</w:t>
      </w:r>
      <w:r w:rsidRPr="002C798B">
        <w:rPr>
          <w:rFonts w:ascii="Liberation Serif" w:hAnsi="Liberation Serif" w:cs="Liberation Serif"/>
          <w:sz w:val="26"/>
          <w:szCs w:val="26"/>
        </w:rPr>
        <w:t>.2028</w:t>
      </w:r>
      <w:r w:rsidR="004A370D" w:rsidRPr="002C798B">
        <w:rPr>
          <w:rFonts w:ascii="Liberation Serif" w:hAnsi="Liberation Serif" w:cs="Liberation Serif"/>
          <w:sz w:val="26"/>
          <w:szCs w:val="26"/>
        </w:rPr>
        <w:t>.</w:t>
      </w:r>
    </w:p>
    <w:p w14:paraId="0CBFD998" w14:textId="479BF22B" w:rsidR="00374112" w:rsidRPr="002C798B" w:rsidRDefault="00F51E53" w:rsidP="00620CDD">
      <w:pPr>
        <w:pStyle w:val="af3"/>
        <w:numPr>
          <w:ilvl w:val="1"/>
          <w:numId w:val="6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Нормативные требования к качеству услуг, их результату</w:t>
      </w:r>
    </w:p>
    <w:p w14:paraId="0CBFD999" w14:textId="7F634518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Охрана объектов должна осуществляться в соответствии с требованиями закона РФ от 11.03.1992 N 2487-1 «О частной детективной и охранной деятельности в Российской Федерации»</w:t>
      </w:r>
    </w:p>
    <w:p w14:paraId="0CBFD99A" w14:textId="5C00A8AD" w:rsidR="00374112" w:rsidRPr="002C798B" w:rsidRDefault="00F51E53" w:rsidP="004A370D">
      <w:pPr>
        <w:spacing w:after="24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 xml:space="preserve">Охрана </w:t>
      </w:r>
      <w:r w:rsidR="004A370D" w:rsidRPr="002C798B">
        <w:rPr>
          <w:rFonts w:ascii="Liberation Serif" w:hAnsi="Liberation Serif" w:cs="Liberation Serif"/>
          <w:sz w:val="26"/>
          <w:szCs w:val="26"/>
        </w:rPr>
        <w:t>о</w:t>
      </w:r>
      <w:r w:rsidRPr="002C798B">
        <w:rPr>
          <w:rFonts w:ascii="Liberation Serif" w:hAnsi="Liberation Serif" w:cs="Liberation Serif"/>
          <w:sz w:val="26"/>
          <w:szCs w:val="26"/>
        </w:rPr>
        <w:t>бъектов регулиру</w:t>
      </w:r>
      <w:r w:rsidR="004A370D" w:rsidRPr="002C798B">
        <w:rPr>
          <w:rFonts w:ascii="Liberation Serif" w:hAnsi="Liberation Serif" w:cs="Liberation Serif"/>
          <w:sz w:val="26"/>
          <w:szCs w:val="26"/>
        </w:rPr>
        <w:t>е</w:t>
      </w:r>
      <w:r w:rsidRPr="002C798B">
        <w:rPr>
          <w:rFonts w:ascii="Liberation Serif" w:hAnsi="Liberation Serif" w:cs="Liberation Serif"/>
          <w:sz w:val="26"/>
          <w:szCs w:val="26"/>
        </w:rPr>
        <w:t>тся Положением о пропускном и внутриобъектовом режиме в административном здании АО «Томскэнергосбыт», инструкциями и другими локальными актами Заказчика, действующим законодательством Российской Федерации.</w:t>
      </w:r>
    </w:p>
    <w:p w14:paraId="0CBFD99C" w14:textId="4FC7146E" w:rsidR="00374112" w:rsidRPr="002C798B" w:rsidRDefault="00F51E53" w:rsidP="00620CDD">
      <w:pPr>
        <w:pStyle w:val="af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ОКАЗАНИЮ УСЛУГ</w:t>
      </w:r>
    </w:p>
    <w:p w14:paraId="0CBFD99D" w14:textId="4CC73315" w:rsidR="00374112" w:rsidRPr="002C798B" w:rsidRDefault="00F51E53" w:rsidP="00620CDD">
      <w:pPr>
        <w:pStyle w:val="af3"/>
        <w:numPr>
          <w:ilvl w:val="1"/>
          <w:numId w:val="8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Объем оказываемых услуг</w:t>
      </w:r>
    </w:p>
    <w:p w14:paraId="66A42EDE" w14:textId="77777777" w:rsidR="005E4C59" w:rsidRPr="002C798B" w:rsidRDefault="005E4C59" w:rsidP="005E4C59">
      <w:pPr>
        <w:pStyle w:val="af3"/>
        <w:spacing w:after="0" w:line="240" w:lineRule="auto"/>
        <w:ind w:left="39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Организация и осуществление ежедневной (включая выходные и праздничные дни) охраны объектов с использованием: СВН, ОПС, СКУД.</w:t>
      </w:r>
    </w:p>
    <w:p w14:paraId="43A6F78E" w14:textId="77777777" w:rsidR="005E4C59" w:rsidRPr="002C798B" w:rsidRDefault="005E4C59" w:rsidP="005E4C59">
      <w:pPr>
        <w:pStyle w:val="af3"/>
        <w:spacing w:after="0" w:line="240" w:lineRule="auto"/>
        <w:ind w:left="39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Физическая охрана: </w:t>
      </w:r>
    </w:p>
    <w:p w14:paraId="31AE40DA" w14:textId="2516946F" w:rsidR="005E4C59" w:rsidRPr="002C798B" w:rsidRDefault="005E4C59" w:rsidP="005E4C59">
      <w:pPr>
        <w:pStyle w:val="af3"/>
        <w:spacing w:after="0" w:line="240" w:lineRule="auto"/>
        <w:ind w:left="39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- г. Томск, ул. Котовского, 19: круглосуточно</w:t>
      </w:r>
      <w:r w:rsidR="00945574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(не менее 2 (двух) охранников/смена)</w:t>
      </w: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;</w:t>
      </w:r>
    </w:p>
    <w:p w14:paraId="04FAA904" w14:textId="53DB0808" w:rsidR="005E4C59" w:rsidRPr="002C798B" w:rsidRDefault="005E4C59" w:rsidP="005E4C59">
      <w:pPr>
        <w:pStyle w:val="af3"/>
        <w:spacing w:after="0" w:line="240" w:lineRule="auto"/>
        <w:ind w:left="39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- г. Томск, ул. Шевченко, 44, стр. 37: круглосуточно</w:t>
      </w:r>
      <w:r w:rsidR="00945574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(не менее 1 (одного) охранника/смена)</w:t>
      </w: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;</w:t>
      </w:r>
    </w:p>
    <w:p w14:paraId="27692DF7" w14:textId="77777777" w:rsidR="0035267E" w:rsidRPr="002C798B" w:rsidRDefault="005E4C59" w:rsidP="005E4C59">
      <w:pPr>
        <w:pStyle w:val="af3"/>
        <w:spacing w:after="0" w:line="240" w:lineRule="auto"/>
        <w:ind w:left="39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 xml:space="preserve">Пультовая охрана: </w:t>
      </w:r>
    </w:p>
    <w:p w14:paraId="1F32AC50" w14:textId="7B7508CD" w:rsidR="005E4C59" w:rsidRDefault="0035267E" w:rsidP="005E4C59">
      <w:pPr>
        <w:pStyle w:val="af3"/>
        <w:spacing w:after="0" w:line="240" w:lineRule="auto"/>
        <w:ind w:left="39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- </w:t>
      </w:r>
      <w:r w:rsidR="005E4C59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 Томск, ул. Шевченко, 44 стр. 33 (№1, №2): с 18:00 до 8:00 в рабочие дни. Выходные и праздничные дни круглосуточно.</w:t>
      </w:r>
    </w:p>
    <w:p w14:paraId="06065ED1" w14:textId="77777777" w:rsidR="008C6BA2" w:rsidRPr="002C798B" w:rsidRDefault="008C6BA2" w:rsidP="008C6BA2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- Обеспечивать установленный пропускной режим на охраняемых объектах, осуществлять контроль за входом (выходом), въездом (выездом) на объектах, вносом (выносом) на объекты (с объектов) материальных ценностей, в соответствии с Положением, утвержденным Приказом Заказчика.</w:t>
      </w:r>
    </w:p>
    <w:p w14:paraId="3D702854" w14:textId="77777777" w:rsidR="008C6BA2" w:rsidRPr="002C798B" w:rsidRDefault="008C6BA2" w:rsidP="008C6BA2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- Обеспечивать охрану объектов от противоправных посягательств на охраняемых объектах.</w:t>
      </w:r>
    </w:p>
    <w:p w14:paraId="12C80565" w14:textId="77777777" w:rsidR="008C6BA2" w:rsidRPr="002C798B" w:rsidRDefault="008C6BA2" w:rsidP="008C6BA2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- Предотвращать факты хищения, уничтожения и повреждения товарно-материальных ценностей на территории объектов посторонними лицами и сотрудниками Заказчика.</w:t>
      </w:r>
    </w:p>
    <w:p w14:paraId="1E83B63B" w14:textId="77777777" w:rsidR="008C6BA2" w:rsidRPr="002C798B" w:rsidRDefault="008C6BA2" w:rsidP="008C6BA2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- В случае возникновения чрезвычайной ситуации (попытка грабежа, кражи, хулиганство и др.) обеспечить прибытие группы быстрого реагирования (далее - ГБР) (не менее 2-х человек) на объект Заказчика. ГБР должна быть готова к выезду на объект в любое время, включая ночное время, праздничные и выходные дни, время прибытия (ГБР) на объект – до 7 минут.</w:t>
      </w:r>
    </w:p>
    <w:p w14:paraId="0CBFD99F" w14:textId="575787B7" w:rsidR="00374112" w:rsidRPr="002C798B" w:rsidRDefault="00F51E53" w:rsidP="00620CDD">
      <w:pPr>
        <w:pStyle w:val="af3"/>
        <w:numPr>
          <w:ilvl w:val="1"/>
          <w:numId w:val="8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последовательности этапов оказания услуг</w:t>
      </w:r>
    </w:p>
    <w:p w14:paraId="53FE6C71" w14:textId="2635A86F" w:rsidR="005E4C59" w:rsidRPr="002C798B" w:rsidRDefault="005E4C59" w:rsidP="005E4C59">
      <w:pPr>
        <w:pStyle w:val="af3"/>
        <w:spacing w:after="0" w:line="240" w:lineRule="auto"/>
        <w:ind w:left="1077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Не требуется.</w:t>
      </w:r>
    </w:p>
    <w:p w14:paraId="0CBFD9A5" w14:textId="5C93318A" w:rsidR="00374112" w:rsidRPr="002C798B" w:rsidRDefault="00F51E53" w:rsidP="00620CDD">
      <w:pPr>
        <w:pStyle w:val="af3"/>
        <w:numPr>
          <w:ilvl w:val="1"/>
          <w:numId w:val="8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организации обеспечения услуг</w:t>
      </w:r>
    </w:p>
    <w:p w14:paraId="0CBFD9A6" w14:textId="77777777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Исполнитель должен обеспечивать сбережение и правильную эксплуатацию инженерно-технических средства охраны (далее – ИТСО) и ОПС, своевременно реагировать на срабатывание пожарной и охранной сигнализации вызовом на объект ответственных лиц и сообщением в органы МЧС и внутренних дел по месту дислокации.</w:t>
      </w:r>
    </w:p>
    <w:p w14:paraId="0CBFD9A7" w14:textId="77777777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При выявлении нарушений, создающих на охраняемых Объектах угрозу возникновения пожаров, безопасности людей, а также условий, способствующих хищениям имущества, принимать меры по пресечению указанных нарушений и информировать о выявленных нарушениях Заказчика.</w:t>
      </w:r>
    </w:p>
    <w:p w14:paraId="0CBFD9A8" w14:textId="77777777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Содержать в надлежащем порядке предоставленные служебные помещения, оборудование, инвентарь и другое имущество Заказчика.</w:t>
      </w:r>
    </w:p>
    <w:p w14:paraId="0CBFD9A9" w14:textId="77777777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Обеспечивать охрану и защиту жизни и здоровья сотрудников Заказчика при выполнении ими своих служебных обязанностей.</w:t>
      </w:r>
    </w:p>
    <w:p w14:paraId="0CBFD9AA" w14:textId="77777777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В случае возникновения на объектах Заказчика происшествий и других чрезвычайных ситуаций немедленно сообщать об этом начальнику отдела экономической безопасности Заказчика и принимать меры по локализации и минимизации возможных последствий.</w:t>
      </w:r>
    </w:p>
    <w:p w14:paraId="0CBFD9AB" w14:textId="1C2B24DF" w:rsidR="00374112" w:rsidRPr="002C798B" w:rsidRDefault="00F51E53" w:rsidP="00620CDD">
      <w:pPr>
        <w:pStyle w:val="af3"/>
        <w:numPr>
          <w:ilvl w:val="1"/>
          <w:numId w:val="8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применяемым материалам и оборудованию</w:t>
      </w:r>
    </w:p>
    <w:p w14:paraId="0CBFD9AC" w14:textId="09144004" w:rsidR="00374112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 xml:space="preserve">Используемые при </w:t>
      </w:r>
      <w:r w:rsidR="00CB6A3E" w:rsidRPr="002C798B">
        <w:rPr>
          <w:rFonts w:ascii="Liberation Serif" w:hAnsi="Liberation Serif" w:cs="Liberation Serif"/>
          <w:sz w:val="26"/>
          <w:szCs w:val="26"/>
        </w:rPr>
        <w:t xml:space="preserve">оказании услуг </w:t>
      </w:r>
      <w:r w:rsidRPr="002C798B">
        <w:rPr>
          <w:rFonts w:ascii="Liberation Serif" w:hAnsi="Liberation Serif" w:cs="Liberation Serif"/>
          <w:sz w:val="26"/>
          <w:szCs w:val="26"/>
        </w:rPr>
        <w:t>материалы и поставляемое оборудование должно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14:paraId="0CBFD9AD" w14:textId="7AE3BF07" w:rsidR="00374112" w:rsidRPr="002C798B" w:rsidRDefault="00620CDD" w:rsidP="00620CDD">
      <w:pPr>
        <w:pStyle w:val="af3"/>
        <w:numPr>
          <w:ilvl w:val="1"/>
          <w:numId w:val="8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</w:t>
      </w:r>
      <w:r w:rsidR="00F51E53" w:rsidRPr="002C798B">
        <w:rPr>
          <w:rFonts w:ascii="Liberation Serif" w:hAnsi="Liberation Serif" w:cs="Liberation Serif"/>
          <w:b/>
          <w:sz w:val="26"/>
          <w:szCs w:val="26"/>
        </w:rPr>
        <w:t>ребования безопасности</w:t>
      </w:r>
    </w:p>
    <w:p w14:paraId="677BCD9E" w14:textId="77777777" w:rsidR="00CB6A3E" w:rsidRPr="002C798B" w:rsidRDefault="00F51E53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Исполнитель обязан</w:t>
      </w:r>
      <w:r w:rsidR="00CB6A3E" w:rsidRPr="002C798B">
        <w:rPr>
          <w:rFonts w:ascii="Liberation Serif" w:hAnsi="Liberation Serif" w:cs="Liberation Serif"/>
          <w:sz w:val="26"/>
          <w:szCs w:val="26"/>
        </w:rPr>
        <w:t>:</w:t>
      </w:r>
    </w:p>
    <w:p w14:paraId="0CBFD9AE" w14:textId="341A88CC" w:rsidR="00374112" w:rsidRPr="002C798B" w:rsidRDefault="00CB6A3E" w:rsidP="00620CD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- В</w:t>
      </w:r>
      <w:r w:rsidR="00F51E53" w:rsidRPr="002C798B">
        <w:rPr>
          <w:rFonts w:ascii="Liberation Serif" w:hAnsi="Liberation Serif" w:cs="Liberation Serif"/>
          <w:sz w:val="26"/>
          <w:szCs w:val="26"/>
        </w:rPr>
        <w:t xml:space="preserve">ыставлять работников охраны на </w:t>
      </w:r>
      <w:r w:rsidRPr="002C798B">
        <w:rPr>
          <w:rFonts w:ascii="Liberation Serif" w:hAnsi="Liberation Serif" w:cs="Liberation Serif"/>
          <w:sz w:val="26"/>
          <w:szCs w:val="26"/>
        </w:rPr>
        <w:t>о</w:t>
      </w:r>
      <w:r w:rsidR="00F51E53" w:rsidRPr="002C798B">
        <w:rPr>
          <w:rFonts w:ascii="Liberation Serif" w:hAnsi="Liberation Serif" w:cs="Liberation Serif"/>
          <w:sz w:val="26"/>
          <w:szCs w:val="26"/>
        </w:rPr>
        <w:t xml:space="preserve">бъектах в форменном обмундировании и </w:t>
      </w:r>
      <w:r w:rsidRPr="002C798B">
        <w:rPr>
          <w:rFonts w:ascii="Liberation Serif" w:hAnsi="Liberation Serif" w:cs="Liberation Serif"/>
          <w:sz w:val="26"/>
          <w:szCs w:val="26"/>
        </w:rPr>
        <w:t xml:space="preserve">с </w:t>
      </w:r>
      <w:r w:rsidR="00F51E53" w:rsidRPr="002C798B">
        <w:rPr>
          <w:rFonts w:ascii="Liberation Serif" w:hAnsi="Liberation Serif" w:cs="Liberation Serif"/>
          <w:sz w:val="26"/>
          <w:szCs w:val="26"/>
        </w:rPr>
        <w:t xml:space="preserve">необходимыми спецсредствами. </w:t>
      </w:r>
    </w:p>
    <w:p w14:paraId="0CBFD9B4" w14:textId="4405C140" w:rsidR="00374112" w:rsidRPr="002C798B" w:rsidRDefault="00F51E53" w:rsidP="004A370D">
      <w:pPr>
        <w:pStyle w:val="af3"/>
        <w:numPr>
          <w:ilvl w:val="1"/>
          <w:numId w:val="8"/>
        </w:numPr>
        <w:spacing w:after="0" w:line="240" w:lineRule="auto"/>
        <w:ind w:left="284" w:firstLine="73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порядку подготовки и передачи Заказчику документов при оказании услуг и их завершении</w:t>
      </w:r>
    </w:p>
    <w:p w14:paraId="0CBFD9B5" w14:textId="7A524970" w:rsidR="00374112" w:rsidRPr="002C798B" w:rsidRDefault="00F51E53" w:rsidP="004A370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lastRenderedPageBreak/>
        <w:t xml:space="preserve"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документов, подтверждающих факт оказания услуги, средствами факсимильной /электронной связи по номеру факса/адресу электронной почты. Оригиналы документов, подтверждающие </w:t>
      </w:r>
      <w:r w:rsidR="00620CDD" w:rsidRPr="002C798B">
        <w:rPr>
          <w:rFonts w:ascii="Liberation Serif" w:hAnsi="Liberation Serif" w:cs="Liberation Serif"/>
          <w:sz w:val="26"/>
          <w:szCs w:val="26"/>
        </w:rPr>
        <w:t>факт оказания услуги,</w:t>
      </w:r>
      <w:r w:rsidRPr="002C798B">
        <w:rPr>
          <w:rFonts w:ascii="Liberation Serif" w:hAnsi="Liberation Serif" w:cs="Liberation Serif"/>
          <w:sz w:val="26"/>
          <w:szCs w:val="26"/>
        </w:rPr>
        <w:t xml:space="preserve"> должны быть направлены Заказчику не позднее 5 календарных дней, считая со дня окончания услуги, но в любом случае до 7-го числа месяца, следующего за месяцем окончания оказания услуг.</w:t>
      </w:r>
    </w:p>
    <w:p w14:paraId="0CBFD9B6" w14:textId="0B454C75" w:rsidR="00374112" w:rsidRPr="002C798B" w:rsidRDefault="00F51E53" w:rsidP="004A370D">
      <w:pPr>
        <w:pStyle w:val="af3"/>
        <w:numPr>
          <w:ilvl w:val="1"/>
          <w:numId w:val="8"/>
        </w:numPr>
        <w:spacing w:after="0" w:line="240" w:lineRule="auto"/>
        <w:ind w:left="1134" w:hanging="7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гарантийным обязательствам</w:t>
      </w:r>
    </w:p>
    <w:p w14:paraId="0CBFD9B7" w14:textId="54A3B1F6" w:rsidR="00374112" w:rsidRPr="002C798B" w:rsidRDefault="00F51E53" w:rsidP="004A370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 xml:space="preserve">Не </w:t>
      </w:r>
      <w:r w:rsidR="00620CDD" w:rsidRPr="002C798B">
        <w:rPr>
          <w:rFonts w:ascii="Liberation Serif" w:hAnsi="Liberation Serif" w:cs="Liberation Serif"/>
          <w:sz w:val="26"/>
          <w:szCs w:val="26"/>
        </w:rPr>
        <w:t>требуется.</w:t>
      </w:r>
    </w:p>
    <w:p w14:paraId="0CBFD9B8" w14:textId="28DD7EE5" w:rsidR="00374112" w:rsidRPr="002C798B" w:rsidRDefault="00F51E53" w:rsidP="004A370D">
      <w:pPr>
        <w:pStyle w:val="af3"/>
        <w:numPr>
          <w:ilvl w:val="1"/>
          <w:numId w:val="8"/>
        </w:numPr>
        <w:spacing w:after="0" w:line="240" w:lineRule="auto"/>
        <w:ind w:left="1134" w:hanging="7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Ответственность Исполнителя</w:t>
      </w:r>
    </w:p>
    <w:p w14:paraId="0CBFD9B9" w14:textId="5B6DFDFB" w:rsidR="00374112" w:rsidRDefault="00F51E53" w:rsidP="00620CDD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Исполнитель несет материальную ответственность за реальный ущерб, причиненный Заказчику в результате неисполнения либо ненадлежащего исполнения (бездействия) своих обязательств по защите охраняемых объектов от противоправных посягательств</w:t>
      </w:r>
      <w:r w:rsidR="0035267E" w:rsidRPr="002C798B">
        <w:rPr>
          <w:rFonts w:ascii="Liberation Serif" w:hAnsi="Liberation Serif" w:cs="Liberation Serif"/>
          <w:sz w:val="26"/>
          <w:szCs w:val="26"/>
        </w:rPr>
        <w:t xml:space="preserve"> </w:t>
      </w:r>
      <w:r w:rsidRPr="002C798B">
        <w:rPr>
          <w:rFonts w:ascii="Liberation Serif" w:hAnsi="Liberation Serif" w:cs="Liberation Serif"/>
          <w:sz w:val="26"/>
          <w:szCs w:val="26"/>
        </w:rPr>
        <w:t>на охраняемых объектах; обеспечению на охраняемых объектах пропускного режима.</w:t>
      </w:r>
    </w:p>
    <w:p w14:paraId="6F2A47B0" w14:textId="77777777" w:rsidR="00DC5D3B" w:rsidRPr="002C798B" w:rsidRDefault="00DC5D3B" w:rsidP="00DC5D3B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2C798B">
        <w:rPr>
          <w:rFonts w:ascii="Liberation Serif" w:hAnsi="Liberation Serif" w:cs="Liberation Serif"/>
          <w:bCs/>
          <w:iCs/>
          <w:sz w:val="26"/>
          <w:szCs w:val="26"/>
        </w:rPr>
        <w:t>Если во время исполнения договора происходит окончание срока действия Лицензии, то Исполнитель обязан в течение 3 (трех) рабочих дней предоставить Заказчику скан Лицензии с новым сроком действия.</w:t>
      </w:r>
    </w:p>
    <w:p w14:paraId="440D1376" w14:textId="77777777" w:rsidR="00DC5D3B" w:rsidRPr="002C798B" w:rsidRDefault="00DC5D3B" w:rsidP="00DC5D3B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2C798B">
        <w:rPr>
          <w:rFonts w:ascii="Liberation Serif" w:hAnsi="Liberation Serif" w:cs="Liberation Serif"/>
          <w:bCs/>
          <w:iCs/>
          <w:sz w:val="26"/>
          <w:szCs w:val="26"/>
        </w:rPr>
        <w:t xml:space="preserve">Если во время исполнения договора происходит окончание срока действия Лицензии, и Исполнитель не предоставил (или лишился) Лицензии с новым сроком действия, то Договор считается расторгнутым с даты окончания Лицензии и обеспечение не подлежит возврату Исполнителю. </w:t>
      </w:r>
    </w:p>
    <w:p w14:paraId="0CBFD9BA" w14:textId="724F32FA" w:rsidR="00374112" w:rsidRPr="002C798B" w:rsidRDefault="00F51E53" w:rsidP="004A370D">
      <w:pPr>
        <w:pStyle w:val="af3"/>
        <w:numPr>
          <w:ilvl w:val="1"/>
          <w:numId w:val="8"/>
        </w:numPr>
        <w:spacing w:after="0" w:line="240" w:lineRule="auto"/>
        <w:ind w:left="1134" w:hanging="7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порядку привлечению соисполнителей</w:t>
      </w:r>
    </w:p>
    <w:p w14:paraId="4F50D575" w14:textId="70049169" w:rsidR="0024623D" w:rsidRPr="002C798B" w:rsidRDefault="0024623D" w:rsidP="004A370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Исполнитель вправе привлечь к исполнению своих обязательств по договору других лиц – соисполнителей. Предельный объем привлечения соисполнителей не может превышать 50 процентов от всего объема обязательств участника по договору.</w:t>
      </w:r>
    </w:p>
    <w:p w14:paraId="6B19D4F3" w14:textId="42EA19E5" w:rsidR="0024623D" w:rsidRPr="002C798B" w:rsidRDefault="0024623D" w:rsidP="004A370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Требования к соисполнителям указаны в соответствующих разделах данного технического задания, а также закупочной документации. В случае замены или привлечения новых соисполнителей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соисполнителей с заказчиком.</w:t>
      </w:r>
    </w:p>
    <w:p w14:paraId="590B5A3F" w14:textId="4E6DBFA2" w:rsidR="0024623D" w:rsidRPr="002C798B" w:rsidRDefault="0024623D" w:rsidP="004A370D">
      <w:pPr>
        <w:pStyle w:val="af3"/>
        <w:spacing w:after="240" w:line="240" w:lineRule="auto"/>
        <w:ind w:left="0" w:firstLine="709"/>
        <w:contextualSpacing w:val="0"/>
        <w:jc w:val="both"/>
        <w:rPr>
          <w:rFonts w:ascii="Liberation Serif" w:eastAsia="Times New Roman" w:hAnsi="Liberation Serif" w:cs="Liberation Serif"/>
          <w:sz w:val="26"/>
          <w:szCs w:val="26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</w:rPr>
        <w:t>В процессе оказания услуг Исполнитель может, по письменному согласованию с Заказчиком, привлекать другие организации в качестве соисполнителей. Для согласования возможности привлечения соисполнителя Исполнитель представляет следующую информацию: наименование и адрес соисполнителя, копию его лицензии, сертификата, свидетельства о допуске (при необходимости), перечень услуг, которые Исполнитель намерен поручить Соисполнителю, информацию о производственных мощностях, количестве и квалификации сотрудников, которые будут привлечены Соисполнителем к исполнению Договора.</w:t>
      </w:r>
    </w:p>
    <w:p w14:paraId="0CBFD9BD" w14:textId="6366E6CB" w:rsidR="00374112" w:rsidRPr="002C798B" w:rsidRDefault="00F51E53" w:rsidP="00620CDD">
      <w:pPr>
        <w:pStyle w:val="af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4C314B8E" w14:textId="2232A1EA" w:rsidR="000A1394" w:rsidRPr="002C798B" w:rsidRDefault="000A1394" w:rsidP="00323F5E"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white"/>
        </w:rPr>
      </w:pPr>
      <w:r w:rsidRPr="002C798B">
        <w:rPr>
          <w:rFonts w:ascii="Liberation Serif" w:hAnsi="Liberation Serif" w:cs="Liberation Serif"/>
          <w:sz w:val="26"/>
          <w:szCs w:val="26"/>
          <w:highlight w:val="white"/>
        </w:rPr>
        <w:t xml:space="preserve">Участник </w:t>
      </w:r>
      <w:r w:rsidR="00A054EE" w:rsidRPr="002C798B">
        <w:rPr>
          <w:rFonts w:ascii="Liberation Serif" w:hAnsi="Liberation Serif" w:cs="Liberation Serif"/>
          <w:sz w:val="26"/>
          <w:szCs w:val="26"/>
          <w:highlight w:val="white"/>
        </w:rPr>
        <w:t>формирует</w:t>
      </w:r>
      <w:r w:rsidR="00323F5E" w:rsidRPr="002C798B">
        <w:rPr>
          <w:rFonts w:ascii="Liberation Serif" w:hAnsi="Liberation Serif" w:cs="Liberation Serif"/>
          <w:sz w:val="26"/>
          <w:szCs w:val="26"/>
          <w:highlight w:val="white"/>
        </w:rPr>
        <w:t xml:space="preserve"> </w:t>
      </w:r>
      <w:r w:rsidR="00A054EE" w:rsidRPr="002C798B">
        <w:rPr>
          <w:rFonts w:ascii="Liberation Serif" w:eastAsia="Arial" w:hAnsi="Liberation Serif" w:cs="Liberation Serif"/>
        </w:rPr>
        <w:t xml:space="preserve">свое коммерческое предложение по форме </w:t>
      </w:r>
      <w:r w:rsidR="007E15B2">
        <w:rPr>
          <w:rFonts w:ascii="Liberation Serif" w:eastAsia="Arial" w:hAnsi="Liberation Serif" w:cs="Liberation Serif"/>
        </w:rPr>
        <w:t>Приложения №1 к ТЗ.</w:t>
      </w:r>
    </w:p>
    <w:p w14:paraId="0C8D8434" w14:textId="22C40110" w:rsidR="00323F5E" w:rsidRPr="002C798B" w:rsidRDefault="00323F5E" w:rsidP="00323F5E"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white"/>
        </w:rPr>
      </w:pPr>
      <w:r w:rsidRPr="002C798B">
        <w:rPr>
          <w:rFonts w:ascii="Liberation Serif" w:hAnsi="Liberation Serif" w:cs="Liberation Serif"/>
          <w:sz w:val="26"/>
          <w:szCs w:val="26"/>
          <w:highlight w:val="white"/>
        </w:rPr>
        <w:t>Подробный расчет стоимости оказываемых услуг</w:t>
      </w:r>
      <w:r w:rsidR="00945574" w:rsidRPr="002C798B">
        <w:rPr>
          <w:rFonts w:ascii="Liberation Serif" w:hAnsi="Liberation Serif" w:cs="Liberation Serif"/>
          <w:sz w:val="26"/>
          <w:szCs w:val="26"/>
          <w:highlight w:val="white"/>
        </w:rPr>
        <w:t xml:space="preserve"> физической охраны</w:t>
      </w:r>
      <w:r w:rsidRPr="002C798B">
        <w:rPr>
          <w:rFonts w:ascii="Liberation Serif" w:hAnsi="Liberation Serif" w:cs="Liberation Serif"/>
          <w:sz w:val="26"/>
          <w:szCs w:val="26"/>
          <w:highlight w:val="white"/>
        </w:rPr>
        <w:t xml:space="preserve"> победитель предоставляет до заключения договора (в течение трех рабочих дней после публикации протокола по выбору Победителя) по форме Приложения №</w:t>
      </w:r>
      <w:r w:rsidR="003027B6">
        <w:rPr>
          <w:rFonts w:ascii="Liberation Serif" w:hAnsi="Liberation Serif" w:cs="Liberation Serif"/>
          <w:sz w:val="26"/>
          <w:szCs w:val="26"/>
          <w:highlight w:val="white"/>
        </w:rPr>
        <w:t>2</w:t>
      </w:r>
      <w:r w:rsidRPr="002C798B">
        <w:rPr>
          <w:rFonts w:ascii="Liberation Serif" w:hAnsi="Liberation Serif" w:cs="Liberation Serif"/>
          <w:sz w:val="26"/>
          <w:szCs w:val="26"/>
          <w:highlight w:val="white"/>
        </w:rPr>
        <w:t xml:space="preserve"> к </w:t>
      </w:r>
      <w:r w:rsidR="00945574" w:rsidRPr="002C798B">
        <w:rPr>
          <w:rFonts w:ascii="Liberation Serif" w:hAnsi="Liberation Serif" w:cs="Liberation Serif"/>
          <w:sz w:val="26"/>
          <w:szCs w:val="26"/>
          <w:highlight w:val="white"/>
        </w:rPr>
        <w:t>ТЗ</w:t>
      </w:r>
      <w:r w:rsidRPr="002C798B">
        <w:rPr>
          <w:rFonts w:ascii="Liberation Serif" w:hAnsi="Liberation Serif" w:cs="Liberation Serif"/>
          <w:sz w:val="26"/>
          <w:szCs w:val="26"/>
          <w:highlight w:val="white"/>
        </w:rPr>
        <w:t>.</w:t>
      </w:r>
    </w:p>
    <w:p w14:paraId="0CBFD9C0" w14:textId="77777777" w:rsidR="00374112" w:rsidRPr="002C798B" w:rsidRDefault="00F51E53" w:rsidP="00323F5E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lastRenderedPageBreak/>
        <w:t>Расчеты осуществляются в следующем порядке:</w:t>
      </w:r>
    </w:p>
    <w:p w14:paraId="0CBFD9C1" w14:textId="32C0B248" w:rsidR="00374112" w:rsidRPr="002C798B" w:rsidRDefault="00F51E53" w:rsidP="00323F5E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в форме безналичного расчета путем перечисления денежных средств на расчетный счет Исполнителя в срок не более 7 (семи) рабочих дней с момента оказания услуг Исполнителем с подписанием Акта(</w:t>
      </w:r>
      <w:proofErr w:type="spellStart"/>
      <w:r w:rsidRPr="002C798B">
        <w:rPr>
          <w:rFonts w:ascii="Liberation Serif" w:hAnsi="Liberation Serif" w:cs="Liberation Serif"/>
          <w:sz w:val="26"/>
          <w:szCs w:val="26"/>
        </w:rPr>
        <w:t>ов</w:t>
      </w:r>
      <w:proofErr w:type="spellEnd"/>
      <w:r w:rsidRPr="002C798B">
        <w:rPr>
          <w:rFonts w:ascii="Liberation Serif" w:hAnsi="Liberation Serif" w:cs="Liberation Serif"/>
          <w:sz w:val="26"/>
          <w:szCs w:val="26"/>
        </w:rPr>
        <w:t>) и при условии предоставления Исполнителем Заказчику всех следующих надлежаще оформленных документов: • Счета(</w:t>
      </w:r>
      <w:proofErr w:type="spellStart"/>
      <w:r w:rsidRPr="002C798B">
        <w:rPr>
          <w:rFonts w:ascii="Liberation Serif" w:hAnsi="Liberation Serif" w:cs="Liberation Serif"/>
          <w:sz w:val="26"/>
          <w:szCs w:val="26"/>
        </w:rPr>
        <w:t>ов</w:t>
      </w:r>
      <w:proofErr w:type="spellEnd"/>
      <w:r w:rsidRPr="002C798B">
        <w:rPr>
          <w:rFonts w:ascii="Liberation Serif" w:hAnsi="Liberation Serif" w:cs="Liberation Serif"/>
          <w:sz w:val="26"/>
          <w:szCs w:val="26"/>
        </w:rPr>
        <w:t>)-фактуры; • Счета(</w:t>
      </w:r>
      <w:proofErr w:type="spellStart"/>
      <w:r w:rsidRPr="002C798B">
        <w:rPr>
          <w:rFonts w:ascii="Liberation Serif" w:hAnsi="Liberation Serif" w:cs="Liberation Serif"/>
          <w:sz w:val="26"/>
          <w:szCs w:val="26"/>
        </w:rPr>
        <w:t>ов</w:t>
      </w:r>
      <w:proofErr w:type="spellEnd"/>
      <w:r w:rsidRPr="002C798B">
        <w:rPr>
          <w:rFonts w:ascii="Liberation Serif" w:hAnsi="Liberation Serif" w:cs="Liberation Serif"/>
          <w:sz w:val="26"/>
          <w:szCs w:val="26"/>
        </w:rPr>
        <w:t>); • Акт(</w:t>
      </w:r>
      <w:proofErr w:type="spellStart"/>
      <w:r w:rsidRPr="002C798B">
        <w:rPr>
          <w:rFonts w:ascii="Liberation Serif" w:hAnsi="Liberation Serif" w:cs="Liberation Serif"/>
          <w:sz w:val="26"/>
          <w:szCs w:val="26"/>
        </w:rPr>
        <w:t>ов</w:t>
      </w:r>
      <w:proofErr w:type="spellEnd"/>
      <w:r w:rsidRPr="002C798B">
        <w:rPr>
          <w:rFonts w:ascii="Liberation Serif" w:hAnsi="Liberation Serif" w:cs="Liberation Serif"/>
          <w:sz w:val="26"/>
          <w:szCs w:val="26"/>
        </w:rPr>
        <w:t>). Счета, не подтвержденные документами, не оплачиваются.</w:t>
      </w:r>
    </w:p>
    <w:p w14:paraId="0CBFD9C2" w14:textId="5A98A8E3" w:rsidR="00374112" w:rsidRPr="002C798B" w:rsidRDefault="00F51E53" w:rsidP="00323F5E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Днем оплаты признается дата списания денежных средств с корреспондентского счета банка, обслуживающего Заказчика.</w:t>
      </w:r>
    </w:p>
    <w:p w14:paraId="1ED745EC" w14:textId="77777777" w:rsidR="00620CDD" w:rsidRPr="002C798B" w:rsidRDefault="00620CDD" w:rsidP="004A370D">
      <w:pPr>
        <w:spacing w:after="240"/>
        <w:ind w:firstLine="709"/>
        <w:jc w:val="both"/>
        <w:rPr>
          <w:rFonts w:ascii="Liberation Serif" w:hAnsi="Liberation Serif" w:cs="Liberation Serif"/>
          <w:sz w:val="26"/>
          <w:szCs w:val="26"/>
          <w:highlight w:val="white"/>
        </w:rPr>
      </w:pPr>
      <w:r w:rsidRPr="002C798B">
        <w:rPr>
          <w:rFonts w:ascii="Liberation Serif" w:hAnsi="Liberation Serif" w:cs="Liberation Serif"/>
          <w:sz w:val="26"/>
          <w:szCs w:val="26"/>
          <w:highlight w:val="white"/>
        </w:rPr>
        <w:t>Подробная информация по данному разделу содержится в проекте договора, являющемся приложением к закупочной документации.</w:t>
      </w:r>
    </w:p>
    <w:p w14:paraId="0CBFD9C5" w14:textId="42C3195E" w:rsidR="00374112" w:rsidRPr="002C798B" w:rsidRDefault="00F51E53" w:rsidP="00620CDD">
      <w:pPr>
        <w:pStyle w:val="af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УЧАСТНИКАМ ЗАКУПКИ</w:t>
      </w:r>
    </w:p>
    <w:p w14:paraId="0CBFD9C6" w14:textId="3AF18AB8" w:rsidR="00374112" w:rsidRPr="002C798B" w:rsidRDefault="00F51E53" w:rsidP="004A370D">
      <w:pPr>
        <w:pStyle w:val="af3"/>
        <w:numPr>
          <w:ilvl w:val="1"/>
          <w:numId w:val="9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о наличии кадровых ресурсов и их квалификации</w:t>
      </w:r>
    </w:p>
    <w:p w14:paraId="55D74461" w14:textId="77777777" w:rsidR="006D0BE3" w:rsidRPr="002C798B" w:rsidRDefault="006D0BE3" w:rsidP="006D0BE3">
      <w:pPr>
        <w:pStyle w:val="af3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Участник закупки предоставляет в составе своей заявки справку о кадровых ресурсах по форме, указанной в закупочной документации, подтверждающую наличие необходимого количества собственного персонала или персонала субподрядных организаций, не менее чем:</w:t>
      </w:r>
    </w:p>
    <w:p w14:paraId="0CBFD9C8" w14:textId="14CD3E70" w:rsidR="00374112" w:rsidRPr="002C798B" w:rsidRDefault="00F51E53" w:rsidP="006D0BE3">
      <w:pPr>
        <w:pStyle w:val="af3"/>
        <w:numPr>
          <w:ilvl w:val="0"/>
          <w:numId w:val="10"/>
        </w:numPr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охранник – 1</w:t>
      </w:r>
      <w:r w:rsidR="0035267E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2</w:t>
      </w: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чел</w:t>
      </w:r>
      <w:r w:rsidR="006D0BE3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овек</w:t>
      </w: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(подтверждается копией удостоверения частного охранника)</w:t>
      </w:r>
      <w:r w:rsidR="0035267E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0CBFD9C9" w14:textId="0C243F9E" w:rsidR="00374112" w:rsidRPr="002C798B" w:rsidRDefault="00F51E53" w:rsidP="004A370D">
      <w:pPr>
        <w:pStyle w:val="af3"/>
        <w:numPr>
          <w:ilvl w:val="1"/>
          <w:numId w:val="9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о наличии материально-технических ресурсов</w:t>
      </w:r>
    </w:p>
    <w:p w14:paraId="411B7F28" w14:textId="6B9CB987" w:rsidR="006D0BE3" w:rsidRPr="002C798B" w:rsidRDefault="006D0BE3" w:rsidP="006D0BE3">
      <w:pPr>
        <w:pStyle w:val="af3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Участник закупки предостав</w:t>
      </w:r>
      <w:r w:rsidR="00323F5E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ляет</w:t>
      </w: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составе сво</w:t>
      </w:r>
      <w:r w:rsidR="00323F5E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ей</w:t>
      </w: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23F5E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заявки</w:t>
      </w: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справку о материально-технических ресурсах по форме, указанной в закупочной документации, подтверждающую наличие у него:</w:t>
      </w:r>
    </w:p>
    <w:p w14:paraId="0CBFD9CB" w14:textId="1D24E3D3" w:rsidR="00374112" w:rsidRPr="002C798B" w:rsidRDefault="00F51E53" w:rsidP="006D0BE3">
      <w:pPr>
        <w:pStyle w:val="af3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автомобиль – 1 шт.;</w:t>
      </w:r>
    </w:p>
    <w:p w14:paraId="2A92CA88" w14:textId="77777777" w:rsidR="00323F5E" w:rsidRPr="002C798B" w:rsidRDefault="00323F5E" w:rsidP="00323F5E">
      <w:pPr>
        <w:pStyle w:val="af3"/>
        <w:numPr>
          <w:ilvl w:val="0"/>
          <w:numId w:val="10"/>
        </w:numPr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спецсредства-газ (удар) – 3 комплекта;</w:t>
      </w:r>
    </w:p>
    <w:p w14:paraId="7520C455" w14:textId="77777777" w:rsidR="00323F5E" w:rsidRPr="002C798B" w:rsidRDefault="00323F5E" w:rsidP="00323F5E">
      <w:pPr>
        <w:pStyle w:val="af3"/>
        <w:numPr>
          <w:ilvl w:val="0"/>
          <w:numId w:val="10"/>
        </w:numPr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палка резиновая (ПР-73 или аналог) – 3 шт.;</w:t>
      </w:r>
    </w:p>
    <w:p w14:paraId="2B44C648" w14:textId="416391FF" w:rsidR="00323F5E" w:rsidRPr="002C798B" w:rsidRDefault="00323F5E" w:rsidP="00323F5E">
      <w:pPr>
        <w:pStyle w:val="af3"/>
        <w:numPr>
          <w:ilvl w:val="0"/>
          <w:numId w:val="10"/>
        </w:numPr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наручники – 2 шт</w:t>
      </w:r>
      <w:bookmarkStart w:id="0" w:name="_GoBack"/>
      <w:bookmarkEnd w:id="0"/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.;</w:t>
      </w:r>
    </w:p>
    <w:p w14:paraId="0CBFD9CF" w14:textId="71327E0F" w:rsidR="00374112" w:rsidRPr="002C798B" w:rsidRDefault="00F51E53" w:rsidP="006D0BE3">
      <w:pPr>
        <w:pStyle w:val="af3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ручной металлодетектор -</w:t>
      </w:r>
      <w:r w:rsidR="009137CC"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2C798B">
        <w:rPr>
          <w:rFonts w:ascii="Liberation Serif" w:eastAsia="Times New Roman" w:hAnsi="Liberation Serif" w:cs="Liberation Serif"/>
          <w:sz w:val="26"/>
          <w:szCs w:val="26"/>
          <w:lang w:eastAsia="ru-RU"/>
        </w:rPr>
        <w:t>1 шт.</w:t>
      </w:r>
    </w:p>
    <w:p w14:paraId="0CBFD9D1" w14:textId="1053067B" w:rsidR="00374112" w:rsidRPr="002C798B" w:rsidRDefault="00F51E53" w:rsidP="004A370D">
      <w:pPr>
        <w:pStyle w:val="af3"/>
        <w:numPr>
          <w:ilvl w:val="1"/>
          <w:numId w:val="9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измерительным приборам и инструментам</w:t>
      </w:r>
    </w:p>
    <w:p w14:paraId="0CBFD9D2" w14:textId="772FBC53" w:rsidR="00374112" w:rsidRPr="002C798B" w:rsidRDefault="00F51E53" w:rsidP="00620CDD">
      <w:pPr>
        <w:ind w:left="708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Не </w:t>
      </w:r>
      <w:r w:rsidR="00620CDD"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>требуется</w:t>
      </w:r>
      <w:r w:rsidR="004A370D"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>.</w:t>
      </w:r>
    </w:p>
    <w:p w14:paraId="0CBFD9D3" w14:textId="5ACF73FB" w:rsidR="00374112" w:rsidRPr="002C798B" w:rsidRDefault="00F51E53" w:rsidP="004A370D">
      <w:pPr>
        <w:pStyle w:val="af3"/>
        <w:numPr>
          <w:ilvl w:val="1"/>
          <w:numId w:val="9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о наличии действующих разрешений, аттестаций, лицензий</w:t>
      </w:r>
    </w:p>
    <w:p w14:paraId="1C906476" w14:textId="71D7D2A4" w:rsidR="00A93811" w:rsidRDefault="00A93811" w:rsidP="00A93811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2C798B">
        <w:rPr>
          <w:rFonts w:ascii="Liberation Serif" w:hAnsi="Liberation Serif" w:cs="Liberation Serif"/>
          <w:bCs/>
          <w:iCs/>
          <w:sz w:val="26"/>
          <w:szCs w:val="26"/>
        </w:rPr>
        <w:t>Участник должен иметь лицензию на осуществление частной охранной деятельности</w:t>
      </w:r>
      <w:r w:rsidR="00DC5D3B">
        <w:rPr>
          <w:rFonts w:ascii="Liberation Serif" w:hAnsi="Liberation Serif" w:cs="Liberation Serif"/>
          <w:bCs/>
          <w:iCs/>
          <w:sz w:val="26"/>
          <w:szCs w:val="26"/>
        </w:rPr>
        <w:t>,</w:t>
      </w:r>
      <w:r w:rsidR="008C6BA2">
        <w:rPr>
          <w:rFonts w:ascii="Liberation Serif" w:hAnsi="Liberation Serif" w:cs="Liberation Serif"/>
          <w:bCs/>
          <w:iCs/>
          <w:sz w:val="26"/>
          <w:szCs w:val="26"/>
        </w:rPr>
        <w:t xml:space="preserve"> с перечнем разрешенных услуг:</w:t>
      </w:r>
    </w:p>
    <w:p w14:paraId="4B982CA7" w14:textId="77777777" w:rsidR="008C6BA2" w:rsidRPr="008C6BA2" w:rsidRDefault="008C6BA2" w:rsidP="008C6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260"/>
        </w:tabs>
        <w:ind w:firstLine="851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8C6BA2">
        <w:rPr>
          <w:rFonts w:ascii="Liberation Serif" w:hAnsi="Liberation Serif" w:cs="Liberation Serif"/>
          <w:bCs/>
          <w:iCs/>
          <w:sz w:val="26"/>
          <w:szCs w:val="26"/>
        </w:rPr>
        <w:t>- охрана объектов и (или) имущества (в том числе при его транспортировке), находящихся в собственности, во владении, в пользовании, хозяйственном ведении, оперативном управлении или доверительном управлении;</w:t>
      </w:r>
    </w:p>
    <w:p w14:paraId="7713B480" w14:textId="30F9DC93" w:rsidR="008C6BA2" w:rsidRDefault="008C6BA2" w:rsidP="008C6BA2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8C6BA2">
        <w:rPr>
          <w:rFonts w:ascii="Liberation Serif" w:hAnsi="Liberation Serif" w:cs="Liberation Serif"/>
          <w:bCs/>
          <w:iCs/>
          <w:sz w:val="26"/>
          <w:szCs w:val="26"/>
        </w:rPr>
        <w:t>- обеспечение внутриобъектового и пропускного режимов на объектах.</w:t>
      </w:r>
    </w:p>
    <w:p w14:paraId="6A6AC926" w14:textId="77777777" w:rsidR="00A93811" w:rsidRPr="002C798B" w:rsidRDefault="00A93811" w:rsidP="00A93811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2C798B">
        <w:rPr>
          <w:rFonts w:ascii="Liberation Serif" w:hAnsi="Liberation Serif" w:cs="Liberation Serif"/>
          <w:bCs/>
          <w:iCs/>
          <w:sz w:val="26"/>
          <w:szCs w:val="26"/>
        </w:rPr>
        <w:t xml:space="preserve">Подтверждение информации о наличии действующей лицензии должно быть размещено в сети Интернет по адресу </w:t>
      </w:r>
      <w:hyperlink r:id="rId9" w:history="1">
        <w:r w:rsidRPr="002C798B">
          <w:rPr>
            <w:rStyle w:val="aa"/>
            <w:rFonts w:ascii="Liberation Serif" w:hAnsi="Liberation Serif" w:cs="Liberation Serif"/>
            <w:bCs/>
            <w:iCs/>
            <w:sz w:val="26"/>
            <w:szCs w:val="26"/>
          </w:rPr>
          <w:t>https://rosguard.gov.ru/</w:t>
        </w:r>
      </w:hyperlink>
      <w:r w:rsidRPr="002C798B">
        <w:rPr>
          <w:rFonts w:ascii="Liberation Serif" w:hAnsi="Liberation Serif" w:cs="Liberation Serif"/>
          <w:bCs/>
          <w:iCs/>
          <w:sz w:val="26"/>
          <w:szCs w:val="26"/>
        </w:rPr>
        <w:t xml:space="preserve"> «</w:t>
      </w:r>
      <w:hyperlink r:id="rId10" w:history="1">
        <w:r w:rsidRPr="002C798B">
          <w:rPr>
            <w:rFonts w:ascii="Liberation Serif" w:hAnsi="Liberation Serif" w:cs="Liberation Serif"/>
            <w:bCs/>
            <w:iCs/>
            <w:sz w:val="26"/>
            <w:szCs w:val="26"/>
          </w:rPr>
          <w:t>Реестр лицензий на осуществление частной охранной деятельности</w:t>
        </w:r>
      </w:hyperlink>
      <w:r w:rsidRPr="002C798B">
        <w:rPr>
          <w:rFonts w:ascii="Liberation Serif" w:hAnsi="Liberation Serif" w:cs="Liberation Serif"/>
          <w:bCs/>
          <w:iCs/>
          <w:sz w:val="26"/>
          <w:szCs w:val="26"/>
        </w:rPr>
        <w:t>».</w:t>
      </w:r>
    </w:p>
    <w:p w14:paraId="0CBFD9D5" w14:textId="355EECBD" w:rsidR="00374112" w:rsidRPr="002C798B" w:rsidRDefault="00F51E53" w:rsidP="004A370D">
      <w:pPr>
        <w:pStyle w:val="af3"/>
        <w:numPr>
          <w:ilvl w:val="1"/>
          <w:numId w:val="9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о наличии сертифицированных систем менеджмента</w:t>
      </w:r>
    </w:p>
    <w:p w14:paraId="5FCCB799" w14:textId="487EB445" w:rsidR="005E4C59" w:rsidRPr="002C798B" w:rsidRDefault="005E4C59" w:rsidP="005E4C59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>Участник закупки предоставляет в составе свое</w:t>
      </w:r>
      <w:r w:rsidR="00945574"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>й</w:t>
      </w:r>
      <w:r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</w:t>
      </w:r>
      <w:r w:rsidR="00945574"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>заявки</w:t>
      </w:r>
      <w:r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копию действующего сертификата, подтверждающего наличие у участника системы менеджмента качества по стандарту ГОСТ Р ИСО 9001.</w:t>
      </w:r>
    </w:p>
    <w:p w14:paraId="0CBFD9D7" w14:textId="1E35F6E4" w:rsidR="00374112" w:rsidRPr="002C798B" w:rsidRDefault="00F51E53" w:rsidP="004A370D">
      <w:pPr>
        <w:pStyle w:val="af3"/>
        <w:numPr>
          <w:ilvl w:val="1"/>
          <w:numId w:val="9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о наличии аккредитации в Группе «Интер РАО»</w:t>
      </w:r>
    </w:p>
    <w:p w14:paraId="0CBFD9D8" w14:textId="20BB71D1" w:rsidR="00374112" w:rsidRPr="002C798B" w:rsidRDefault="00620CDD" w:rsidP="00620CDD">
      <w:pPr>
        <w:ind w:firstLine="708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2C798B">
        <w:rPr>
          <w:rFonts w:ascii="Liberation Serif" w:eastAsiaTheme="minorHAnsi" w:hAnsi="Liberation Serif" w:cs="Liberation Serif"/>
          <w:sz w:val="26"/>
          <w:szCs w:val="26"/>
          <w:lang w:eastAsia="en-US"/>
        </w:rPr>
        <w:t>Не требуется.</w:t>
      </w:r>
    </w:p>
    <w:p w14:paraId="0CBFD9D9" w14:textId="74FAB19A" w:rsidR="00374112" w:rsidRPr="002C798B" w:rsidRDefault="00F51E53" w:rsidP="004A370D">
      <w:pPr>
        <w:pStyle w:val="af3"/>
        <w:numPr>
          <w:ilvl w:val="1"/>
          <w:numId w:val="9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опыту оказания аналогичных услуг</w:t>
      </w:r>
    </w:p>
    <w:p w14:paraId="0CBFD9DA" w14:textId="48AE7AEA" w:rsidR="00374112" w:rsidRPr="002C798B" w:rsidRDefault="00620CDD" w:rsidP="00620CDD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  <w:highlight w:val="white"/>
          <w:lang w:eastAsia="ar-SA"/>
        </w:rPr>
        <w:lastRenderedPageBreak/>
        <w:t>Участник закупки предоставляет в составе своего предложения справку о перечне и объемах выполнения аналогичных договоров по форме, указанной в закупочной документации, подтверждающую наличие у него опыта оказания</w:t>
      </w:r>
      <w:r w:rsidR="00F51E53" w:rsidRPr="002C798B">
        <w:rPr>
          <w:rFonts w:ascii="Liberation Serif" w:hAnsi="Liberation Serif" w:cs="Liberation Serif"/>
          <w:sz w:val="26"/>
          <w:szCs w:val="26"/>
        </w:rPr>
        <w:t xml:space="preserve"> охранных услуг в количестве не менее 3 (трех) исполненных договоров за последние 5 (пять) лет, предшествующих дате подачи заявки на участие в данной закупке.</w:t>
      </w:r>
    </w:p>
    <w:p w14:paraId="0CBFD9DE" w14:textId="00C45FE5" w:rsidR="00374112" w:rsidRPr="002C798B" w:rsidRDefault="00F51E53" w:rsidP="004A370D">
      <w:pPr>
        <w:pStyle w:val="af3"/>
        <w:numPr>
          <w:ilvl w:val="1"/>
          <w:numId w:val="9"/>
        </w:numPr>
        <w:spacing w:after="0" w:line="240" w:lineRule="auto"/>
        <w:ind w:left="1077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Требования к субподрядным организациям</w:t>
      </w:r>
    </w:p>
    <w:p w14:paraId="38FB6EFC" w14:textId="2D512194" w:rsidR="00620CDD" w:rsidRPr="002C798B" w:rsidRDefault="00620CDD" w:rsidP="004A370D">
      <w:pPr>
        <w:pStyle w:val="af3"/>
        <w:spacing w:after="240" w:line="240" w:lineRule="auto"/>
        <w:ind w:left="0" w:firstLine="709"/>
        <w:contextualSpacing w:val="0"/>
        <w:jc w:val="both"/>
        <w:rPr>
          <w:rFonts w:ascii="Liberation Serif" w:eastAsia="Times New Roman" w:hAnsi="Liberation Serif" w:cs="Liberation Serif"/>
          <w:sz w:val="26"/>
          <w:szCs w:val="26"/>
          <w:highlight w:val="white"/>
        </w:rPr>
      </w:pPr>
      <w:r w:rsidRPr="002C798B">
        <w:rPr>
          <w:rFonts w:ascii="Liberation Serif" w:eastAsia="Times New Roman" w:hAnsi="Liberation Serif" w:cs="Liberation Serif"/>
          <w:sz w:val="26"/>
          <w:szCs w:val="26"/>
          <w:highlight w:val="white"/>
          <w:lang w:eastAsia="ar-SA"/>
        </w:rPr>
        <w:t>Требования, указанные в пунктах 5.1, 5.2,</w:t>
      </w:r>
      <w:r w:rsidR="005E4C59" w:rsidRPr="002C798B">
        <w:rPr>
          <w:rFonts w:ascii="Liberation Serif" w:eastAsia="Times New Roman" w:hAnsi="Liberation Serif" w:cs="Liberation Serif"/>
          <w:sz w:val="26"/>
          <w:szCs w:val="26"/>
          <w:highlight w:val="white"/>
          <w:lang w:eastAsia="ar-SA"/>
        </w:rPr>
        <w:t xml:space="preserve"> </w:t>
      </w:r>
      <w:r w:rsidRPr="002C798B">
        <w:rPr>
          <w:rFonts w:ascii="Liberation Serif" w:eastAsia="Times New Roman" w:hAnsi="Liberation Serif" w:cs="Liberation Serif"/>
          <w:sz w:val="26"/>
          <w:szCs w:val="26"/>
          <w:highlight w:val="white"/>
          <w:lang w:eastAsia="ar-SA"/>
        </w:rPr>
        <w:t>5.7 ТЗ применимы к привлекаемым Участниками соисполнителям, в объеме поручаемых им услуг согласно «Плану привлечения соисполнителей». Документы, подтверждающие соответствие соисполнителей требованиям п. 5.1, 5.2.,</w:t>
      </w:r>
      <w:r w:rsidR="004F1FD1">
        <w:rPr>
          <w:rFonts w:ascii="Liberation Serif" w:eastAsia="Times New Roman" w:hAnsi="Liberation Serif" w:cs="Liberation Serif"/>
          <w:sz w:val="26"/>
          <w:szCs w:val="26"/>
          <w:highlight w:val="white"/>
          <w:lang w:eastAsia="ar-SA"/>
        </w:rPr>
        <w:t xml:space="preserve"> </w:t>
      </w:r>
      <w:r w:rsidRPr="002C798B">
        <w:rPr>
          <w:rFonts w:ascii="Liberation Serif" w:eastAsia="Times New Roman" w:hAnsi="Liberation Serif" w:cs="Liberation Serif"/>
          <w:sz w:val="26"/>
          <w:szCs w:val="26"/>
          <w:highlight w:val="white"/>
          <w:lang w:eastAsia="ar-SA"/>
        </w:rPr>
        <w:t>5.7 ТЗ, а также требованиям Закупочной документации, должны представляться в составе заявки Участника.</w:t>
      </w:r>
    </w:p>
    <w:p w14:paraId="0CBFD9E1" w14:textId="3FF06010" w:rsidR="00374112" w:rsidRPr="002C798B" w:rsidRDefault="00F51E53" w:rsidP="00620CDD">
      <w:pPr>
        <w:pStyle w:val="af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2C798B">
        <w:rPr>
          <w:rFonts w:ascii="Liberation Serif" w:hAnsi="Liberation Serif" w:cs="Liberation Serif"/>
          <w:b/>
          <w:sz w:val="26"/>
          <w:szCs w:val="26"/>
        </w:rPr>
        <w:t>Приложения к ТЗ</w:t>
      </w:r>
    </w:p>
    <w:p w14:paraId="3E13FD5B" w14:textId="62AFBFA8" w:rsidR="007E15B2" w:rsidRDefault="00D30ED6" w:rsidP="004A370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t>Приложение №</w:t>
      </w:r>
      <w:r w:rsidR="00A054EE" w:rsidRPr="002C798B">
        <w:rPr>
          <w:rFonts w:ascii="Liberation Serif" w:hAnsi="Liberation Serif" w:cs="Liberation Serif"/>
          <w:sz w:val="26"/>
          <w:szCs w:val="26"/>
        </w:rPr>
        <w:t>1</w:t>
      </w:r>
      <w:r w:rsidR="007E15B2">
        <w:rPr>
          <w:rFonts w:ascii="Liberation Serif" w:hAnsi="Liberation Serif" w:cs="Liberation Serif"/>
          <w:sz w:val="26"/>
          <w:szCs w:val="26"/>
        </w:rPr>
        <w:t xml:space="preserve"> – Форма коммерческого предложения.</w:t>
      </w:r>
    </w:p>
    <w:p w14:paraId="4B8BD397" w14:textId="07439145" w:rsidR="00D30ED6" w:rsidRPr="002C798B" w:rsidRDefault="007E15B2" w:rsidP="004A370D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Приложение №2</w:t>
      </w:r>
      <w:r w:rsidR="00D30ED6" w:rsidRPr="002C798B">
        <w:rPr>
          <w:rFonts w:ascii="Liberation Serif" w:hAnsi="Liberation Serif" w:cs="Liberation Serif"/>
          <w:sz w:val="26"/>
          <w:szCs w:val="26"/>
        </w:rPr>
        <w:t xml:space="preserve"> – Форма расчета стоимости оказываемых услуг</w:t>
      </w:r>
      <w:r w:rsidR="00945574" w:rsidRPr="002C798B">
        <w:rPr>
          <w:rFonts w:ascii="Liberation Serif" w:hAnsi="Liberation Serif" w:cs="Liberation Serif"/>
          <w:sz w:val="26"/>
          <w:szCs w:val="26"/>
        </w:rPr>
        <w:t xml:space="preserve"> физической охраны.</w:t>
      </w:r>
    </w:p>
    <w:p w14:paraId="0CBFD9E3" w14:textId="3F437D15" w:rsidR="002C798B" w:rsidRPr="002C798B" w:rsidRDefault="002C798B">
      <w:pPr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br w:type="page"/>
      </w:r>
    </w:p>
    <w:p w14:paraId="1F7EBC82" w14:textId="2479C834" w:rsidR="00374112" w:rsidRPr="002C798B" w:rsidRDefault="00D30ED6" w:rsidP="00D30ED6">
      <w:pPr>
        <w:jc w:val="right"/>
        <w:rPr>
          <w:rFonts w:ascii="Liberation Serif" w:hAnsi="Liberation Serif" w:cs="Liberation Serif"/>
          <w:sz w:val="26"/>
          <w:szCs w:val="26"/>
        </w:rPr>
      </w:pPr>
      <w:r w:rsidRPr="002C798B">
        <w:rPr>
          <w:rFonts w:ascii="Liberation Serif" w:hAnsi="Liberation Serif" w:cs="Liberation Serif"/>
          <w:sz w:val="26"/>
          <w:szCs w:val="26"/>
        </w:rPr>
        <w:lastRenderedPageBreak/>
        <w:t>Приложение №</w:t>
      </w:r>
      <w:r w:rsidR="007E15B2">
        <w:rPr>
          <w:rFonts w:ascii="Liberation Serif" w:hAnsi="Liberation Serif" w:cs="Liberation Serif"/>
          <w:sz w:val="26"/>
          <w:szCs w:val="26"/>
        </w:rPr>
        <w:t>2</w:t>
      </w:r>
      <w:r w:rsidRPr="002C798B">
        <w:rPr>
          <w:rFonts w:ascii="Liberation Serif" w:hAnsi="Liberation Serif" w:cs="Liberation Serif"/>
          <w:sz w:val="26"/>
          <w:szCs w:val="26"/>
        </w:rPr>
        <w:t xml:space="preserve"> к ТЗ</w:t>
      </w:r>
    </w:p>
    <w:p w14:paraId="24907D1F" w14:textId="561CD598" w:rsidR="00D30ED6" w:rsidRPr="002C798B" w:rsidRDefault="00D30ED6" w:rsidP="00620CDD">
      <w:pPr>
        <w:rPr>
          <w:rFonts w:ascii="Liberation Serif" w:hAnsi="Liberation Serif" w:cs="Liberation Serif"/>
          <w:sz w:val="26"/>
          <w:szCs w:val="26"/>
        </w:rPr>
      </w:pPr>
    </w:p>
    <w:p w14:paraId="2B3AFF10" w14:textId="486F5929" w:rsidR="00D30ED6" w:rsidRPr="002C798B" w:rsidRDefault="00D30ED6" w:rsidP="00D30ED6">
      <w:pPr>
        <w:jc w:val="center"/>
        <w:rPr>
          <w:rFonts w:ascii="Liberation Serif" w:hAnsi="Liberation Serif" w:cs="Liberation Serif"/>
          <w:i/>
          <w:sz w:val="26"/>
          <w:szCs w:val="26"/>
        </w:rPr>
      </w:pPr>
      <w:r w:rsidRPr="002C798B">
        <w:rPr>
          <w:rFonts w:ascii="Liberation Serif" w:hAnsi="Liberation Serif" w:cs="Liberation Serif"/>
          <w:i/>
          <w:sz w:val="26"/>
          <w:szCs w:val="26"/>
        </w:rPr>
        <w:t>Форма</w:t>
      </w:r>
    </w:p>
    <w:p w14:paraId="72BC475E" w14:textId="2B2554B0" w:rsidR="00D30ED6" w:rsidRPr="002C798B" w:rsidRDefault="00D30ED6" w:rsidP="00D30ED6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2C798B">
        <w:rPr>
          <w:rFonts w:ascii="Liberation Serif" w:hAnsi="Liberation Serif" w:cs="Liberation Serif"/>
          <w:sz w:val="28"/>
          <w:szCs w:val="28"/>
        </w:rPr>
        <w:t>Расчет стоимости оказываемых услуг</w:t>
      </w:r>
      <w:r w:rsidR="00945574" w:rsidRPr="002C798B">
        <w:rPr>
          <w:rFonts w:ascii="Liberation Serif" w:hAnsi="Liberation Serif" w:cs="Liberation Serif"/>
          <w:sz w:val="28"/>
          <w:szCs w:val="28"/>
        </w:rPr>
        <w:t xml:space="preserve"> физической охраны</w:t>
      </w:r>
    </w:p>
    <w:p w14:paraId="1F121C49" w14:textId="14D3DDA3" w:rsidR="00D30ED6" w:rsidRPr="002C798B" w:rsidRDefault="00D30ED6" w:rsidP="00620CDD">
      <w:pPr>
        <w:rPr>
          <w:rFonts w:ascii="Liberation Serif" w:hAnsi="Liberation Serif" w:cs="Liberation Serif"/>
          <w:sz w:val="26"/>
          <w:szCs w:val="26"/>
        </w:rPr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909"/>
        <w:gridCol w:w="6741"/>
        <w:gridCol w:w="2129"/>
      </w:tblGrid>
      <w:tr w:rsidR="00D30ED6" w:rsidRPr="002C798B" w14:paraId="7482AC0F" w14:textId="77777777" w:rsidTr="00D30ED6">
        <w:trPr>
          <w:trHeight w:val="7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560D" w14:textId="2883E8FF" w:rsidR="00D30ED6" w:rsidRPr="002C798B" w:rsidRDefault="00D30ED6" w:rsidP="00D30ED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bookmarkStart w:id="1" w:name="_Hlk188011269"/>
            <w:r w:rsidRPr="002C798B">
              <w:rPr>
                <w:rFonts w:ascii="Liberation Serif" w:hAnsi="Liberation Serif" w:cs="Liberation Serif"/>
                <w:b/>
                <w:bCs/>
                <w:color w:val="000000"/>
              </w:rPr>
              <w:t>№</w:t>
            </w:r>
          </w:p>
          <w:p w14:paraId="22F5A479" w14:textId="492E7138" w:rsidR="00D30ED6" w:rsidRPr="002C798B" w:rsidRDefault="00D30ED6" w:rsidP="00D30ED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 w:rsidRPr="002C798B">
              <w:rPr>
                <w:rFonts w:ascii="Liberation Serif" w:hAnsi="Liberation Serif" w:cs="Liberation Serif"/>
                <w:b/>
                <w:bCs/>
                <w:color w:val="000000"/>
              </w:rPr>
              <w:t>п/п</w:t>
            </w:r>
          </w:p>
        </w:tc>
        <w:tc>
          <w:tcPr>
            <w:tcW w:w="674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745F" w14:textId="77777777" w:rsidR="00D30ED6" w:rsidRPr="002C798B" w:rsidRDefault="00D30ED6" w:rsidP="00D30ED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 w:rsidRPr="002C798B">
              <w:rPr>
                <w:rFonts w:ascii="Liberation Serif" w:hAnsi="Liberation Serif" w:cs="Liberation Serif"/>
                <w:b/>
                <w:bCs/>
                <w:color w:val="000000"/>
              </w:rPr>
              <w:t>Элементы затрат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461E" w14:textId="1BC05F14" w:rsidR="00D30ED6" w:rsidRPr="002C798B" w:rsidRDefault="00D30ED6" w:rsidP="00D30ED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Стоимость в руб. 1 охр в месяц</w:t>
            </w:r>
          </w:p>
        </w:tc>
      </w:tr>
      <w:tr w:rsidR="00D30ED6" w:rsidRPr="002C798B" w14:paraId="700FEE91" w14:textId="77777777" w:rsidTr="00D30ED6">
        <w:trPr>
          <w:trHeight w:val="71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C05F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DF57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 xml:space="preserve">Заработная плата круглосуточного поста охраны 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FCD9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0576AC3E" w14:textId="77777777" w:rsidTr="00D30ED6">
        <w:trPr>
          <w:trHeight w:val="71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136F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4C62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Доплата к заработной плате за ночные часы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3B3F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36245722" w14:textId="77777777" w:rsidTr="00D30ED6">
        <w:trPr>
          <w:trHeight w:val="71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7D86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3D97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Отчисления в фонды от начисленной заработной платы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C7BD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00C2EECC" w14:textId="77777777" w:rsidTr="00D30ED6">
        <w:trPr>
          <w:trHeight w:val="71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730B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4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2F9B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Отчисления в фонды от начисленной доплаты за ночные часы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3981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3041EF8D" w14:textId="77777777" w:rsidTr="00D30ED6">
        <w:trPr>
          <w:trHeight w:val="71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AEEC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5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7105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Отчисления в резерв на оплату отпусков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B797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2FC666A2" w14:textId="77777777" w:rsidTr="00D30ED6">
        <w:trPr>
          <w:trHeight w:val="300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C9F0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6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F498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Материальные затраты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E6787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625B20DA" w14:textId="77777777" w:rsidTr="00D30ED6">
        <w:trPr>
          <w:trHeight w:val="300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1E5B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7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6A2B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Общехозяйственные расходы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B6B0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1F24A8F6" w14:textId="77777777" w:rsidTr="00D30ED6">
        <w:trPr>
          <w:trHeight w:val="300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3DC3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8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3CBB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Всего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9212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4624BE66" w14:textId="77777777" w:rsidTr="00D30ED6">
        <w:trPr>
          <w:trHeight w:val="300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2B8D6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9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D0EB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Стоимость услуги (цена)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A5C8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03A6CD4B" w14:textId="77777777" w:rsidTr="00D30ED6">
        <w:trPr>
          <w:trHeight w:val="510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399B" w14:textId="77777777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10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AE07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Налог на добавленную стоимость 20 %, не предусмотрен.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F74B" w14:textId="77777777" w:rsidR="00D30ED6" w:rsidRPr="002C798B" w:rsidRDefault="00D30ED6" w:rsidP="00F61873">
            <w:pPr>
              <w:rPr>
                <w:rFonts w:ascii="Liberation Serif" w:hAnsi="Liberation Serif" w:cs="Liberation Serif"/>
              </w:rPr>
            </w:pPr>
          </w:p>
        </w:tc>
      </w:tr>
      <w:tr w:rsidR="00D30ED6" w:rsidRPr="002C798B" w14:paraId="7430D521" w14:textId="77777777" w:rsidTr="00D30ED6">
        <w:trPr>
          <w:trHeight w:val="71"/>
        </w:trPr>
        <w:tc>
          <w:tcPr>
            <w:tcW w:w="9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E15D" w14:textId="5D33D76B" w:rsidR="00D30ED6" w:rsidRPr="002C798B" w:rsidRDefault="00D30ED6" w:rsidP="007A4BC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1</w:t>
            </w:r>
            <w:r w:rsidR="00323F5E" w:rsidRPr="002C798B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67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62A8" w14:textId="77777777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>Количество охранников в смену на 2 поста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B7DF" w14:textId="5783D8EB" w:rsidR="00D30ED6" w:rsidRPr="002C798B" w:rsidRDefault="00D30ED6" w:rsidP="00F61873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323F5E" w:rsidRPr="002C798B" w14:paraId="3D934C90" w14:textId="77777777" w:rsidTr="00771A10">
        <w:trPr>
          <w:trHeight w:val="71"/>
        </w:trPr>
        <w:tc>
          <w:tcPr>
            <w:tcW w:w="7650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79EE" w14:textId="28AB256B" w:rsidR="00323F5E" w:rsidRPr="002C798B" w:rsidRDefault="00323F5E" w:rsidP="00323F5E">
            <w:pPr>
              <w:jc w:val="both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 w:rsidRPr="002C798B">
              <w:rPr>
                <w:rFonts w:ascii="Liberation Serif" w:hAnsi="Liberation Serif" w:cs="Liberation Serif"/>
                <w:b/>
                <w:bCs/>
                <w:color w:val="000000"/>
              </w:rPr>
              <w:t>Итого, стоимость охраны объектов, в месяц, руб. без НДС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8E35" w14:textId="0FAE7D6D" w:rsidR="00323F5E" w:rsidRPr="002C798B" w:rsidRDefault="00323F5E" w:rsidP="00F6187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</w:rPr>
            </w:pPr>
          </w:p>
        </w:tc>
      </w:tr>
      <w:tr w:rsidR="00323F5E" w:rsidRPr="002C798B" w14:paraId="3591C1CA" w14:textId="77777777" w:rsidTr="00316C30">
        <w:trPr>
          <w:trHeight w:val="71"/>
        </w:trPr>
        <w:tc>
          <w:tcPr>
            <w:tcW w:w="7650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5B3E" w14:textId="76DF4047" w:rsidR="00323F5E" w:rsidRPr="002C798B" w:rsidRDefault="00323F5E" w:rsidP="00F61873">
            <w:pPr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 w:rsidRPr="002C798B">
              <w:rPr>
                <w:rFonts w:ascii="Liberation Serif" w:hAnsi="Liberation Serif" w:cs="Liberation Serif"/>
                <w:b/>
                <w:bCs/>
                <w:color w:val="000000"/>
              </w:rPr>
              <w:t>Итого, стоимость охраны объектов, в месяц, руб. с НДС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49C5" w14:textId="77777777" w:rsidR="00323F5E" w:rsidRPr="002C798B" w:rsidRDefault="00323F5E" w:rsidP="00F6187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</w:rPr>
            </w:pPr>
          </w:p>
        </w:tc>
      </w:tr>
      <w:tr w:rsidR="00D30ED6" w:rsidRPr="002C798B" w14:paraId="5EC52AAD" w14:textId="77777777" w:rsidTr="00D30ED6">
        <w:trPr>
          <w:trHeight w:val="71"/>
        </w:trPr>
        <w:tc>
          <w:tcPr>
            <w:tcW w:w="9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0AD3" w14:textId="78259592" w:rsidR="00D30ED6" w:rsidRPr="002C798B" w:rsidRDefault="00D30ED6" w:rsidP="00F61873">
            <w:pPr>
              <w:rPr>
                <w:rFonts w:ascii="Liberation Serif" w:hAnsi="Liberation Serif" w:cs="Liberation Serif"/>
                <w:color w:val="000000"/>
              </w:rPr>
            </w:pPr>
            <w:r w:rsidRPr="002C798B">
              <w:rPr>
                <w:rFonts w:ascii="Liberation Serif" w:hAnsi="Liberation Serif" w:cs="Liberation Serif"/>
                <w:color w:val="000000"/>
              </w:rPr>
              <w:t xml:space="preserve">Примечание: </w:t>
            </w:r>
          </w:p>
        </w:tc>
      </w:tr>
      <w:bookmarkEnd w:id="1"/>
    </w:tbl>
    <w:p w14:paraId="1EEA63C6" w14:textId="77777777" w:rsidR="00D30ED6" w:rsidRPr="002C798B" w:rsidRDefault="00D30ED6" w:rsidP="00620CDD">
      <w:pPr>
        <w:rPr>
          <w:rFonts w:ascii="Liberation Serif" w:hAnsi="Liberation Serif" w:cs="Liberation Serif"/>
          <w:sz w:val="26"/>
          <w:szCs w:val="26"/>
        </w:rPr>
      </w:pPr>
    </w:p>
    <w:sectPr w:rsidR="00D30ED6" w:rsidRPr="002C798B" w:rsidSect="00620CDD">
      <w:headerReference w:type="default" r:id="rId11"/>
      <w:type w:val="continuous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89C13" w14:textId="77777777" w:rsidR="0038441C" w:rsidRDefault="0038441C">
      <w:r>
        <w:separator/>
      </w:r>
    </w:p>
  </w:endnote>
  <w:endnote w:type="continuationSeparator" w:id="0">
    <w:p w14:paraId="1C557F2F" w14:textId="77777777" w:rsidR="0038441C" w:rsidRDefault="003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32874" w14:textId="77777777" w:rsidR="0038441C" w:rsidRDefault="0038441C">
      <w:r>
        <w:separator/>
      </w:r>
    </w:p>
  </w:footnote>
  <w:footnote w:type="continuationSeparator" w:id="0">
    <w:p w14:paraId="4EE4F5F7" w14:textId="77777777" w:rsidR="0038441C" w:rsidRDefault="003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8858460"/>
      <w:docPartObj>
        <w:docPartGallery w:val="Page Numbers (Top of Page)"/>
        <w:docPartUnique/>
      </w:docPartObj>
    </w:sdtPr>
    <w:sdtEndPr/>
    <w:sdtContent>
      <w:p w14:paraId="0CBFD9EB" w14:textId="77777777" w:rsidR="00374112" w:rsidRDefault="00F51E53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791A"/>
    <w:multiLevelType w:val="multilevel"/>
    <w:tmpl w:val="43883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AC3164"/>
    <w:multiLevelType w:val="hybridMultilevel"/>
    <w:tmpl w:val="B094C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56982"/>
    <w:multiLevelType w:val="multilevel"/>
    <w:tmpl w:val="88627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4" w:hanging="404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124" w:hanging="764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4" w:hanging="7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1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4" w:hanging="112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4" w:hanging="14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4" w:hanging="14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4" w:hanging="1844"/>
      </w:pPr>
      <w:rPr>
        <w:rFonts w:hint="default"/>
      </w:rPr>
    </w:lvl>
  </w:abstractNum>
  <w:abstractNum w:abstractNumId="3" w15:restartNumberingAfterBreak="0">
    <w:nsid w:val="10FF375A"/>
    <w:multiLevelType w:val="multilevel"/>
    <w:tmpl w:val="F058E5D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75D7321"/>
    <w:multiLevelType w:val="hybridMultilevel"/>
    <w:tmpl w:val="8294002C"/>
    <w:lvl w:ilvl="0" w:tplc="24AE91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41E09"/>
    <w:multiLevelType w:val="multilevel"/>
    <w:tmpl w:val="CA1C3D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6" w15:restartNumberingAfterBreak="0">
    <w:nsid w:val="37074494"/>
    <w:multiLevelType w:val="hybridMultilevel"/>
    <w:tmpl w:val="44CE0370"/>
    <w:lvl w:ilvl="0" w:tplc="34168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16A09A">
      <w:start w:val="1"/>
      <w:numFmt w:val="lowerLetter"/>
      <w:lvlText w:val="%2."/>
      <w:lvlJc w:val="left"/>
      <w:pPr>
        <w:ind w:left="1440" w:hanging="360"/>
      </w:pPr>
    </w:lvl>
    <w:lvl w:ilvl="2" w:tplc="B3D6931C">
      <w:start w:val="1"/>
      <w:numFmt w:val="lowerRoman"/>
      <w:lvlText w:val="%3."/>
      <w:lvlJc w:val="right"/>
      <w:pPr>
        <w:ind w:left="2160" w:hanging="180"/>
      </w:pPr>
    </w:lvl>
    <w:lvl w:ilvl="3" w:tplc="464AD306">
      <w:start w:val="1"/>
      <w:numFmt w:val="decimal"/>
      <w:lvlText w:val="%4."/>
      <w:lvlJc w:val="left"/>
      <w:pPr>
        <w:ind w:left="2880" w:hanging="360"/>
      </w:pPr>
    </w:lvl>
    <w:lvl w:ilvl="4" w:tplc="37123002">
      <w:start w:val="1"/>
      <w:numFmt w:val="lowerLetter"/>
      <w:lvlText w:val="%5."/>
      <w:lvlJc w:val="left"/>
      <w:pPr>
        <w:ind w:left="3600" w:hanging="360"/>
      </w:pPr>
    </w:lvl>
    <w:lvl w:ilvl="5" w:tplc="3946B8FE">
      <w:start w:val="1"/>
      <w:numFmt w:val="lowerRoman"/>
      <w:lvlText w:val="%6."/>
      <w:lvlJc w:val="right"/>
      <w:pPr>
        <w:ind w:left="4320" w:hanging="180"/>
      </w:pPr>
    </w:lvl>
    <w:lvl w:ilvl="6" w:tplc="7E8067F2">
      <w:start w:val="1"/>
      <w:numFmt w:val="decimal"/>
      <w:lvlText w:val="%7."/>
      <w:lvlJc w:val="left"/>
      <w:pPr>
        <w:ind w:left="5040" w:hanging="360"/>
      </w:pPr>
    </w:lvl>
    <w:lvl w:ilvl="7" w:tplc="385EBEE8">
      <w:start w:val="1"/>
      <w:numFmt w:val="lowerLetter"/>
      <w:lvlText w:val="%8."/>
      <w:lvlJc w:val="left"/>
      <w:pPr>
        <w:ind w:left="5760" w:hanging="360"/>
      </w:pPr>
    </w:lvl>
    <w:lvl w:ilvl="8" w:tplc="7C98372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20976"/>
    <w:multiLevelType w:val="multilevel"/>
    <w:tmpl w:val="611AB93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3D82653"/>
    <w:multiLevelType w:val="hybridMultilevel"/>
    <w:tmpl w:val="F71469D8"/>
    <w:lvl w:ilvl="0" w:tplc="FD2C3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564CAA">
      <w:start w:val="1"/>
      <w:numFmt w:val="lowerLetter"/>
      <w:lvlText w:val="%2."/>
      <w:lvlJc w:val="left"/>
      <w:pPr>
        <w:ind w:left="1440" w:hanging="360"/>
      </w:pPr>
    </w:lvl>
    <w:lvl w:ilvl="2" w:tplc="972E3110">
      <w:start w:val="1"/>
      <w:numFmt w:val="lowerRoman"/>
      <w:lvlText w:val="%3."/>
      <w:lvlJc w:val="right"/>
      <w:pPr>
        <w:ind w:left="2160" w:hanging="180"/>
      </w:pPr>
    </w:lvl>
    <w:lvl w:ilvl="3" w:tplc="B27CF284">
      <w:start w:val="1"/>
      <w:numFmt w:val="decimal"/>
      <w:lvlText w:val="%4."/>
      <w:lvlJc w:val="left"/>
      <w:pPr>
        <w:ind w:left="2880" w:hanging="360"/>
      </w:pPr>
    </w:lvl>
    <w:lvl w:ilvl="4" w:tplc="7592D240">
      <w:start w:val="1"/>
      <w:numFmt w:val="lowerLetter"/>
      <w:lvlText w:val="%5."/>
      <w:lvlJc w:val="left"/>
      <w:pPr>
        <w:ind w:left="3600" w:hanging="360"/>
      </w:pPr>
    </w:lvl>
    <w:lvl w:ilvl="5" w:tplc="6DCA4B5A">
      <w:start w:val="1"/>
      <w:numFmt w:val="lowerRoman"/>
      <w:lvlText w:val="%6."/>
      <w:lvlJc w:val="right"/>
      <w:pPr>
        <w:ind w:left="4320" w:hanging="180"/>
      </w:pPr>
    </w:lvl>
    <w:lvl w:ilvl="6" w:tplc="1F2AF84C">
      <w:start w:val="1"/>
      <w:numFmt w:val="decimal"/>
      <w:lvlText w:val="%7."/>
      <w:lvlJc w:val="left"/>
      <w:pPr>
        <w:ind w:left="5040" w:hanging="360"/>
      </w:pPr>
    </w:lvl>
    <w:lvl w:ilvl="7" w:tplc="486EF17E">
      <w:start w:val="1"/>
      <w:numFmt w:val="lowerLetter"/>
      <w:lvlText w:val="%8."/>
      <w:lvlJc w:val="left"/>
      <w:pPr>
        <w:ind w:left="5760" w:hanging="360"/>
      </w:pPr>
    </w:lvl>
    <w:lvl w:ilvl="8" w:tplc="095AFEE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97BEB"/>
    <w:multiLevelType w:val="multilevel"/>
    <w:tmpl w:val="C136C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112"/>
    <w:rsid w:val="00036B6F"/>
    <w:rsid w:val="000A1394"/>
    <w:rsid w:val="001239F8"/>
    <w:rsid w:val="00136FF7"/>
    <w:rsid w:val="00216727"/>
    <w:rsid w:val="0024623D"/>
    <w:rsid w:val="002A14B4"/>
    <w:rsid w:val="002C798B"/>
    <w:rsid w:val="002D36A7"/>
    <w:rsid w:val="003027B6"/>
    <w:rsid w:val="00323F5E"/>
    <w:rsid w:val="0035267E"/>
    <w:rsid w:val="00374112"/>
    <w:rsid w:val="0038441C"/>
    <w:rsid w:val="004A2675"/>
    <w:rsid w:val="004A370D"/>
    <w:rsid w:val="004F1FD1"/>
    <w:rsid w:val="00520682"/>
    <w:rsid w:val="0059481F"/>
    <w:rsid w:val="005E4C59"/>
    <w:rsid w:val="00620CDD"/>
    <w:rsid w:val="006A3543"/>
    <w:rsid w:val="006D0BE3"/>
    <w:rsid w:val="006F0BAA"/>
    <w:rsid w:val="007A4BC3"/>
    <w:rsid w:val="007E15B2"/>
    <w:rsid w:val="008C6BA2"/>
    <w:rsid w:val="009137CC"/>
    <w:rsid w:val="00945574"/>
    <w:rsid w:val="00A054EE"/>
    <w:rsid w:val="00A16055"/>
    <w:rsid w:val="00A20B81"/>
    <w:rsid w:val="00A93811"/>
    <w:rsid w:val="00A959B5"/>
    <w:rsid w:val="00B42447"/>
    <w:rsid w:val="00C05689"/>
    <w:rsid w:val="00C11559"/>
    <w:rsid w:val="00C23609"/>
    <w:rsid w:val="00CB6A3E"/>
    <w:rsid w:val="00D30ED6"/>
    <w:rsid w:val="00DC06A4"/>
    <w:rsid w:val="00DC5D3B"/>
    <w:rsid w:val="00E27E47"/>
    <w:rsid w:val="00F51E53"/>
    <w:rsid w:val="00F6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D981"/>
  <w15:docId w15:val="{B2D3CF4C-D8B2-4D85-9B1D-15536E9A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List Paragraph"/>
    <w:basedOn w:val="a"/>
    <w:link w:val="af4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af4">
    <w:name w:val="Абзац списка Знак"/>
    <w:link w:val="af3"/>
    <w:uiPriority w:val="34"/>
    <w:qFormat/>
    <w:rsid w:val="0024623D"/>
  </w:style>
  <w:style w:type="paragraph" w:styleId="aff2">
    <w:name w:val="Body Text"/>
    <w:basedOn w:val="a"/>
    <w:link w:val="aff3"/>
    <w:uiPriority w:val="99"/>
    <w:unhideWhenUsed/>
    <w:rsid w:val="006D0BE3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rsid w:val="006D0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FollowedHyperlink"/>
    <w:basedOn w:val="a0"/>
    <w:uiPriority w:val="99"/>
    <w:semiHidden/>
    <w:unhideWhenUsed/>
    <w:rsid w:val="004F1F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osguard.gov.ru/ru/page/index/licenzii-na-osushhestvlenie-chastnoj-oxrannoj-deyatelnost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guard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F0D6-8FD2-4E86-811D-8D057E076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Красавина Татьяна Юрьевна</dc:creator>
  <cp:lastModifiedBy>Смирнягина Анна Сергеевна</cp:lastModifiedBy>
  <cp:revision>2</cp:revision>
  <dcterms:created xsi:type="dcterms:W3CDTF">2025-02-18T09:49:00Z</dcterms:created>
  <dcterms:modified xsi:type="dcterms:W3CDTF">2025-02-18T09:49:00Z</dcterms:modified>
</cp:coreProperties>
</file>