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844556877" name="Picture">
</wp:docPr>
                  <a:graphic>
                    <a:graphicData uri="http://schemas.openxmlformats.org/drawingml/2006/picture">
                      <pic:pic>
                        <pic:nvPicPr>
                          <pic:cNvPr id="1844556877"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424.24.00179 Материалы расходные и комплектующие для компьютерной и офисной оргтехники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424.24.00179</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424.24.00179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424.24.00179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424.24.00179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424.24.00179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