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671C" w:rsidRDefault="00472CDB">
      <w:pPr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6C671C" w:rsidRDefault="00472CDB">
      <w:pPr>
        <w:jc w:val="center"/>
      </w:pPr>
      <w:r>
        <w:t>Бумага офисная</w:t>
      </w:r>
    </w:p>
    <w:p w:rsidR="006C671C" w:rsidRDefault="00472CDB">
      <w:pPr>
        <w:pStyle w:val="af2"/>
        <w:numPr>
          <w:ilvl w:val="0"/>
          <w:numId w:val="11"/>
        </w:numPr>
        <w:spacing w:before="240" w:after="240" w:line="240" w:lineRule="auto"/>
        <w:ind w:left="283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КРАТКОЕ ОПИСАНИЕ ЗАКУПАЕМЫХ ТОВАРОВ</w:t>
      </w:r>
    </w:p>
    <w:p w:rsidR="006C671C" w:rsidRDefault="00472CDB">
      <w:pPr>
        <w:pStyle w:val="af2"/>
        <w:numPr>
          <w:ilvl w:val="3"/>
          <w:numId w:val="14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</w:p>
    <w:p w:rsidR="006C671C" w:rsidRDefault="00472CDB">
      <w:pPr>
        <w:pStyle w:val="af2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Поставка бумаги офисной для нужд АО «Томскэнергосбыт» в соответствии со Спецификацией к Техническому заданию (далее по тексту– Спецификация, Приложение №1 к Техническому заданию)</w:t>
      </w:r>
    </w:p>
    <w:p w:rsidR="006C671C" w:rsidRDefault="00472CDB">
      <w:pPr>
        <w:pStyle w:val="af2"/>
        <w:numPr>
          <w:ilvl w:val="3"/>
          <w:numId w:val="14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</w:p>
    <w:p w:rsidR="006C671C" w:rsidRDefault="00472CDB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Начало поставки – 01.01.2025г.</w:t>
      </w:r>
    </w:p>
    <w:p w:rsidR="006C671C" w:rsidRDefault="00472CDB">
      <w:pPr>
        <w:pStyle w:val="af2"/>
        <w:tabs>
          <w:tab w:val="left" w:pos="6731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Окончание поставки – 31.12.2025г.</w:t>
      </w:r>
    </w:p>
    <w:p w:rsidR="006C671C" w:rsidRDefault="00472CDB">
      <w:pPr>
        <w:pStyle w:val="af2"/>
        <w:tabs>
          <w:tab w:val="left" w:pos="6731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0" w:name="_Hlk113868885"/>
      <w:r>
        <w:rPr>
          <w:rFonts w:ascii="Times New Roman" w:eastAsiaTheme="minorEastAsia" w:hAnsi="Times New Roman" w:cs="Times New Roman"/>
          <w:sz w:val="24"/>
          <w:szCs w:val="24"/>
        </w:rPr>
        <w:t>Поставка осуществляется партиями, по ежемесячным заявкам Заказчика, в срок не более 7 (семи) календарных дней с момента получения заявки на товар. Заказчик оставляет за собой право, не увеличивая общей стоимости договора, корректировать объемы поставки продукции в сторону уменьшения или увеличения каждой позиции товара.</w:t>
      </w:r>
      <w:bookmarkEnd w:id="0"/>
    </w:p>
    <w:p w:rsidR="006C671C" w:rsidRDefault="00472CDB">
      <w:pPr>
        <w:pStyle w:val="af2"/>
        <w:numPr>
          <w:ilvl w:val="3"/>
          <w:numId w:val="14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эквивалента</w:t>
      </w:r>
      <w:r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товара</w:t>
      </w:r>
    </w:p>
    <w:p w:rsidR="006C671C" w:rsidRDefault="00472CDB">
      <w:pPr>
        <w:pStyle w:val="af2"/>
        <w:tabs>
          <w:tab w:val="left" w:pos="673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Применение эквивалента возможно при условии соответствия товара по функциональным, техническим характеристикам и условиям применения не ниже требуемых в техническом задании (Приложение №1 к Техническому заданию), а также при предоставлении участником закупки развернутого сравнения по функциональным, техническим характеристикам. </w:t>
      </w:r>
    </w:p>
    <w:p w:rsidR="006C671C" w:rsidRDefault="006C671C">
      <w:pPr>
        <w:pStyle w:val="af2"/>
        <w:tabs>
          <w:tab w:val="left" w:pos="6731"/>
        </w:tabs>
        <w:spacing w:after="24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C671C" w:rsidRDefault="00472CDB">
      <w:pPr>
        <w:pStyle w:val="af2"/>
        <w:numPr>
          <w:ilvl w:val="0"/>
          <w:numId w:val="11"/>
        </w:numPr>
        <w:spacing w:before="240" w:after="240" w:line="240" w:lineRule="auto"/>
        <w:ind w:left="357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:rsidR="006C671C" w:rsidRDefault="00472CDB">
      <w:pPr>
        <w:pStyle w:val="af2"/>
        <w:numPr>
          <w:ilvl w:val="3"/>
          <w:numId w:val="15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</w:t>
      </w:r>
    </w:p>
    <w:p w:rsidR="006C671C" w:rsidRDefault="00472CDB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Офис АО «Томскэнергосбыт»: г. Томск, ул. Котовского,19.</w:t>
      </w:r>
    </w:p>
    <w:p w:rsidR="006C671C" w:rsidRDefault="00472CDB">
      <w:pPr>
        <w:pStyle w:val="af2"/>
        <w:numPr>
          <w:ilvl w:val="3"/>
          <w:numId w:val="15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</w:p>
    <w:p w:rsidR="006C671C" w:rsidRDefault="00472CDB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1" w:name="_Hlk113868981"/>
      <w:r>
        <w:rPr>
          <w:rFonts w:ascii="Times New Roman" w:eastAsiaTheme="minorEastAsia" w:hAnsi="Times New Roman" w:cs="Times New Roman"/>
          <w:sz w:val="24"/>
          <w:szCs w:val="24"/>
        </w:rPr>
        <w:t>Товар на дату его поставки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качества.</w:t>
      </w:r>
      <w:bookmarkEnd w:id="1"/>
    </w:p>
    <w:p w:rsidR="006C671C" w:rsidRDefault="00472CDB">
      <w:pPr>
        <w:pStyle w:val="af2"/>
        <w:numPr>
          <w:ilvl w:val="3"/>
          <w:numId w:val="15"/>
        </w:numPr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:rsidR="006C671C" w:rsidRDefault="00472CDB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</w:rPr>
        <w:t>Не требуется.</w:t>
      </w:r>
    </w:p>
    <w:p w:rsidR="006C671C" w:rsidRDefault="00472CDB">
      <w:pPr>
        <w:pStyle w:val="af2"/>
        <w:numPr>
          <w:ilvl w:val="3"/>
          <w:numId w:val="15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:rsidR="006C671C" w:rsidRDefault="00472CDB">
      <w:pPr>
        <w:pStyle w:val="af2"/>
        <w:spacing w:after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6C671C" w:rsidRDefault="00472CDB">
      <w:pPr>
        <w:pStyle w:val="af2"/>
        <w:numPr>
          <w:ilvl w:val="3"/>
          <w:numId w:val="15"/>
        </w:numPr>
        <w:spacing w:after="240" w:line="240" w:lineRule="auto"/>
        <w:ind w:left="0" w:firstLine="77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:rsidR="006C671C" w:rsidRDefault="00472CDB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 Товар устанавливается гарантийный срок, согласно технической документации завода-изготовителя данного Товара, но не менее 1 (одного) года и исчисляемый с даты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подписания Сторонами товарной накладной унифицированной формы ТОРГ-12 или УПД (универсального передаточного документа).</w:t>
      </w:r>
    </w:p>
    <w:p w:rsidR="006C671C" w:rsidRDefault="00472CDB">
      <w:pPr>
        <w:pStyle w:val="af2"/>
        <w:numPr>
          <w:ilvl w:val="3"/>
          <w:numId w:val="15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:rsidR="006C671C" w:rsidRDefault="00472CDB">
      <w:pPr>
        <w:pStyle w:val="af2"/>
        <w:spacing w:after="24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6C671C" w:rsidRDefault="006C671C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6C671C" w:rsidRDefault="00472CDB">
      <w:pPr>
        <w:pStyle w:val="af2"/>
        <w:numPr>
          <w:ilvl w:val="0"/>
          <w:numId w:val="11"/>
        </w:numPr>
        <w:spacing w:before="240" w:after="240" w:line="240" w:lineRule="auto"/>
        <w:ind w:left="357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:rsidR="006C671C" w:rsidRDefault="00472CDB">
      <w:pPr>
        <w:pStyle w:val="af2"/>
        <w:numPr>
          <w:ilvl w:val="3"/>
          <w:numId w:val="16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:rsidR="006C671C" w:rsidRDefault="00472CDB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Отгрузка товара должна производиться после согласования с Покупателем количества поставляемого товара.</w:t>
      </w:r>
    </w:p>
    <w:p w:rsidR="006C671C" w:rsidRDefault="00472CDB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Доставка товара до офиса Покупателя должна осуществляться силами Поставщика. Участник закупки должен включить в цену своего предложения все расходы по налогам, сборам и пошлин, расходы по погрузке, выгрузке, упаковке, таре, а также иные расходы, связанные с осуществлением поставки. </w:t>
      </w:r>
    </w:p>
    <w:p w:rsidR="006C671C" w:rsidRDefault="00472CDB">
      <w:pPr>
        <w:pStyle w:val="af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Поставка закупаемых товаров должна быть осуществлена до офиса покупателя, находящегося по адресу: г. Томск, ул. Котовского, 19 в рабочие дни с 8-00 до 17-00 часов.</w:t>
      </w:r>
    </w:p>
    <w:p w:rsidR="006C671C" w:rsidRDefault="00472CDB">
      <w:pPr>
        <w:pStyle w:val="af2"/>
        <w:numPr>
          <w:ilvl w:val="3"/>
          <w:numId w:val="16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:rsidR="006C671C" w:rsidRDefault="00472CDB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ТР ТС 010/2011 и действующей НТД производителя, должны быть надлежащим образом промаркированы.</w:t>
      </w:r>
    </w:p>
    <w:p w:rsidR="006C671C" w:rsidRDefault="00472CDB">
      <w:pPr>
        <w:pStyle w:val="af2"/>
        <w:numPr>
          <w:ilvl w:val="3"/>
          <w:numId w:val="16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приемке товаров</w:t>
      </w:r>
    </w:p>
    <w:p w:rsidR="006C671C" w:rsidRDefault="00472CDB">
      <w:pPr>
        <w:pStyle w:val="af2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Приемка Товара осуществляется Покупателем совместно с представителями Поставщика, включая внешний осмотр тары и упаковки поставочных партий Товара.</w:t>
      </w:r>
    </w:p>
    <w:p w:rsidR="006C671C" w:rsidRDefault="00472CDB">
      <w:pPr>
        <w:pStyle w:val="af2"/>
        <w:numPr>
          <w:ilvl w:val="3"/>
          <w:numId w:val="16"/>
        </w:numPr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6C671C" w:rsidRDefault="00472CDB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Поставщик обязан передать Покупателю вместе с Товаром документацию подтверждающую безопасность и качество поставляемого Товара.</w:t>
      </w:r>
    </w:p>
    <w:p w:rsidR="006C671C" w:rsidRDefault="00472CDB">
      <w:pPr>
        <w:pStyle w:val="af2"/>
        <w:numPr>
          <w:ilvl w:val="3"/>
          <w:numId w:val="16"/>
        </w:numPr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</w:t>
      </w:r>
    </w:p>
    <w:p w:rsidR="006C671C" w:rsidRDefault="00472CDB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Поставка товаров Поставщиком Покупателю производится партиями на основании заявок Покупателя, в которых должны быть предусмотрены наименование, количество, стоимость поставляемых товаров, срок поставки и адрес доставки товаров.</w:t>
      </w:r>
    </w:p>
    <w:p w:rsidR="006C671C" w:rsidRDefault="00472CDB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Поставка осуществляется ежемесячными партиями. Срок поставки Товара не более 7 (семи) календарных дней с момента получения письменной заявки Покупателя, направленной в адрес Поставщика средствами факсимильной/электронной связи. С согласия Покупателя допускается досрочная поставка Товара.</w:t>
      </w:r>
    </w:p>
    <w:p w:rsidR="006C671C" w:rsidRDefault="00472CDB">
      <w:pPr>
        <w:pStyle w:val="af2"/>
        <w:spacing w:after="24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  <w:t>В техническом предложении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участник закупки должен </w:t>
      </w:r>
      <w:r>
        <w:rPr>
          <w:rFonts w:ascii="Times New Roman" w:eastAsiaTheme="minorEastAsia" w:hAnsi="Times New Roman" w:cs="Times New Roman"/>
          <w:sz w:val="24"/>
          <w:szCs w:val="24"/>
        </w:rPr>
        <w:t>подтвердить, что поставляемый товар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постановлением.</w:t>
      </w:r>
    </w:p>
    <w:p w:rsidR="006C671C" w:rsidRDefault="006C671C">
      <w:pPr>
        <w:pStyle w:val="af2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6C671C" w:rsidRDefault="00472CDB">
      <w:pPr>
        <w:pStyle w:val="af2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:rsidR="006C671C" w:rsidRDefault="00472CDB">
      <w:pPr>
        <w:ind w:firstLine="708"/>
        <w:jc w:val="both"/>
        <w:rPr>
          <w:rFonts w:eastAsiaTheme="minorEastAsia"/>
          <w:color w:val="000000"/>
        </w:rPr>
      </w:pPr>
      <w:r>
        <w:rPr>
          <w:rFonts w:eastAsiaTheme="minorEastAsia"/>
          <w:color w:val="000000"/>
        </w:rPr>
        <w:t>Участник формирует свое коммерческое предложение в соответствии со Спецификацией (Приложение №1 к ТЗ) и в соответствии с инструкциями, указанными в закупочной документации.</w:t>
      </w:r>
    </w:p>
    <w:p w:rsidR="006C671C" w:rsidRDefault="00472CDB">
      <w:pPr>
        <w:ind w:firstLine="708"/>
        <w:jc w:val="both"/>
        <w:rPr>
          <w:color w:val="000000"/>
        </w:rPr>
      </w:pPr>
      <w:r>
        <w:rPr>
          <w:rFonts w:eastAsiaTheme="minorEastAsia"/>
          <w:color w:val="000000"/>
        </w:rPr>
        <w:t>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(семи) рабочих дней с даты приемки Товара Покупателем на основании выставленного счета и товарной накладной унифицированной</w:t>
      </w:r>
      <w:r>
        <w:rPr>
          <w:rFonts w:eastAsiaTheme="minorEastAsia"/>
        </w:rPr>
        <w:t xml:space="preserve"> формы ТОРГ-12 или УПД (Универсального передаточного документа) и при условии предоставления Поставщиком Покупателю оригиналы следующих надлежаще оформленных документов:</w:t>
      </w:r>
    </w:p>
    <w:p w:rsidR="006C671C" w:rsidRDefault="00472CDB">
      <w:pPr>
        <w:tabs>
          <w:tab w:val="left" w:pos="90"/>
        </w:tabs>
        <w:ind w:firstLine="709"/>
        <w:jc w:val="both"/>
      </w:pPr>
      <w:r>
        <w:rPr>
          <w:rFonts w:eastAsiaTheme="minorEastAsia"/>
        </w:rPr>
        <w:t>• Счета(</w:t>
      </w:r>
      <w:proofErr w:type="spellStart"/>
      <w:r>
        <w:rPr>
          <w:rFonts w:eastAsiaTheme="minorEastAsia"/>
        </w:rPr>
        <w:t>ов</w:t>
      </w:r>
      <w:proofErr w:type="spellEnd"/>
      <w:r>
        <w:rPr>
          <w:rFonts w:eastAsiaTheme="minorEastAsia"/>
        </w:rPr>
        <w:t>)-фактуры;</w:t>
      </w:r>
    </w:p>
    <w:p w:rsidR="006C671C" w:rsidRDefault="00472CDB">
      <w:pPr>
        <w:tabs>
          <w:tab w:val="left" w:pos="90"/>
        </w:tabs>
        <w:ind w:firstLine="709"/>
        <w:jc w:val="both"/>
      </w:pPr>
      <w:r>
        <w:rPr>
          <w:rFonts w:eastAsiaTheme="minorEastAsia"/>
        </w:rPr>
        <w:t>• Счета(</w:t>
      </w:r>
      <w:proofErr w:type="spellStart"/>
      <w:r>
        <w:rPr>
          <w:rFonts w:eastAsiaTheme="minorEastAsia"/>
        </w:rPr>
        <w:t>ов</w:t>
      </w:r>
      <w:proofErr w:type="spellEnd"/>
      <w:r>
        <w:rPr>
          <w:rFonts w:eastAsiaTheme="minorEastAsia"/>
        </w:rPr>
        <w:t>);</w:t>
      </w:r>
    </w:p>
    <w:p w:rsidR="006C671C" w:rsidRDefault="00472CDB">
      <w:pPr>
        <w:tabs>
          <w:tab w:val="left" w:pos="90"/>
        </w:tabs>
        <w:ind w:firstLine="709"/>
        <w:jc w:val="both"/>
      </w:pPr>
      <w:r>
        <w:rPr>
          <w:rFonts w:eastAsiaTheme="minorEastAsia"/>
        </w:rPr>
        <w:t>• Товарной(</w:t>
      </w:r>
      <w:proofErr w:type="spellStart"/>
      <w:r>
        <w:rPr>
          <w:rFonts w:eastAsiaTheme="minorEastAsia"/>
        </w:rPr>
        <w:t>ых</w:t>
      </w:r>
      <w:proofErr w:type="spellEnd"/>
      <w:r>
        <w:rPr>
          <w:rFonts w:eastAsiaTheme="minorEastAsia"/>
        </w:rPr>
        <w:t>) накладной(</w:t>
      </w:r>
      <w:proofErr w:type="spellStart"/>
      <w:r>
        <w:rPr>
          <w:rFonts w:eastAsiaTheme="minorEastAsia"/>
        </w:rPr>
        <w:t>ых</w:t>
      </w:r>
      <w:proofErr w:type="spellEnd"/>
      <w:r>
        <w:rPr>
          <w:rFonts w:eastAsiaTheme="minorEastAsia"/>
        </w:rPr>
        <w:t xml:space="preserve">) </w:t>
      </w:r>
      <w:r>
        <w:rPr>
          <w:rFonts w:eastAsiaTheme="minorEastAsia"/>
          <w:color w:val="000000"/>
        </w:rPr>
        <w:t>унифицированной</w:t>
      </w:r>
      <w:r>
        <w:rPr>
          <w:rFonts w:eastAsiaTheme="minorEastAsia"/>
        </w:rPr>
        <w:t xml:space="preserve"> формы ТОРГ-12 или УПД (универсального передаточного документа).</w:t>
      </w:r>
    </w:p>
    <w:p w:rsidR="006C671C" w:rsidRDefault="00472CDB">
      <w:pPr>
        <w:pStyle w:val="af2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Счета, не подтвержденные документами, не оплачиваются.</w:t>
      </w:r>
    </w:p>
    <w:p w:rsidR="00472CDB" w:rsidRDefault="00472CDB" w:rsidP="00472CDB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Полная информация по требованиям п. 4 Технического задания указана в проекте договора, являющемся приложением к закупочной документации.</w:t>
      </w:r>
    </w:p>
    <w:p w:rsidR="006C671C" w:rsidRDefault="006C671C">
      <w:pPr>
        <w:pStyle w:val="af2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6C671C" w:rsidRDefault="00472CDB">
      <w:pPr>
        <w:pStyle w:val="af2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ТРЕБОВАНИЯ К УЧАСТНИКАМ ЗАКУПКИ</w:t>
      </w:r>
    </w:p>
    <w:p w:rsidR="006C671C" w:rsidRDefault="00472CDB">
      <w:pPr>
        <w:ind w:firstLine="708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5.1.</w:t>
      </w:r>
      <w:r>
        <w:rPr>
          <w:rFonts w:eastAsiaTheme="minorEastAsia"/>
          <w:b/>
        </w:rPr>
        <w:tab/>
        <w:t>Требования о наличии аккредитации в Группе «Интер РАО»</w:t>
      </w:r>
    </w:p>
    <w:p w:rsidR="006C671C" w:rsidRDefault="00472CDB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Не требуется.</w:t>
      </w:r>
    </w:p>
    <w:p w:rsidR="006C671C" w:rsidRDefault="00472CDB">
      <w:pPr>
        <w:pStyle w:val="af2"/>
        <w:numPr>
          <w:ilvl w:val="1"/>
          <w:numId w:val="19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  <w:t xml:space="preserve">Требования о наличии сертифицированных систем менеджмента </w:t>
      </w:r>
    </w:p>
    <w:p w:rsidR="006C671C" w:rsidRDefault="00472CDB">
      <w:pPr>
        <w:pStyle w:val="af2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Не требуется.</w:t>
      </w:r>
    </w:p>
    <w:p w:rsidR="006C671C" w:rsidRDefault="00472CDB">
      <w:pPr>
        <w:ind w:firstLine="709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5.3.</w:t>
      </w:r>
      <w:r>
        <w:rPr>
          <w:rFonts w:eastAsiaTheme="minorEastAsia"/>
          <w:b/>
        </w:rPr>
        <w:tab/>
        <w:t>Требования к опыту поставки товаров</w:t>
      </w:r>
    </w:p>
    <w:p w:rsidR="006C671C" w:rsidRDefault="00472CDB">
      <w:pPr>
        <w:ind w:firstLine="708"/>
        <w:jc w:val="both"/>
      </w:pPr>
      <w:r>
        <w:rPr>
          <w:rFonts w:eastAsiaTheme="minorEastAsia"/>
        </w:rPr>
        <w:t>Не требуется.</w:t>
      </w:r>
    </w:p>
    <w:p w:rsidR="006C671C" w:rsidRDefault="00472CDB">
      <w:pPr>
        <w:ind w:firstLine="709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>5.4.</w:t>
      </w:r>
      <w:r>
        <w:rPr>
          <w:rFonts w:eastAsiaTheme="minorEastAsia"/>
          <w:b/>
        </w:rPr>
        <w:tab/>
        <w:t>Требования о предоставлении информации о производителе и о подтверждении отношений с ним</w:t>
      </w:r>
    </w:p>
    <w:p w:rsidR="00472CDB" w:rsidRDefault="00472CDB" w:rsidP="00472CDB">
      <w:pPr>
        <w:tabs>
          <w:tab w:val="left" w:pos="567"/>
        </w:tabs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Участник закупки в своем предложении должен указать наименование производителя предлагаемой к поставке продукции и страну происхождения товара.</w:t>
      </w:r>
    </w:p>
    <w:p w:rsidR="006C671C" w:rsidRDefault="006C671C">
      <w:pPr>
        <w:ind w:firstLine="708"/>
        <w:jc w:val="both"/>
      </w:pPr>
    </w:p>
    <w:p w:rsidR="006C671C" w:rsidRDefault="00472CDB">
      <w:pPr>
        <w:pStyle w:val="af2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ПРИЛОЖЕНИЯ К ТЕХНИЧЕСКОМУ ЗАДАНИЮ</w:t>
      </w:r>
    </w:p>
    <w:p w:rsidR="006C671C" w:rsidRDefault="00472CDB">
      <w:pPr>
        <w:spacing w:after="160"/>
        <w:ind w:firstLine="709"/>
        <w:jc w:val="both"/>
      </w:pPr>
      <w:r>
        <w:rPr>
          <w:rFonts w:eastAsiaTheme="minorEastAsia"/>
        </w:rPr>
        <w:t xml:space="preserve">Приложение №1 – Спецификация </w:t>
      </w:r>
      <w:bookmarkStart w:id="2" w:name="_GoBack"/>
      <w:bookmarkEnd w:id="2"/>
    </w:p>
    <w:sectPr w:rsidR="006C671C">
      <w:headerReference w:type="default" r:id="rId8"/>
      <w:pgSz w:w="11906" w:h="16838"/>
      <w:pgMar w:top="1134" w:right="709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71C" w:rsidRDefault="00472CDB">
      <w:r>
        <w:separator/>
      </w:r>
    </w:p>
  </w:endnote>
  <w:endnote w:type="continuationSeparator" w:id="0">
    <w:p w:rsidR="006C671C" w:rsidRDefault="00472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71C" w:rsidRDefault="00472CDB">
      <w:r>
        <w:separator/>
      </w:r>
    </w:p>
  </w:footnote>
  <w:footnote w:type="continuationSeparator" w:id="0">
    <w:p w:rsidR="006C671C" w:rsidRDefault="00472C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8418503"/>
      <w:docPartObj>
        <w:docPartGallery w:val="Page Numbers (Top of Page)"/>
        <w:docPartUnique/>
      </w:docPartObj>
    </w:sdtPr>
    <w:sdtEndPr/>
    <w:sdtContent>
      <w:p w:rsidR="006C671C" w:rsidRDefault="00472CDB" w:rsidP="00472CDB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4681A"/>
    <w:multiLevelType w:val="multilevel"/>
    <w:tmpl w:val="1BE447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0809628E"/>
    <w:multiLevelType w:val="hybridMultilevel"/>
    <w:tmpl w:val="755A8122"/>
    <w:lvl w:ilvl="0" w:tplc="5AACD89E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CEB0E250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B6D6D0AC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DB084B7C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61AEB6F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421CA2C2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85B4D824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83607E6A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E46CE48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C4C7F9C"/>
    <w:multiLevelType w:val="hybridMultilevel"/>
    <w:tmpl w:val="A774AFAA"/>
    <w:lvl w:ilvl="0" w:tplc="C0F2A672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E32CC11E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4622EA66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006A55B8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09E4F044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2A5A1730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DADE31C8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482654AC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CFE29364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3" w15:restartNumberingAfterBreak="0">
    <w:nsid w:val="114D6411"/>
    <w:multiLevelType w:val="multilevel"/>
    <w:tmpl w:val="05DC28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16B3419"/>
    <w:multiLevelType w:val="multilevel"/>
    <w:tmpl w:val="E4541016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5" w15:restartNumberingAfterBreak="0">
    <w:nsid w:val="27702859"/>
    <w:multiLevelType w:val="multilevel"/>
    <w:tmpl w:val="8572D2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6" w15:restartNumberingAfterBreak="0">
    <w:nsid w:val="2AA25042"/>
    <w:multiLevelType w:val="hybridMultilevel"/>
    <w:tmpl w:val="750A81DA"/>
    <w:lvl w:ilvl="0" w:tplc="23444F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36854E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76A2B5EE">
      <w:start w:val="1"/>
      <w:numFmt w:val="lowerRoman"/>
      <w:lvlText w:val="%3."/>
      <w:lvlJc w:val="right"/>
      <w:pPr>
        <w:ind w:left="2160" w:hanging="180"/>
      </w:pPr>
    </w:lvl>
    <w:lvl w:ilvl="3" w:tplc="E3EE9CF0">
      <w:start w:val="1"/>
      <w:numFmt w:val="decimal"/>
      <w:lvlText w:val="%4."/>
      <w:lvlJc w:val="left"/>
      <w:pPr>
        <w:ind w:left="2880" w:hanging="360"/>
      </w:pPr>
    </w:lvl>
    <w:lvl w:ilvl="4" w:tplc="409E7F94">
      <w:start w:val="1"/>
      <w:numFmt w:val="lowerLetter"/>
      <w:lvlText w:val="%5."/>
      <w:lvlJc w:val="left"/>
      <w:pPr>
        <w:ind w:left="3600" w:hanging="360"/>
      </w:pPr>
    </w:lvl>
    <w:lvl w:ilvl="5" w:tplc="C28056B4">
      <w:start w:val="1"/>
      <w:numFmt w:val="lowerRoman"/>
      <w:lvlText w:val="%6."/>
      <w:lvlJc w:val="right"/>
      <w:pPr>
        <w:ind w:left="4320" w:hanging="180"/>
      </w:pPr>
    </w:lvl>
    <w:lvl w:ilvl="6" w:tplc="8B523F64">
      <w:start w:val="1"/>
      <w:numFmt w:val="decimal"/>
      <w:lvlText w:val="%7."/>
      <w:lvlJc w:val="left"/>
      <w:pPr>
        <w:ind w:left="5040" w:hanging="360"/>
      </w:pPr>
    </w:lvl>
    <w:lvl w:ilvl="7" w:tplc="66E03C26">
      <w:start w:val="1"/>
      <w:numFmt w:val="lowerLetter"/>
      <w:lvlText w:val="%8."/>
      <w:lvlJc w:val="left"/>
      <w:pPr>
        <w:ind w:left="5760" w:hanging="360"/>
      </w:pPr>
    </w:lvl>
    <w:lvl w:ilvl="8" w:tplc="CB1202A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C1247C"/>
    <w:multiLevelType w:val="hybridMultilevel"/>
    <w:tmpl w:val="E9CCCB32"/>
    <w:lvl w:ilvl="0" w:tplc="D43CA7C0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0A0818F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BB3C6DB8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C584D36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24E9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3D0968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1640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60F6F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EF40D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D25703"/>
    <w:multiLevelType w:val="hybridMultilevel"/>
    <w:tmpl w:val="B98CE6BA"/>
    <w:lvl w:ilvl="0" w:tplc="FABEF7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C06E7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C1620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B54CA1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1DA75F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B088F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A644F7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3C69E5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716FA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E76497"/>
    <w:multiLevelType w:val="hybridMultilevel"/>
    <w:tmpl w:val="71F6589A"/>
    <w:lvl w:ilvl="0" w:tplc="A2A66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AEE0CE">
      <w:start w:val="1"/>
      <w:numFmt w:val="lowerLetter"/>
      <w:lvlText w:val="%2."/>
      <w:lvlJc w:val="left"/>
      <w:pPr>
        <w:ind w:left="1440" w:hanging="360"/>
      </w:pPr>
    </w:lvl>
    <w:lvl w:ilvl="2" w:tplc="D06655B8">
      <w:start w:val="1"/>
      <w:numFmt w:val="lowerRoman"/>
      <w:lvlText w:val="%3."/>
      <w:lvlJc w:val="right"/>
      <w:pPr>
        <w:ind w:left="2160" w:hanging="180"/>
      </w:pPr>
    </w:lvl>
    <w:lvl w:ilvl="3" w:tplc="E7346286">
      <w:start w:val="1"/>
      <w:numFmt w:val="decimal"/>
      <w:lvlText w:val="%4."/>
      <w:lvlJc w:val="left"/>
      <w:pPr>
        <w:ind w:left="2880" w:hanging="360"/>
      </w:pPr>
    </w:lvl>
    <w:lvl w:ilvl="4" w:tplc="0E60B8AE">
      <w:start w:val="1"/>
      <w:numFmt w:val="lowerLetter"/>
      <w:lvlText w:val="%5."/>
      <w:lvlJc w:val="left"/>
      <w:pPr>
        <w:ind w:left="3600" w:hanging="360"/>
      </w:pPr>
    </w:lvl>
    <w:lvl w:ilvl="5" w:tplc="69D8ECF6">
      <w:start w:val="1"/>
      <w:numFmt w:val="lowerRoman"/>
      <w:lvlText w:val="%6."/>
      <w:lvlJc w:val="right"/>
      <w:pPr>
        <w:ind w:left="4320" w:hanging="180"/>
      </w:pPr>
    </w:lvl>
    <w:lvl w:ilvl="6" w:tplc="5ACCC768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9B4C27F4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252EDA5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AB1CC3"/>
    <w:multiLevelType w:val="hybridMultilevel"/>
    <w:tmpl w:val="1DB40294"/>
    <w:lvl w:ilvl="0" w:tplc="61B24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44348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922E6D1E">
      <w:start w:val="1"/>
      <w:numFmt w:val="lowerRoman"/>
      <w:lvlText w:val="%3."/>
      <w:lvlJc w:val="right"/>
      <w:pPr>
        <w:ind w:left="2160" w:hanging="180"/>
      </w:pPr>
    </w:lvl>
    <w:lvl w:ilvl="3" w:tplc="847E6AD2">
      <w:start w:val="1"/>
      <w:numFmt w:val="decimal"/>
      <w:lvlText w:val="%4."/>
      <w:lvlJc w:val="left"/>
      <w:pPr>
        <w:ind w:left="2880" w:hanging="360"/>
      </w:pPr>
    </w:lvl>
    <w:lvl w:ilvl="4" w:tplc="7FC2CFCA">
      <w:start w:val="1"/>
      <w:numFmt w:val="lowerLetter"/>
      <w:lvlText w:val="%5."/>
      <w:lvlJc w:val="left"/>
      <w:pPr>
        <w:ind w:left="3600" w:hanging="360"/>
      </w:pPr>
    </w:lvl>
    <w:lvl w:ilvl="5" w:tplc="02A6008E">
      <w:start w:val="1"/>
      <w:numFmt w:val="lowerRoman"/>
      <w:lvlText w:val="%6."/>
      <w:lvlJc w:val="right"/>
      <w:pPr>
        <w:ind w:left="4320" w:hanging="180"/>
      </w:pPr>
    </w:lvl>
    <w:lvl w:ilvl="6" w:tplc="916A0794">
      <w:start w:val="1"/>
      <w:numFmt w:val="decimal"/>
      <w:lvlText w:val="%7."/>
      <w:lvlJc w:val="left"/>
      <w:pPr>
        <w:ind w:left="5040" w:hanging="360"/>
      </w:pPr>
    </w:lvl>
    <w:lvl w:ilvl="7" w:tplc="218C39A4">
      <w:start w:val="1"/>
      <w:numFmt w:val="lowerLetter"/>
      <w:lvlText w:val="%8."/>
      <w:lvlJc w:val="left"/>
      <w:pPr>
        <w:ind w:left="5760" w:hanging="360"/>
      </w:pPr>
    </w:lvl>
    <w:lvl w:ilvl="8" w:tplc="971C829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BA41D7"/>
    <w:multiLevelType w:val="multilevel"/>
    <w:tmpl w:val="E040737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2" w15:restartNumberingAfterBreak="0">
    <w:nsid w:val="4FD2013A"/>
    <w:multiLevelType w:val="multilevel"/>
    <w:tmpl w:val="DA5C86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504B2294"/>
    <w:multiLevelType w:val="hybridMultilevel"/>
    <w:tmpl w:val="89F4B9D4"/>
    <w:lvl w:ilvl="0" w:tplc="8FC869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06DB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74B4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CED7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CE2D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20D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AE04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2888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E295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D211F7"/>
    <w:multiLevelType w:val="hybridMultilevel"/>
    <w:tmpl w:val="EED61066"/>
    <w:lvl w:ilvl="0" w:tplc="5B960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BC2290">
      <w:start w:val="1"/>
      <w:numFmt w:val="lowerLetter"/>
      <w:lvlText w:val="%2."/>
      <w:lvlJc w:val="left"/>
      <w:pPr>
        <w:ind w:left="1440" w:hanging="360"/>
      </w:pPr>
    </w:lvl>
    <w:lvl w:ilvl="2" w:tplc="57FE386E">
      <w:start w:val="1"/>
      <w:numFmt w:val="lowerRoman"/>
      <w:lvlText w:val="%3."/>
      <w:lvlJc w:val="right"/>
      <w:pPr>
        <w:ind w:left="2160" w:hanging="180"/>
      </w:pPr>
    </w:lvl>
    <w:lvl w:ilvl="3" w:tplc="2C46C3DA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B82F2A6">
      <w:start w:val="1"/>
      <w:numFmt w:val="lowerLetter"/>
      <w:lvlText w:val="%5."/>
      <w:lvlJc w:val="left"/>
      <w:pPr>
        <w:ind w:left="3600" w:hanging="360"/>
      </w:pPr>
    </w:lvl>
    <w:lvl w:ilvl="5" w:tplc="8EE46E7A">
      <w:start w:val="1"/>
      <w:numFmt w:val="lowerRoman"/>
      <w:lvlText w:val="%6."/>
      <w:lvlJc w:val="right"/>
      <w:pPr>
        <w:ind w:left="4320" w:hanging="180"/>
      </w:pPr>
    </w:lvl>
    <w:lvl w:ilvl="6" w:tplc="9892B82E">
      <w:start w:val="1"/>
      <w:numFmt w:val="decimal"/>
      <w:lvlText w:val="%7."/>
      <w:lvlJc w:val="left"/>
      <w:pPr>
        <w:ind w:left="5040" w:hanging="360"/>
      </w:pPr>
    </w:lvl>
    <w:lvl w:ilvl="7" w:tplc="61A2E8F6">
      <w:start w:val="1"/>
      <w:numFmt w:val="lowerLetter"/>
      <w:lvlText w:val="%8."/>
      <w:lvlJc w:val="left"/>
      <w:pPr>
        <w:ind w:left="5760" w:hanging="360"/>
      </w:pPr>
    </w:lvl>
    <w:lvl w:ilvl="8" w:tplc="C9B0ED1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C60446"/>
    <w:multiLevelType w:val="hybridMultilevel"/>
    <w:tmpl w:val="2820C57C"/>
    <w:lvl w:ilvl="0" w:tplc="B16C0C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B8BB56">
      <w:start w:val="1"/>
      <w:numFmt w:val="lowerLetter"/>
      <w:lvlText w:val="%2."/>
      <w:lvlJc w:val="left"/>
      <w:pPr>
        <w:ind w:left="1440" w:hanging="360"/>
      </w:pPr>
    </w:lvl>
    <w:lvl w:ilvl="2" w:tplc="6448A73E">
      <w:start w:val="1"/>
      <w:numFmt w:val="lowerRoman"/>
      <w:lvlText w:val="%3."/>
      <w:lvlJc w:val="right"/>
      <w:pPr>
        <w:ind w:left="2160" w:hanging="180"/>
      </w:pPr>
    </w:lvl>
    <w:lvl w:ilvl="3" w:tplc="9D66F406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349E0524">
      <w:start w:val="1"/>
      <w:numFmt w:val="lowerLetter"/>
      <w:lvlText w:val="%5."/>
      <w:lvlJc w:val="left"/>
      <w:pPr>
        <w:ind w:left="3600" w:hanging="360"/>
      </w:pPr>
    </w:lvl>
    <w:lvl w:ilvl="5" w:tplc="7A00F73E">
      <w:start w:val="1"/>
      <w:numFmt w:val="lowerRoman"/>
      <w:lvlText w:val="%6."/>
      <w:lvlJc w:val="right"/>
      <w:pPr>
        <w:ind w:left="4320" w:hanging="180"/>
      </w:pPr>
    </w:lvl>
    <w:lvl w:ilvl="6" w:tplc="BE30A78E">
      <w:start w:val="1"/>
      <w:numFmt w:val="decimal"/>
      <w:lvlText w:val="%7."/>
      <w:lvlJc w:val="left"/>
      <w:pPr>
        <w:ind w:left="5040" w:hanging="360"/>
      </w:pPr>
    </w:lvl>
    <w:lvl w:ilvl="7" w:tplc="6040F038">
      <w:start w:val="1"/>
      <w:numFmt w:val="lowerLetter"/>
      <w:lvlText w:val="%8."/>
      <w:lvlJc w:val="left"/>
      <w:pPr>
        <w:ind w:left="5760" w:hanging="360"/>
      </w:pPr>
    </w:lvl>
    <w:lvl w:ilvl="8" w:tplc="26E2F49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B21CBC"/>
    <w:multiLevelType w:val="multilevel"/>
    <w:tmpl w:val="6D76B0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664075CA"/>
    <w:multiLevelType w:val="hybridMultilevel"/>
    <w:tmpl w:val="2F60EE90"/>
    <w:lvl w:ilvl="0" w:tplc="97F07A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6A47AE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B545A9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D6C8A4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7DA306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16E56C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B44589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32CE31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D2CF6B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6BE5E06"/>
    <w:multiLevelType w:val="hybridMultilevel"/>
    <w:tmpl w:val="BCF20B3C"/>
    <w:lvl w:ilvl="0" w:tplc="6EBA71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0462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5E1A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C256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A2F1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B079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CEF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866A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490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06679E"/>
    <w:multiLevelType w:val="hybridMultilevel"/>
    <w:tmpl w:val="DC484EF6"/>
    <w:lvl w:ilvl="0" w:tplc="9E3CCFB2">
      <w:start w:val="1"/>
      <w:numFmt w:val="decimal"/>
      <w:lvlText w:val="4.%1."/>
      <w:lvlJc w:val="left"/>
      <w:pPr>
        <w:ind w:left="3240" w:hanging="360"/>
      </w:pPr>
      <w:rPr>
        <w:rFonts w:hint="default"/>
      </w:rPr>
    </w:lvl>
    <w:lvl w:ilvl="1" w:tplc="64CC7C94">
      <w:start w:val="1"/>
      <w:numFmt w:val="lowerLetter"/>
      <w:lvlText w:val="%2."/>
      <w:lvlJc w:val="left"/>
      <w:pPr>
        <w:ind w:left="3960" w:hanging="360"/>
      </w:pPr>
    </w:lvl>
    <w:lvl w:ilvl="2" w:tplc="BE9AA1B4">
      <w:start w:val="1"/>
      <w:numFmt w:val="lowerRoman"/>
      <w:lvlText w:val="%3."/>
      <w:lvlJc w:val="right"/>
      <w:pPr>
        <w:ind w:left="4680" w:hanging="180"/>
      </w:pPr>
    </w:lvl>
    <w:lvl w:ilvl="3" w:tplc="E1D08CC4">
      <w:start w:val="1"/>
      <w:numFmt w:val="decimal"/>
      <w:lvlText w:val="%4."/>
      <w:lvlJc w:val="left"/>
      <w:pPr>
        <w:ind w:left="5400" w:hanging="360"/>
      </w:pPr>
    </w:lvl>
    <w:lvl w:ilvl="4" w:tplc="E1EA7762">
      <w:start w:val="1"/>
      <w:numFmt w:val="lowerLetter"/>
      <w:lvlText w:val="%5."/>
      <w:lvlJc w:val="left"/>
      <w:pPr>
        <w:ind w:left="6120" w:hanging="360"/>
      </w:pPr>
    </w:lvl>
    <w:lvl w:ilvl="5" w:tplc="48D6D1A0">
      <w:start w:val="1"/>
      <w:numFmt w:val="lowerRoman"/>
      <w:lvlText w:val="%6."/>
      <w:lvlJc w:val="right"/>
      <w:pPr>
        <w:ind w:left="6840" w:hanging="180"/>
      </w:pPr>
    </w:lvl>
    <w:lvl w:ilvl="6" w:tplc="8E6645D6">
      <w:start w:val="1"/>
      <w:numFmt w:val="decimal"/>
      <w:lvlText w:val="%7."/>
      <w:lvlJc w:val="left"/>
      <w:pPr>
        <w:ind w:left="7560" w:hanging="360"/>
      </w:pPr>
    </w:lvl>
    <w:lvl w:ilvl="7" w:tplc="A5868F18">
      <w:start w:val="1"/>
      <w:numFmt w:val="lowerLetter"/>
      <w:lvlText w:val="%8."/>
      <w:lvlJc w:val="left"/>
      <w:pPr>
        <w:ind w:left="8280" w:hanging="360"/>
      </w:pPr>
    </w:lvl>
    <w:lvl w:ilvl="8" w:tplc="15CC82E2">
      <w:start w:val="1"/>
      <w:numFmt w:val="lowerRoman"/>
      <w:lvlText w:val="%9."/>
      <w:lvlJc w:val="right"/>
      <w:pPr>
        <w:ind w:left="9000" w:hanging="180"/>
      </w:pPr>
    </w:lvl>
  </w:abstractNum>
  <w:abstractNum w:abstractNumId="20" w15:restartNumberingAfterBreak="0">
    <w:nsid w:val="6D0773F4"/>
    <w:multiLevelType w:val="hybridMultilevel"/>
    <w:tmpl w:val="3DC070B4"/>
    <w:lvl w:ilvl="0" w:tplc="4CB67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4D50C">
      <w:start w:val="1"/>
      <w:numFmt w:val="lowerLetter"/>
      <w:lvlText w:val="%2."/>
      <w:lvlJc w:val="left"/>
      <w:pPr>
        <w:ind w:left="1440" w:hanging="360"/>
      </w:pPr>
    </w:lvl>
    <w:lvl w:ilvl="2" w:tplc="DA884314">
      <w:start w:val="1"/>
      <w:numFmt w:val="lowerRoman"/>
      <w:lvlText w:val="%3."/>
      <w:lvlJc w:val="right"/>
      <w:pPr>
        <w:ind w:left="2160" w:hanging="180"/>
      </w:pPr>
    </w:lvl>
    <w:lvl w:ilvl="3" w:tplc="CE38B6EA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BA7E10A0">
      <w:start w:val="1"/>
      <w:numFmt w:val="lowerLetter"/>
      <w:lvlText w:val="%5."/>
      <w:lvlJc w:val="left"/>
      <w:pPr>
        <w:ind w:left="3600" w:hanging="360"/>
      </w:pPr>
    </w:lvl>
    <w:lvl w:ilvl="5" w:tplc="0BA0776A">
      <w:start w:val="1"/>
      <w:numFmt w:val="lowerRoman"/>
      <w:lvlText w:val="%6."/>
      <w:lvlJc w:val="right"/>
      <w:pPr>
        <w:ind w:left="4320" w:hanging="180"/>
      </w:pPr>
    </w:lvl>
    <w:lvl w:ilvl="6" w:tplc="8E0CD030">
      <w:start w:val="1"/>
      <w:numFmt w:val="decimal"/>
      <w:lvlText w:val="%7."/>
      <w:lvlJc w:val="left"/>
      <w:pPr>
        <w:ind w:left="5040" w:hanging="360"/>
      </w:pPr>
    </w:lvl>
    <w:lvl w:ilvl="7" w:tplc="7736B612">
      <w:start w:val="1"/>
      <w:numFmt w:val="lowerLetter"/>
      <w:lvlText w:val="%8."/>
      <w:lvlJc w:val="left"/>
      <w:pPr>
        <w:ind w:left="5760" w:hanging="360"/>
      </w:pPr>
    </w:lvl>
    <w:lvl w:ilvl="8" w:tplc="49EEA49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6322A7"/>
    <w:multiLevelType w:val="hybridMultilevel"/>
    <w:tmpl w:val="4F9EF1B8"/>
    <w:lvl w:ilvl="0" w:tplc="DC52B8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BEEC0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61C5B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A4673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CD806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E0EA1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674FF8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FB86AB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F215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DCE1936"/>
    <w:multiLevelType w:val="hybridMultilevel"/>
    <w:tmpl w:val="B826FB98"/>
    <w:lvl w:ilvl="0" w:tplc="AC7A340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A74EE5E4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AB4ABA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9622433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58CD89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D3EF9F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21A4570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6BEA5AFA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8DDA66C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7EEE4870"/>
    <w:multiLevelType w:val="hybridMultilevel"/>
    <w:tmpl w:val="42FE863A"/>
    <w:lvl w:ilvl="0" w:tplc="CE8439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A565E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B1AF79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0340CE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348BAE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A460A0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0DA54B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B5C3D3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AAC6E6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6A6BFB"/>
    <w:multiLevelType w:val="hybridMultilevel"/>
    <w:tmpl w:val="B7B2D17E"/>
    <w:lvl w:ilvl="0" w:tplc="4A143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F5C96FC">
      <w:start w:val="1"/>
      <w:numFmt w:val="lowerLetter"/>
      <w:lvlText w:val="%2."/>
      <w:lvlJc w:val="left"/>
      <w:pPr>
        <w:ind w:left="1440" w:hanging="360"/>
      </w:pPr>
    </w:lvl>
    <w:lvl w:ilvl="2" w:tplc="F118B3B0">
      <w:start w:val="1"/>
      <w:numFmt w:val="lowerRoman"/>
      <w:lvlText w:val="%3."/>
      <w:lvlJc w:val="right"/>
      <w:pPr>
        <w:ind w:left="2160" w:hanging="180"/>
      </w:pPr>
    </w:lvl>
    <w:lvl w:ilvl="3" w:tplc="1CB21FCE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8EDE5272">
      <w:start w:val="1"/>
      <w:numFmt w:val="lowerLetter"/>
      <w:lvlText w:val="%5."/>
      <w:lvlJc w:val="left"/>
      <w:pPr>
        <w:ind w:left="3600" w:hanging="360"/>
      </w:pPr>
    </w:lvl>
    <w:lvl w:ilvl="5" w:tplc="484AD11E">
      <w:start w:val="1"/>
      <w:numFmt w:val="lowerRoman"/>
      <w:lvlText w:val="%6."/>
      <w:lvlJc w:val="right"/>
      <w:pPr>
        <w:ind w:left="4320" w:hanging="180"/>
      </w:pPr>
    </w:lvl>
    <w:lvl w:ilvl="6" w:tplc="F24AAB80">
      <w:start w:val="1"/>
      <w:numFmt w:val="decimal"/>
      <w:lvlText w:val="%7."/>
      <w:lvlJc w:val="left"/>
      <w:pPr>
        <w:ind w:left="5040" w:hanging="360"/>
      </w:pPr>
    </w:lvl>
    <w:lvl w:ilvl="7" w:tplc="F1E6C1E8">
      <w:start w:val="1"/>
      <w:numFmt w:val="lowerLetter"/>
      <w:lvlText w:val="%8."/>
      <w:lvlJc w:val="left"/>
      <w:pPr>
        <w:ind w:left="5760" w:hanging="360"/>
      </w:pPr>
    </w:lvl>
    <w:lvl w:ilvl="8" w:tplc="61AC90C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2"/>
  </w:num>
  <w:num w:numId="3">
    <w:abstractNumId w:val="5"/>
  </w:num>
  <w:num w:numId="4">
    <w:abstractNumId w:val="18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7"/>
  </w:num>
  <w:num w:numId="10">
    <w:abstractNumId w:val="16"/>
  </w:num>
  <w:num w:numId="11">
    <w:abstractNumId w:val="9"/>
  </w:num>
  <w:num w:numId="12">
    <w:abstractNumId w:val="6"/>
  </w:num>
  <w:num w:numId="13">
    <w:abstractNumId w:val="10"/>
  </w:num>
  <w:num w:numId="14">
    <w:abstractNumId w:val="15"/>
  </w:num>
  <w:num w:numId="15">
    <w:abstractNumId w:val="20"/>
  </w:num>
  <w:num w:numId="16">
    <w:abstractNumId w:val="24"/>
  </w:num>
  <w:num w:numId="17">
    <w:abstractNumId w:val="14"/>
  </w:num>
  <w:num w:numId="18">
    <w:abstractNumId w:val="0"/>
  </w:num>
  <w:num w:numId="19">
    <w:abstractNumId w:val="11"/>
  </w:num>
  <w:num w:numId="20">
    <w:abstractNumId w:val="8"/>
  </w:num>
  <w:num w:numId="21">
    <w:abstractNumId w:val="21"/>
  </w:num>
  <w:num w:numId="22">
    <w:abstractNumId w:val="19"/>
  </w:num>
  <w:num w:numId="23">
    <w:abstractNumId w:val="23"/>
  </w:num>
  <w:num w:numId="24">
    <w:abstractNumId w:val="13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71C"/>
    <w:rsid w:val="00472CDB"/>
    <w:rsid w:val="006C671C"/>
    <w:rsid w:val="009C6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534BBC-86ED-4610-9A3D-4F1DDC0D6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2">
    <w:name w:val="List Paragraph"/>
    <w:basedOn w:val="a"/>
    <w:link w:val="af3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qFormat/>
  </w:style>
  <w:style w:type="character" w:styleId="af4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f5">
    <w:name w:val="Основной текст_"/>
    <w:basedOn w:val="a0"/>
    <w:link w:val="4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3">
    <w:name w:val="Основной текст4"/>
    <w:basedOn w:val="a"/>
    <w:link w:val="af5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f6">
    <w:name w:val="No Spacing"/>
    <w:link w:val="af7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a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8">
    <w:name w:val="xl68"/>
    <w:basedOn w:val="a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pP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7">
    <w:name w:val="xl7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0">
    <w:name w:val="xl80"/>
    <w:basedOn w:val="a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pPr>
      <w:spacing w:before="100" w:beforeAutospacing="1" w:after="100" w:afterAutospacing="1"/>
    </w:pPr>
  </w:style>
  <w:style w:type="paragraph" w:customStyle="1" w:styleId="xl61">
    <w:name w:val="xl61"/>
    <w:basedOn w:val="a"/>
    <w:pPr>
      <w:spacing w:before="100" w:beforeAutospacing="1" w:after="100" w:afterAutospacing="1"/>
    </w:pPr>
  </w:style>
  <w:style w:type="paragraph" w:customStyle="1" w:styleId="xl62">
    <w:name w:val="xl6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63">
    <w:name w:val="xl6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65">
    <w:name w:val="xl6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66">
    <w:name w:val="xl66"/>
    <w:basedOn w:val="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table" w:styleId="af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n-product-specname-inner">
    <w:name w:val="n-product-spec__name-inner"/>
    <w:basedOn w:val="a0"/>
  </w:style>
  <w:style w:type="character" w:customStyle="1" w:styleId="n-product-specvalue-inner">
    <w:name w:val="n-product-spec__value-inner"/>
    <w:basedOn w:val="a0"/>
  </w:style>
  <w:style w:type="character" w:customStyle="1" w:styleId="ty-product-featurelabel">
    <w:name w:val="ty-product-feature__label"/>
    <w:basedOn w:val="a0"/>
  </w:style>
  <w:style w:type="character" w:styleId="afd">
    <w:name w:val="Strong"/>
    <w:basedOn w:val="a0"/>
    <w:uiPriority w:val="22"/>
    <w:qFormat/>
    <w:rPr>
      <w:b/>
      <w:bCs/>
    </w:rPr>
  </w:style>
  <w:style w:type="numbering" w:customStyle="1" w:styleId="13">
    <w:name w:val="Нет списка1"/>
    <w:next w:val="a2"/>
    <w:uiPriority w:val="99"/>
    <w:semiHidden/>
    <w:unhideWhenUsed/>
  </w:style>
  <w:style w:type="table" w:customStyle="1" w:styleId="14">
    <w:name w:val="Сетка таблицы1"/>
    <w:basedOn w:val="a1"/>
    <w:next w:val="afb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footer"/>
    <w:basedOn w:val="a"/>
    <w:link w:val="af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Pr>
      <w:b/>
      <w:bCs/>
    </w:rPr>
  </w:style>
  <w:style w:type="character" w:customStyle="1" w:styleId="aff6">
    <w:name w:val="Тема примечания Знак"/>
    <w:basedOn w:val="aff4"/>
    <w:link w:val="aff5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5">
    <w:name w:val="Нет списка2"/>
    <w:next w:val="a2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xl81">
    <w:name w:val="xl8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82">
    <w:name w:val="xl8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83">
    <w:name w:val="xl8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0"/>
      <w:szCs w:val="20"/>
    </w:rPr>
  </w:style>
  <w:style w:type="character" w:styleId="aff7">
    <w:name w:val="page number"/>
    <w:basedOn w:val="a0"/>
  </w:style>
  <w:style w:type="character" w:customStyle="1" w:styleId="js-prop-value">
    <w:name w:val="js-prop-value"/>
    <w:basedOn w:val="a0"/>
  </w:style>
  <w:style w:type="character" w:customStyle="1" w:styleId="FontStyle12">
    <w:name w:val="Font Style12"/>
    <w:rPr>
      <w:rFonts w:ascii="Times New Roman" w:hAnsi="Times New Roman" w:cs="Times New Roman" w:hint="default"/>
      <w:sz w:val="22"/>
      <w:szCs w:val="22"/>
    </w:rPr>
  </w:style>
  <w:style w:type="character" w:customStyle="1" w:styleId="af7">
    <w:name w:val="Без интервала Знак"/>
    <w:basedOn w:val="a0"/>
    <w:link w:val="af6"/>
    <w:uiPriority w:val="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21B16-0AA1-4DB1-8DD7-44D672023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Верещагин Данил Михайлович</dc:creator>
  <cp:lastModifiedBy>Смирнягина Анна Сергеевна</cp:lastModifiedBy>
  <cp:revision>2</cp:revision>
  <dcterms:created xsi:type="dcterms:W3CDTF">2024-08-23T09:37:00Z</dcterms:created>
  <dcterms:modified xsi:type="dcterms:W3CDTF">2024-08-23T09:37:00Z</dcterms:modified>
</cp:coreProperties>
</file>