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1E0D6DB0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907215">
              <w:rPr>
                <w:sz w:val="24"/>
                <w:szCs w:val="24"/>
              </w:rPr>
              <w:t xml:space="preserve"> 213</w:t>
            </w:r>
            <w:r w:rsidR="007D609F">
              <w:rPr>
                <w:sz w:val="24"/>
                <w:szCs w:val="24"/>
              </w:rPr>
              <w:t>345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1AA2AA7E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7D609F">
              <w:rPr>
                <w:sz w:val="24"/>
                <w:szCs w:val="24"/>
              </w:rPr>
              <w:t>1</w:t>
            </w:r>
            <w:r w:rsidR="00907215">
              <w:rPr>
                <w:sz w:val="24"/>
                <w:szCs w:val="24"/>
              </w:rPr>
              <w:t>3</w:t>
            </w:r>
            <w:r w:rsidRPr="00B2673D">
              <w:rPr>
                <w:sz w:val="24"/>
                <w:szCs w:val="24"/>
              </w:rPr>
              <w:t xml:space="preserve">» </w:t>
            </w:r>
            <w:r w:rsidR="00907215">
              <w:rPr>
                <w:sz w:val="24"/>
                <w:szCs w:val="24"/>
              </w:rPr>
              <w:t xml:space="preserve">июня </w:t>
            </w:r>
            <w:r w:rsidRPr="00B2673D">
              <w:rPr>
                <w:sz w:val="24"/>
                <w:szCs w:val="24"/>
              </w:rPr>
              <w:t>20</w:t>
            </w:r>
            <w:r w:rsidR="00907215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583A7A82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07215" w:rsidRPr="00340D0B">
        <w:rPr>
          <w:b/>
        </w:rPr>
        <w:t>Открытый запрос предложений в электронной форме</w:t>
      </w:r>
    </w:p>
    <w:p w14:paraId="01AD7AD6" w14:textId="134D31EC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907215" w:rsidRPr="00907215">
        <w:rPr>
          <w:b/>
        </w:rPr>
        <w:t xml:space="preserve">АО </w:t>
      </w:r>
      <w:proofErr w:type="spellStart"/>
      <w:r w:rsidR="00907215" w:rsidRPr="00907215">
        <w:rPr>
          <w:b/>
        </w:rPr>
        <w:t>Томскэнергосбыт</w:t>
      </w:r>
      <w:proofErr w:type="spellEnd"/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14B28093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907215" w:rsidRPr="00F243A9">
        <w:rPr>
          <w:b/>
        </w:rPr>
        <w:t>www.zakupki.gov.ru</w:t>
      </w:r>
      <w:r w:rsidR="00907215" w:rsidRPr="00B2673D">
        <w:rPr>
          <w:color w:val="0070C0"/>
        </w:rPr>
        <w:t xml:space="preserve">, </w:t>
      </w:r>
      <w:r w:rsidR="00907215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907215" w:rsidRPr="00AF1C29">
        <w:rPr>
          <w:b/>
        </w:rPr>
        <w:t>www.tektorg.ru</w:t>
      </w:r>
      <w:r w:rsidR="00907215" w:rsidRPr="00F243A9">
        <w:t xml:space="preserve">, а также на сайте организатора закупки </w:t>
      </w:r>
      <w:r w:rsidR="00907215" w:rsidRPr="00F243A9">
        <w:rPr>
          <w:b/>
        </w:rPr>
        <w:t>www.interrao-zakupki.ru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05CE961B" w14:textId="3FD9E2BE" w:rsidR="002E22C0" w:rsidRPr="00B2673D" w:rsidRDefault="00287C63" w:rsidP="002E22C0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bookmarkStart w:id="3" w:name="_Hlk159941918"/>
      <w:r w:rsidR="002E22C0" w:rsidRPr="002E22C0">
        <w:rPr>
          <w:b/>
        </w:rPr>
        <w:t xml:space="preserve"> </w:t>
      </w:r>
      <w:r w:rsidR="002E22C0" w:rsidRPr="00E842BA">
        <w:rPr>
          <w:b/>
        </w:rPr>
        <w:t>АО «</w:t>
      </w:r>
      <w:proofErr w:type="spellStart"/>
      <w:r w:rsidR="002E22C0" w:rsidRPr="00E842BA">
        <w:rPr>
          <w:b/>
        </w:rPr>
        <w:t>Томскэнергосбыт</w:t>
      </w:r>
      <w:proofErr w:type="spellEnd"/>
      <w:r w:rsidR="002E22C0" w:rsidRPr="00E842BA">
        <w:rPr>
          <w:b/>
        </w:rPr>
        <w:t>»</w:t>
      </w:r>
      <w:bookmarkEnd w:id="3"/>
      <w:r w:rsidR="002E22C0" w:rsidRPr="00E842BA">
        <w:rPr>
          <w:b/>
        </w:rPr>
        <w:t>.</w:t>
      </w:r>
    </w:p>
    <w:p w14:paraId="61613710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 634034, РФ, г. Томск, ул. Котовского, 19</w:t>
      </w:r>
    </w:p>
    <w:p w14:paraId="698A55EC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 634034, РФ, г. Томск, ул. Котовского, 19</w:t>
      </w:r>
    </w:p>
    <w:p w14:paraId="7B0F3B43" w14:textId="77777777" w:rsidR="002E22C0" w:rsidRPr="00606168" w:rsidRDefault="002E22C0" w:rsidP="002E22C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Контактный телефон: (3822) 48-47-00, 48-47-76</w:t>
      </w:r>
    </w:p>
    <w:p w14:paraId="1645E922" w14:textId="12617533" w:rsidR="00E145BC" w:rsidRPr="00B2673D" w:rsidRDefault="002E22C0" w:rsidP="002E22C0">
      <w:pPr>
        <w:pStyle w:val="aff5"/>
        <w:spacing w:before="60" w:after="60"/>
        <w:ind w:left="1134"/>
        <w:contextualSpacing w:val="0"/>
        <w:jc w:val="both"/>
        <w:outlineLvl w:val="0"/>
      </w:pPr>
      <w:r w:rsidRPr="00606168">
        <w:t xml:space="preserve">Адрес электронной почты: </w:t>
      </w:r>
      <w:hyperlink r:id="rId8" w:history="1">
        <w:r w:rsidRPr="00606168">
          <w:rPr>
            <w:rStyle w:val="a8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D609F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D609F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7553A201" w14:textId="77777777" w:rsidR="007D609F" w:rsidRPr="007D609F" w:rsidRDefault="004465FD" w:rsidP="007D609F">
      <w:pPr>
        <w:tabs>
          <w:tab w:val="left" w:pos="567"/>
        </w:tabs>
        <w:spacing w:line="240" w:lineRule="auto"/>
        <w:ind w:left="567"/>
        <w:rPr>
          <w:snapToGrid/>
          <w:sz w:val="24"/>
          <w:szCs w:val="24"/>
        </w:rPr>
      </w:pPr>
      <w:r w:rsidRPr="00B2673D">
        <w:rPr>
          <w:sz w:val="24"/>
        </w:rPr>
        <w:t xml:space="preserve">Контактное лицо: </w:t>
      </w:r>
      <w:r w:rsidR="007D609F" w:rsidRPr="007D609F">
        <w:rPr>
          <w:snapToGrid/>
          <w:sz w:val="24"/>
          <w:szCs w:val="24"/>
        </w:rPr>
        <w:t>Прокопчук Олеся Брониславовна</w:t>
      </w:r>
    </w:p>
    <w:p w14:paraId="247B08E2" w14:textId="3A97449A" w:rsidR="007D609F" w:rsidRPr="007D609F" w:rsidRDefault="007D609F" w:rsidP="007D609F">
      <w:pPr>
        <w:tabs>
          <w:tab w:val="left" w:pos="567"/>
        </w:tabs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7D609F">
        <w:rPr>
          <w:snapToGrid/>
          <w:sz w:val="24"/>
          <w:szCs w:val="24"/>
        </w:rPr>
        <w:t xml:space="preserve">         </w:t>
      </w:r>
      <w:r>
        <w:rPr>
          <w:snapToGrid/>
          <w:sz w:val="24"/>
          <w:szCs w:val="24"/>
        </w:rPr>
        <w:t xml:space="preserve">          </w:t>
      </w:r>
      <w:r w:rsidRPr="007D609F">
        <w:rPr>
          <w:snapToGrid/>
          <w:sz w:val="24"/>
          <w:szCs w:val="24"/>
        </w:rPr>
        <w:t>Адрес электронной почты: prokopchuk_ob@interrao.ru</w:t>
      </w:r>
    </w:p>
    <w:p w14:paraId="1F109E25" w14:textId="4769EBA9" w:rsidR="007D609F" w:rsidRPr="007D609F" w:rsidRDefault="007D609F" w:rsidP="007D609F">
      <w:pPr>
        <w:tabs>
          <w:tab w:val="left" w:pos="567"/>
        </w:tabs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7D609F">
        <w:rPr>
          <w:snapToGrid/>
          <w:sz w:val="24"/>
          <w:szCs w:val="24"/>
        </w:rPr>
        <w:t xml:space="preserve">          </w:t>
      </w:r>
      <w:r>
        <w:rPr>
          <w:snapToGrid/>
          <w:sz w:val="24"/>
          <w:szCs w:val="24"/>
        </w:rPr>
        <w:t xml:space="preserve">         </w:t>
      </w:r>
      <w:r w:rsidRPr="007D609F">
        <w:rPr>
          <w:snapToGrid/>
          <w:sz w:val="24"/>
          <w:szCs w:val="24"/>
        </w:rPr>
        <w:t>Контактный телефон: +7 (495) 664 8840 доб. 3155</w:t>
      </w:r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DB4FCC8" w14:textId="5D68BA7D" w:rsidR="003842A8" w:rsidRPr="007D609F" w:rsidRDefault="00B54AEB" w:rsidP="0083738A">
      <w:pPr>
        <w:pStyle w:val="aff5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1134" w:hanging="851"/>
        <w:contextualSpacing w:val="0"/>
        <w:jc w:val="both"/>
        <w:outlineLvl w:val="0"/>
        <w:rPr>
          <w:b/>
        </w:rPr>
      </w:pPr>
      <w:r w:rsidRPr="00B2673D">
        <w:t>Предмет договора:</w:t>
      </w:r>
      <w:r w:rsidR="007D609F">
        <w:t xml:space="preserve"> </w:t>
      </w:r>
      <w:r w:rsidR="007D609F" w:rsidRPr="007D609F">
        <w:rPr>
          <w:b/>
        </w:rPr>
        <w:t xml:space="preserve">Автомобиль легковой среднего класса для нужд АО </w:t>
      </w:r>
      <w:proofErr w:type="spellStart"/>
      <w:r w:rsidR="007D609F" w:rsidRPr="007D609F">
        <w:rPr>
          <w:b/>
        </w:rPr>
        <w:t>Томскэнергосбыт</w:t>
      </w:r>
      <w:proofErr w:type="spellEnd"/>
      <w:r w:rsidR="00533C8D" w:rsidRPr="007D609F">
        <w:rPr>
          <w:b/>
        </w:rPr>
        <w:t>.</w:t>
      </w:r>
    </w:p>
    <w:p w14:paraId="38654A8D" w14:textId="01E84769" w:rsidR="003842A8" w:rsidRPr="007D609F" w:rsidRDefault="00A033BC" w:rsidP="00B85E2F">
      <w:pPr>
        <w:pStyle w:val="aff5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1134" w:hanging="851"/>
        <w:contextualSpacing w:val="0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7D609F">
        <w:t xml:space="preserve"> </w:t>
      </w:r>
      <w:bookmarkStart w:id="4" w:name="_Hlk59292535"/>
      <w:r w:rsidR="004A0C2C" w:rsidRPr="007D609F">
        <w:t>в соответствии с разделом 6 «Техническая часть» Закупочной документации.</w:t>
      </w:r>
      <w:bookmarkEnd w:id="4"/>
    </w:p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7195F77F" w14:textId="66175689" w:rsidR="00625762" w:rsidRPr="007D609F" w:rsidRDefault="00881310" w:rsidP="00081967">
      <w:pPr>
        <w:pStyle w:val="aff5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1134" w:hanging="851"/>
        <w:contextualSpacing w:val="0"/>
        <w:outlineLvl w:val="0"/>
      </w:pPr>
      <w:r w:rsidRPr="007D609F">
        <w:rPr>
          <w:rStyle w:val="FontStyle128"/>
          <w:sz w:val="24"/>
          <w:szCs w:val="24"/>
        </w:rPr>
        <w:t xml:space="preserve">Сроки поставки товара: </w:t>
      </w:r>
      <w:r w:rsidR="004A0C2C" w:rsidRPr="007D609F">
        <w:t>в соответствии с разделом 6 «Техническая часть» Закупочной документации.</w:t>
      </w:r>
    </w:p>
    <w:p w14:paraId="19FC703E" w14:textId="35F6C6ED" w:rsidR="00F15A75" w:rsidRPr="007D609F" w:rsidRDefault="00A033BC" w:rsidP="001E6475">
      <w:pPr>
        <w:pStyle w:val="aff5"/>
        <w:numPr>
          <w:ilvl w:val="1"/>
          <w:numId w:val="8"/>
        </w:numPr>
        <w:tabs>
          <w:tab w:val="clear" w:pos="0"/>
          <w:tab w:val="num" w:pos="851"/>
          <w:tab w:val="left" w:pos="1134"/>
        </w:tabs>
        <w:spacing w:after="60"/>
        <w:ind w:left="1134" w:hanging="851"/>
        <w:contextualSpacing w:val="0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7D609F">
        <w:t xml:space="preserve"> </w:t>
      </w:r>
      <w:r w:rsidR="004A0C2C" w:rsidRPr="007D609F">
        <w:t>в соответствии с разделом 6 «Техническая часть» Закупочной документации.</w:t>
      </w:r>
    </w:p>
    <w:p w14:paraId="4CEAFF39" w14:textId="65C1E057" w:rsidR="00881310" w:rsidRPr="007D609F" w:rsidRDefault="00881310" w:rsidP="005438A5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7D609F">
        <w:rPr>
          <w:rStyle w:val="FontStyle128"/>
          <w:sz w:val="24"/>
          <w:szCs w:val="24"/>
        </w:rPr>
        <w:t>Сведения о начальной (максимальной) цене договора (лота):</w:t>
      </w:r>
      <w:r w:rsidR="002E22C0" w:rsidRPr="007D609F">
        <w:rPr>
          <w:rStyle w:val="FontStyle128"/>
          <w:b/>
          <w:color w:val="auto"/>
          <w:sz w:val="24"/>
          <w:szCs w:val="24"/>
        </w:rPr>
        <w:t xml:space="preserve"> </w:t>
      </w:r>
      <w:r w:rsidR="007D609F" w:rsidRPr="007D609F">
        <w:rPr>
          <w:rStyle w:val="FontStyle128"/>
          <w:b/>
          <w:color w:val="auto"/>
          <w:sz w:val="24"/>
          <w:szCs w:val="24"/>
        </w:rPr>
        <w:t xml:space="preserve">4 209 719,44 </w:t>
      </w:r>
      <w:r w:rsidR="002E22C0" w:rsidRPr="007D609F">
        <w:rPr>
          <w:rStyle w:val="FontStyle128"/>
          <w:b/>
          <w:color w:val="auto"/>
          <w:sz w:val="24"/>
          <w:szCs w:val="24"/>
        </w:rPr>
        <w:t>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5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5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0234377A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2E22C0">
        <w:t>в соответствии с разделом </w:t>
      </w:r>
      <w:r w:rsidR="008D0F51" w:rsidRPr="002E22C0">
        <w:t>6</w:t>
      </w:r>
      <w:r w:rsidRPr="002E22C0">
        <w:t xml:space="preserve"> «Техническая часть»</w:t>
      </w:r>
      <w:r w:rsidR="00C54650" w:rsidRPr="002E22C0">
        <w:t xml:space="preserve"> Закупочной документации</w:t>
      </w:r>
      <w:r w:rsidR="002E22C0" w:rsidRPr="002E22C0">
        <w:t>.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6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6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7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7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2404FF88" w14:textId="77777777" w:rsidR="00195AF3" w:rsidRPr="002E22C0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r w:rsidRPr="00195AF3">
        <w:t xml:space="preserve">Дата начала предоставления разъяснений закупочной </w:t>
      </w:r>
      <w:r w:rsidRPr="002E22C0">
        <w:t>документации</w:t>
      </w:r>
      <w:r w:rsidRPr="002E22C0">
        <w:rPr>
          <w:u w:val="single"/>
        </w:rPr>
        <w:t>: с даты публикации извещения.</w:t>
      </w:r>
    </w:p>
    <w:p w14:paraId="6ECBDB19" w14:textId="77777777" w:rsidR="00195AF3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195AF3">
        <w:rPr>
          <w:iCs/>
        </w:rPr>
        <w:t>Дата окончания срока предоставления разъяснений закупочной документации:</w:t>
      </w:r>
      <w:r w:rsidRPr="00195AF3">
        <w:rPr>
          <w:i/>
          <w:color w:val="548DD4"/>
        </w:rPr>
        <w:t xml:space="preserve"> </w:t>
      </w:r>
      <w:r w:rsidRPr="00195AF3">
        <w:rPr>
          <w:i/>
          <w:color w:val="548DD4"/>
        </w:rPr>
        <w:br/>
      </w:r>
      <w:r w:rsidRPr="00195AF3">
        <w:rPr>
          <w:color w:val="548DD4"/>
        </w:rPr>
        <w:t xml:space="preserve"> </w:t>
      </w:r>
      <w:r w:rsidRPr="00195AF3">
        <w:rPr>
          <w:bCs/>
          <w:iCs/>
        </w:rPr>
        <w:t>за 3 рабочих дня до окончания срока подачи предложений</w:t>
      </w:r>
    </w:p>
    <w:p w14:paraId="1DA12DFE" w14:textId="77777777" w:rsidR="00195AF3" w:rsidRPr="00932BEF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932BEF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222626AC" w:rsidR="00334C51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E22C0">
        <w:rPr>
          <w:b/>
        </w:rPr>
        <w:t>до</w:t>
      </w:r>
      <w:r w:rsidR="002E22C0" w:rsidRPr="002E22C0">
        <w:rPr>
          <w:b/>
        </w:rPr>
        <w:t xml:space="preserve"> 12</w:t>
      </w:r>
      <w:r w:rsidR="005914BF" w:rsidRPr="002E22C0">
        <w:rPr>
          <w:b/>
        </w:rPr>
        <w:t>:</w:t>
      </w:r>
      <w:r w:rsidR="002E22C0" w:rsidRPr="002E22C0">
        <w:rPr>
          <w:b/>
        </w:rPr>
        <w:t>00</w:t>
      </w:r>
      <w:r w:rsidR="005914BF" w:rsidRPr="002E22C0">
        <w:rPr>
          <w:b/>
        </w:rPr>
        <w:t xml:space="preserve"> (по московскому времени) «</w:t>
      </w:r>
      <w:r w:rsidR="007D609F">
        <w:rPr>
          <w:b/>
        </w:rPr>
        <w:t>25</w:t>
      </w:r>
      <w:r w:rsidR="005914BF"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="00770319" w:rsidRPr="002E22C0">
        <w:rPr>
          <w:b/>
        </w:rPr>
        <w:t>202</w:t>
      </w:r>
      <w:r w:rsidR="002E22C0" w:rsidRPr="002E22C0">
        <w:rPr>
          <w:b/>
        </w:rPr>
        <w:t>4</w:t>
      </w:r>
      <w:r w:rsidR="005914BF" w:rsidRPr="002E22C0">
        <w:rPr>
          <w:b/>
        </w:rPr>
        <w:t xml:space="preserve"> года</w:t>
      </w:r>
      <w:r w:rsidR="00793214" w:rsidRPr="002E22C0">
        <w:rPr>
          <w:b/>
        </w:rPr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C00D821" w14:textId="4D1A1B93" w:rsidR="00195AF3" w:rsidRPr="002E22C0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195AF3">
        <w:t xml:space="preserve">Возможность проведения уторговывания: </w:t>
      </w:r>
      <w:r w:rsidRPr="002E22C0">
        <w:t xml:space="preserve">Возможно  </w:t>
      </w:r>
    </w:p>
    <w:p w14:paraId="0BCC8C53" w14:textId="0ABC9694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Предусмотрен этап проведения уторговывания в соответствии с функционалом ЭТП</w:t>
      </w:r>
    </w:p>
    <w:p w14:paraId="41300A1E" w14:textId="77777777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Ожидание этапа уторговывания: в течение 1 часа с момента окончания срока подачи заявок</w:t>
      </w:r>
    </w:p>
    <w:p w14:paraId="6B01030D" w14:textId="77777777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Проведение уторговывания: не более 3-х часов с момента начала торговой сессии)</w:t>
      </w:r>
    </w:p>
    <w:p w14:paraId="20DF07FB" w14:textId="6FB8317C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 xml:space="preserve">Загрузка окончательных предложений: </w:t>
      </w:r>
      <w:r w:rsidRPr="002E22C0">
        <w:rPr>
          <w:b/>
        </w:rPr>
        <w:t>до «</w:t>
      </w:r>
      <w:r w:rsidR="007D609F">
        <w:rPr>
          <w:b/>
        </w:rPr>
        <w:t>26</w:t>
      </w:r>
      <w:r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Pr="002E22C0">
        <w:rPr>
          <w:b/>
        </w:rPr>
        <w:t>202</w:t>
      </w:r>
      <w:r w:rsidR="002E22C0" w:rsidRPr="002E22C0">
        <w:rPr>
          <w:b/>
        </w:rPr>
        <w:t>4</w:t>
      </w:r>
      <w:r w:rsidRPr="002E22C0">
        <w:rPr>
          <w:b/>
        </w:rPr>
        <w:t xml:space="preserve"> г. до </w:t>
      </w:r>
      <w:r w:rsidR="002E22C0" w:rsidRPr="002E22C0">
        <w:rPr>
          <w:b/>
        </w:rPr>
        <w:t>12</w:t>
      </w:r>
      <w:r w:rsidRPr="002E22C0">
        <w:rPr>
          <w:b/>
        </w:rPr>
        <w:t>:</w:t>
      </w:r>
      <w:r w:rsidR="002E22C0" w:rsidRPr="002E22C0">
        <w:rPr>
          <w:b/>
        </w:rPr>
        <w:t>00</w:t>
      </w:r>
      <w:r w:rsidRPr="002E22C0">
        <w:t xml:space="preserve"> (+ 1 раб. день к дате и времени окончания срока подачи предложений)  </w:t>
      </w:r>
    </w:p>
    <w:p w14:paraId="6232A56B" w14:textId="39112703" w:rsidR="00195AF3" w:rsidRPr="002E22C0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2E22C0">
        <w:t>Процедура вскрытия проводится в дату и время окончания загрузки окончательных предложений.</w:t>
      </w:r>
    </w:p>
    <w:p w14:paraId="4354A5BD" w14:textId="2F78D4CC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lastRenderedPageBreak/>
        <w:t>Организатор закупки проведет процедуру вскрытия конвертов</w:t>
      </w:r>
      <w:r w:rsidRPr="005C13A2">
        <w:t xml:space="preserve">: </w:t>
      </w:r>
      <w:r w:rsidRPr="002E22C0">
        <w:rPr>
          <w:b/>
        </w:rPr>
        <w:t>«</w:t>
      </w:r>
      <w:r w:rsidR="007D609F">
        <w:rPr>
          <w:b/>
        </w:rPr>
        <w:t>26</w:t>
      </w:r>
      <w:r w:rsidRPr="002E22C0">
        <w:rPr>
          <w:b/>
        </w:rPr>
        <w:t xml:space="preserve">» </w:t>
      </w:r>
      <w:r w:rsidR="002E22C0" w:rsidRPr="002E22C0">
        <w:rPr>
          <w:b/>
        </w:rPr>
        <w:t xml:space="preserve">июня </w:t>
      </w:r>
      <w:r w:rsidR="00770319" w:rsidRPr="002E22C0">
        <w:rPr>
          <w:b/>
        </w:rPr>
        <w:t>202</w:t>
      </w:r>
      <w:r w:rsidRPr="002E22C0">
        <w:rPr>
          <w:b/>
        </w:rPr>
        <w:t xml:space="preserve"> года</w:t>
      </w:r>
      <w:r w:rsidR="002E22C0" w:rsidRPr="002E22C0">
        <w:rPr>
          <w:b/>
        </w:rPr>
        <w:t>.</w:t>
      </w:r>
    </w:p>
    <w:p w14:paraId="21670992" w14:textId="111EFBC1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D11C09">
        <w:rPr>
          <w:b/>
        </w:rPr>
        <w:t>«</w:t>
      </w:r>
      <w:r w:rsidR="002E22C0" w:rsidRPr="00D11C09">
        <w:rPr>
          <w:b/>
        </w:rPr>
        <w:t>1</w:t>
      </w:r>
      <w:r w:rsidR="007D609F">
        <w:rPr>
          <w:b/>
        </w:rPr>
        <w:t>8</w:t>
      </w:r>
      <w:bookmarkStart w:id="8" w:name="_GoBack"/>
      <w:bookmarkEnd w:id="8"/>
      <w:r w:rsidRPr="00D11C09">
        <w:rPr>
          <w:b/>
        </w:rPr>
        <w:t xml:space="preserve">» </w:t>
      </w:r>
      <w:r w:rsidR="002E22C0" w:rsidRPr="00D11C09">
        <w:rPr>
          <w:b/>
        </w:rPr>
        <w:t>июля</w:t>
      </w:r>
      <w:r w:rsidR="00D11C09" w:rsidRPr="00D11C09">
        <w:rPr>
          <w:b/>
        </w:rPr>
        <w:t xml:space="preserve"> </w:t>
      </w:r>
      <w:r w:rsidR="00770319" w:rsidRPr="00D11C09">
        <w:rPr>
          <w:b/>
        </w:rPr>
        <w:t>202</w:t>
      </w:r>
      <w:r w:rsidR="00D11C09" w:rsidRPr="00D11C09">
        <w:rPr>
          <w:b/>
        </w:rPr>
        <w:t>4</w:t>
      </w:r>
      <w:r w:rsidRPr="00D11C09">
        <w:rPr>
          <w:b/>
        </w:rPr>
        <w:t xml:space="preserve"> года</w:t>
      </w:r>
      <w:r w:rsidRPr="00403436">
        <w:t>.</w:t>
      </w:r>
      <w:r w:rsidR="003F5955" w:rsidRPr="00403436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9" w:name="_Hlk59292654"/>
      <w:r w:rsidR="004A0C2C" w:rsidRPr="00403436">
        <w:rPr>
          <w:b/>
          <w:bCs/>
          <w:iCs/>
        </w:rPr>
        <w:t>Невозможно</w:t>
      </w:r>
      <w:bookmarkEnd w:id="9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10" w:name="_Hlk59291283"/>
      <w:r w:rsidR="004A0C2C" w:rsidRPr="00403436">
        <w:rPr>
          <w:b/>
          <w:bCs/>
          <w:iCs/>
        </w:rPr>
        <w:t>Установлено</w:t>
      </w:r>
      <w:bookmarkEnd w:id="10"/>
    </w:p>
    <w:p w14:paraId="7D5C7380" w14:textId="2DC0D52A" w:rsidR="00F01114" w:rsidRPr="00D11C09" w:rsidRDefault="00F01114">
      <w:pPr>
        <w:pStyle w:val="aff5"/>
        <w:spacing w:before="60" w:after="60"/>
        <w:ind w:left="851"/>
      </w:pPr>
      <w:r w:rsidRPr="00D11C09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D11C09" w:rsidRDefault="009623FC" w:rsidP="00D01934">
      <w:pPr>
        <w:pStyle w:val="aff5"/>
        <w:spacing w:before="60" w:after="60"/>
        <w:ind w:left="851"/>
      </w:pPr>
      <w:r w:rsidRPr="00D11C09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4AEFAE7D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внесения денежных средств на счет Заказчика;</w:t>
      </w:r>
    </w:p>
    <w:p w14:paraId="1B420E40" w14:textId="6805BB5D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предоставления банковской гарантии.</w:t>
      </w:r>
    </w:p>
    <w:p w14:paraId="5029770E" w14:textId="3EF1C357" w:rsidR="009623FC" w:rsidRPr="00D11C09" w:rsidRDefault="009623FC" w:rsidP="00D11C09">
      <w:pPr>
        <w:pStyle w:val="aff5"/>
        <w:numPr>
          <w:ilvl w:val="0"/>
          <w:numId w:val="17"/>
        </w:numPr>
        <w:spacing w:before="60" w:after="60"/>
        <w:ind w:left="851" w:firstLine="0"/>
      </w:pPr>
      <w:r w:rsidRPr="00D11C09">
        <w:t>поручительство аффилированного лица (в случаях, установленных в разделе 4 Закупочной документации)</w:t>
      </w:r>
    </w:p>
    <w:p w14:paraId="5381D0A9" w14:textId="77777777" w:rsidR="009623FC" w:rsidRPr="00D11C09" w:rsidRDefault="009623FC" w:rsidP="00D01934">
      <w:pPr>
        <w:pStyle w:val="aff5"/>
        <w:spacing w:before="60" w:after="60"/>
        <w:ind w:left="851"/>
      </w:pPr>
    </w:p>
    <w:p w14:paraId="39CB3339" w14:textId="11295E15" w:rsidR="009623FC" w:rsidRPr="00D11C09" w:rsidRDefault="009623FC" w:rsidP="00BD26A8">
      <w:pPr>
        <w:pStyle w:val="aff5"/>
        <w:spacing w:before="60" w:after="60"/>
        <w:ind w:left="851"/>
        <w:rPr>
          <w:b/>
        </w:rPr>
      </w:pPr>
      <w:r w:rsidRPr="00D11C09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D11C09">
        <w:t>, разделе 3.17 Закупочной документации</w:t>
      </w:r>
      <w:r w:rsidR="00BD26A8" w:rsidRPr="00D11C09">
        <w:rPr>
          <w:rStyle w:val="a9"/>
          <w:szCs w:val="26"/>
        </w:rPr>
        <w:footnoteReference w:id="4"/>
      </w:r>
      <w:r w:rsidRPr="00D11C09">
        <w:t>.</w:t>
      </w:r>
    </w:p>
    <w:p w14:paraId="13FAF56B" w14:textId="370D6256" w:rsidR="00210429" w:rsidRPr="003F5933" w:rsidRDefault="00D11C09" w:rsidP="00D11C09">
      <w:pPr>
        <w:tabs>
          <w:tab w:val="left" w:pos="851"/>
        </w:tabs>
        <w:spacing w:before="60" w:after="60"/>
        <w:ind w:firstLine="0"/>
        <w:rPr>
          <w:color w:val="548DD4"/>
        </w:rPr>
      </w:pPr>
      <w:bookmarkStart w:id="11" w:name="_Hlk59291471"/>
      <w:r>
        <w:rPr>
          <w:sz w:val="24"/>
          <w:szCs w:val="24"/>
        </w:rPr>
        <w:t>30</w:t>
      </w:r>
      <w:r w:rsidR="007F57D6" w:rsidRPr="007F57D6">
        <w:rPr>
          <w:sz w:val="24"/>
          <w:szCs w:val="24"/>
        </w:rPr>
        <w:t xml:space="preserve">.1 </w:t>
      </w:r>
      <w:r>
        <w:rPr>
          <w:sz w:val="24"/>
          <w:szCs w:val="24"/>
        </w:rPr>
        <w:tab/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обязательств:</w:t>
      </w:r>
      <w:bookmarkEnd w:id="11"/>
      <w:r>
        <w:rPr>
          <w:i/>
          <w:snapToGrid/>
          <w:color w:val="548DD4"/>
          <w:sz w:val="24"/>
          <w:szCs w:val="24"/>
        </w:rPr>
        <w:t xml:space="preserve"> </w:t>
      </w:r>
      <w:r w:rsidR="00385CEB" w:rsidRPr="00D11C09">
        <w:rPr>
          <w:sz w:val="24"/>
          <w:szCs w:val="24"/>
        </w:rPr>
        <w:t>не установлено</w:t>
      </w:r>
    </w:p>
    <w:p w14:paraId="089B82FB" w14:textId="5CCCB716" w:rsidR="00830285" w:rsidRPr="00B2673D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D11C09" w:rsidRPr="00B24B76">
        <w:t>рубль РФ</w:t>
      </w:r>
    </w:p>
    <w:p w14:paraId="50FC9B84" w14:textId="29F3DE8C" w:rsidR="008504D2" w:rsidRPr="00D11C09" w:rsidRDefault="000349B4" w:rsidP="008504D2">
      <w:pPr>
        <w:pStyle w:val="aff5"/>
        <w:spacing w:before="60" w:after="60"/>
        <w:ind w:left="851"/>
        <w:contextualSpacing w:val="0"/>
        <w:jc w:val="both"/>
      </w:pPr>
      <w:r w:rsidRPr="00D11C09">
        <w:t xml:space="preserve">Возможность представления заявки, где ценовое предложение выражено </w:t>
      </w:r>
      <w:r w:rsidR="00DC2219" w:rsidRPr="00D11C09">
        <w:t>в отличной от указанной выше, в том числе иностранной,</w:t>
      </w:r>
      <w:r w:rsidRPr="00D11C09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D11C09" w:rsidRPr="00D11C09">
        <w:t>.</w:t>
      </w:r>
    </w:p>
    <w:p w14:paraId="16BB3D6A" w14:textId="0EFA43DF" w:rsidR="001B3C23" w:rsidRPr="00D11C09" w:rsidRDefault="00625762" w:rsidP="00831B3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11C09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D11C09">
        <w:t>допускается</w:t>
      </w:r>
      <w:r w:rsidR="00D11C09" w:rsidRPr="00D11C09">
        <w:t>.</w:t>
      </w:r>
    </w:p>
    <w:p w14:paraId="282FC581" w14:textId="3C78A701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D11C09">
        <w:t>допускается</w:t>
      </w:r>
      <w:r w:rsidR="00D11C09" w:rsidRPr="00D11C09"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9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</w:t>
      </w:r>
      <w:r w:rsidRPr="00B2673D">
        <w:lastRenderedPageBreak/>
        <w:t>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55E9B405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D11C09" w:rsidRPr="00D11C09">
        <w:t>Расчет средней цены по результатам анализа рыночной стоимости</w:t>
      </w:r>
      <w:r w:rsidR="00D11C09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020E9" w14:textId="77777777" w:rsidR="009553B9" w:rsidRDefault="009553B9">
      <w:r>
        <w:separator/>
      </w:r>
    </w:p>
  </w:endnote>
  <w:endnote w:type="continuationSeparator" w:id="0">
    <w:p w14:paraId="3D422FEA" w14:textId="77777777" w:rsidR="009553B9" w:rsidRDefault="009553B9">
      <w:r>
        <w:continuationSeparator/>
      </w:r>
    </w:p>
  </w:endnote>
  <w:endnote w:type="continuationNotice" w:id="1">
    <w:p w14:paraId="1BB6C524" w14:textId="77777777" w:rsidR="009553B9" w:rsidRDefault="009553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DD46" w14:textId="77777777" w:rsidR="009553B9" w:rsidRDefault="009553B9">
      <w:r>
        <w:separator/>
      </w:r>
    </w:p>
  </w:footnote>
  <w:footnote w:type="continuationSeparator" w:id="0">
    <w:p w14:paraId="1E4DAA2A" w14:textId="77777777" w:rsidR="009553B9" w:rsidRDefault="009553B9">
      <w:r>
        <w:continuationSeparator/>
      </w:r>
    </w:p>
  </w:footnote>
  <w:footnote w:type="continuationNotice" w:id="1">
    <w:p w14:paraId="3B39D2B8" w14:textId="77777777" w:rsidR="009553B9" w:rsidRDefault="009553B9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A597702"/>
    <w:multiLevelType w:val="hybridMultilevel"/>
    <w:tmpl w:val="944A7B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6"/>
  </w:num>
  <w:num w:numId="5">
    <w:abstractNumId w:val="15"/>
  </w:num>
  <w:num w:numId="6">
    <w:abstractNumId w:val="16"/>
  </w:num>
  <w:num w:numId="7">
    <w:abstractNumId w:val="0"/>
  </w:num>
  <w:num w:numId="8">
    <w:abstractNumId w:val="2"/>
  </w:num>
  <w:num w:numId="9">
    <w:abstractNumId w:val="13"/>
  </w:num>
  <w:num w:numId="10">
    <w:abstractNumId w:val="9"/>
  </w:num>
  <w:num w:numId="11">
    <w:abstractNumId w:val="3"/>
  </w:num>
  <w:num w:numId="12">
    <w:abstractNumId w:val="11"/>
  </w:num>
  <w:num w:numId="13">
    <w:abstractNumId w:val="12"/>
  </w:num>
  <w:num w:numId="14">
    <w:abstractNumId w:val="1"/>
  </w:num>
  <w:num w:numId="15">
    <w:abstractNumId w:val="14"/>
  </w:num>
  <w:num w:numId="16">
    <w:abstractNumId w:val="8"/>
  </w:num>
  <w:num w:numId="1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5AF3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E22C0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1A1A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09F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07215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53B9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11C09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@ensb.toms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0E43-4F79-45C4-8466-4A33B782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1017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Прокопчук Олеся Брониславовна</cp:lastModifiedBy>
  <cp:revision>2</cp:revision>
  <cp:lastPrinted>2012-02-06T04:25:00Z</cp:lastPrinted>
  <dcterms:created xsi:type="dcterms:W3CDTF">2024-06-13T08:43:00Z</dcterms:created>
  <dcterms:modified xsi:type="dcterms:W3CDTF">2024-06-13T08:43:00Z</dcterms:modified>
</cp:coreProperties>
</file>