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996" w:rsidRPr="00C62958" w:rsidRDefault="00F775BC">
      <w:pPr>
        <w:spacing w:after="0"/>
        <w:jc w:val="center"/>
        <w:rPr>
          <w:rFonts w:ascii="Times New Roman" w:eastAsia="Times New Roman" w:hAnsi="Times New Roman"/>
          <w:b/>
          <w:bCs/>
          <w:sz w:val="26"/>
          <w:szCs w:val="28"/>
          <w:highlight w:val="white"/>
          <w:lang w:val="ru-RU"/>
        </w:rPr>
      </w:pPr>
      <w:r w:rsidRPr="00C62958">
        <w:rPr>
          <w:rFonts w:ascii="Times New Roman" w:eastAsia="Times New Roman" w:hAnsi="Times New Roman"/>
          <w:b/>
          <w:bCs/>
          <w:sz w:val="26"/>
          <w:szCs w:val="28"/>
          <w:highlight w:val="white"/>
          <w:lang w:val="ru-RU" w:eastAsia="ru-RU"/>
        </w:rPr>
        <w:t>ТЕХНИЧЕСКОЕ ЗАДАНИЕ</w:t>
      </w:r>
    </w:p>
    <w:p w:rsidR="00421996" w:rsidRDefault="006B4241" w:rsidP="006B4241">
      <w:pPr>
        <w:spacing w:after="0"/>
        <w:jc w:val="center"/>
        <w:rPr>
          <w:rFonts w:ascii="Times New Roman" w:eastAsia="Times New Roman" w:hAnsi="Times New Roman"/>
          <w:color w:val="000000"/>
          <w:sz w:val="26"/>
          <w:szCs w:val="28"/>
          <w:lang w:val="ru-RU" w:eastAsia="ar-SA"/>
        </w:rPr>
      </w:pPr>
      <w:r>
        <w:rPr>
          <w:rFonts w:ascii="Times New Roman" w:eastAsia="Times New Roman" w:hAnsi="Times New Roman"/>
          <w:color w:val="000000"/>
          <w:sz w:val="26"/>
          <w:szCs w:val="28"/>
          <w:lang w:val="ru-RU" w:eastAsia="ar-SA"/>
        </w:rPr>
        <w:t>Поставка и монтаж кондиционеров</w:t>
      </w:r>
    </w:p>
    <w:p w:rsidR="006B4241" w:rsidRDefault="006B4241" w:rsidP="006B4241">
      <w:pPr>
        <w:spacing w:after="0"/>
        <w:jc w:val="center"/>
        <w:rPr>
          <w:rFonts w:ascii="Times New Roman" w:eastAsiaTheme="minorEastAsia" w:hAnsi="Times New Roman"/>
          <w:b/>
          <w:sz w:val="26"/>
          <w:szCs w:val="28"/>
          <w:lang w:val="ru-RU"/>
        </w:rPr>
      </w:pPr>
    </w:p>
    <w:p w:rsidR="00AC65B3" w:rsidRPr="00AC65B3" w:rsidRDefault="00F775BC" w:rsidP="00AC65B3">
      <w:pPr>
        <w:pStyle w:val="af5"/>
        <w:numPr>
          <w:ilvl w:val="0"/>
          <w:numId w:val="22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 w:rsidRPr="00AC65B3"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КРАТКОЕ ОПИСАНИЕ ЗАКУПАЕМЫХ ТОВАРОВ</w:t>
      </w:r>
    </w:p>
    <w:p w:rsidR="00421996" w:rsidRPr="00AC65B3" w:rsidRDefault="00F775BC" w:rsidP="00AC65B3">
      <w:pPr>
        <w:pStyle w:val="af5"/>
        <w:numPr>
          <w:ilvl w:val="1"/>
          <w:numId w:val="22"/>
        </w:numPr>
        <w:spacing w:after="0"/>
        <w:ind w:left="0" w:firstLine="72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 w:rsidRPr="00AC65B3"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Наименование и объем закупаемых товаров</w:t>
      </w:r>
    </w:p>
    <w:p w:rsidR="00421996" w:rsidRDefault="00F775B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6"/>
          <w:szCs w:val="28"/>
          <w:lang w:val="ru-RU"/>
        </w:rPr>
      </w:pPr>
      <w:r>
        <w:rPr>
          <w:rFonts w:ascii="Times New Roman" w:eastAsiaTheme="minorEastAsia" w:hAnsi="Times New Roman"/>
          <w:color w:val="000000"/>
          <w:sz w:val="26"/>
          <w:szCs w:val="28"/>
          <w:lang w:val="ru-RU" w:eastAsia="ar-SA"/>
        </w:rPr>
        <w:t>Поставка, демонтаж и монтаж кондиционеров (далее Товар) по количеству и наименованию в соответствии со Спецификацией (Приложение №1 к ТЗ).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20"/>
        <w:jc w:val="both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Сроки поставки товаров</w:t>
      </w:r>
    </w:p>
    <w:p w:rsidR="00421996" w:rsidRPr="006B4241" w:rsidRDefault="00F775BC" w:rsidP="006B4241">
      <w:pPr>
        <w:spacing w:after="0"/>
        <w:ind w:firstLine="708"/>
        <w:jc w:val="both"/>
        <w:rPr>
          <w:rFonts w:ascii="Times New Roman" w:hAnsi="Times New Roman"/>
          <w:sz w:val="26"/>
          <w:szCs w:val="26"/>
          <w:highlight w:val="white"/>
          <w:lang w:val="ru-RU"/>
        </w:rPr>
      </w:pPr>
      <w:r w:rsidRPr="006B4241">
        <w:rPr>
          <w:rFonts w:ascii="Times New Roman" w:eastAsia="Times New Roman" w:hAnsi="Times New Roman"/>
          <w:sz w:val="26"/>
          <w:szCs w:val="26"/>
          <w:highlight w:val="white"/>
          <w:lang w:val="ru-RU"/>
        </w:rPr>
        <w:t xml:space="preserve">Товар должен быть поставлена Покупателю в соответствии с графиком поставок по указанным адресам (Приложение </w:t>
      </w:r>
      <w:r w:rsidR="006B4241">
        <w:rPr>
          <w:rFonts w:ascii="Times New Roman" w:eastAsia="Times New Roman" w:hAnsi="Times New Roman"/>
          <w:sz w:val="26"/>
          <w:szCs w:val="26"/>
          <w:highlight w:val="white"/>
          <w:lang w:val="ru-RU"/>
        </w:rPr>
        <w:t>№</w:t>
      </w:r>
      <w:r w:rsidRPr="006B4241">
        <w:rPr>
          <w:rFonts w:ascii="Times New Roman" w:eastAsia="Times New Roman" w:hAnsi="Times New Roman"/>
          <w:sz w:val="26"/>
          <w:szCs w:val="26"/>
          <w:highlight w:val="white"/>
          <w:lang w:val="ru-RU"/>
        </w:rPr>
        <w:t xml:space="preserve">2 к ТЗ). </w:t>
      </w:r>
    </w:p>
    <w:p w:rsidR="00421996" w:rsidRPr="006B4241" w:rsidRDefault="00F775BC" w:rsidP="006B4241">
      <w:pPr>
        <w:spacing w:after="0"/>
        <w:ind w:firstLine="708"/>
        <w:jc w:val="both"/>
        <w:rPr>
          <w:rFonts w:ascii="Times New Roman" w:hAnsi="Times New Roman"/>
          <w:sz w:val="26"/>
          <w:szCs w:val="26"/>
          <w:highlight w:val="white"/>
          <w:lang w:val="ru-RU"/>
        </w:rPr>
      </w:pPr>
      <w:r w:rsidRPr="006B4241">
        <w:rPr>
          <w:rFonts w:ascii="Times New Roman" w:eastAsia="Times New Roman" w:hAnsi="Times New Roman"/>
          <w:sz w:val="26"/>
          <w:szCs w:val="26"/>
          <w:highlight w:val="white"/>
          <w:lang w:val="ru-RU"/>
        </w:rPr>
        <w:t>Доставка кондиционеров до склада Покупателя, демонтаж и монтаж осуществляется по согласованному с ним графику поставок (Приложение №2 к ТЗ).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2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lang w:val="ru-RU"/>
        </w:rPr>
        <w:t>Возможность поставки эквивалентного товара</w:t>
      </w: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 xml:space="preserve">. 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Применение эквивалента возможно при условии соответствия </w:t>
      </w:r>
      <w:r w:rsidR="006B4241">
        <w:rPr>
          <w:rFonts w:ascii="Times New Roman" w:eastAsiaTheme="minorEastAsia" w:hAnsi="Times New Roman"/>
          <w:sz w:val="26"/>
          <w:szCs w:val="28"/>
          <w:lang w:val="ru-RU" w:eastAsia="ru-RU"/>
        </w:rPr>
        <w:t>товара</w:t>
      </w:r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 по функциональным, техническим характеристикам и условиям применения не ниже/хуже требуемых в техническом задании (далее – ТЗ) в соответствии со Спецификацией (Приложение №1 к ТЗ),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:rsidR="00AC65B3" w:rsidRPr="00AC65B3" w:rsidRDefault="00F775BC" w:rsidP="00F775BC">
      <w:pPr>
        <w:pStyle w:val="af5"/>
        <w:numPr>
          <w:ilvl w:val="0"/>
          <w:numId w:val="22"/>
        </w:numPr>
        <w:spacing w:before="240" w:after="0"/>
        <w:ind w:left="425" w:hanging="425"/>
        <w:contextualSpacing w:val="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 w:rsidRPr="00AC65B3"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ОБЩИЕ ТРЕБОВАНИЯ</w:t>
      </w:r>
    </w:p>
    <w:p w:rsidR="00421996" w:rsidRPr="00AC65B3" w:rsidRDefault="00F775BC" w:rsidP="00AC65B3">
      <w:pPr>
        <w:pStyle w:val="af5"/>
        <w:numPr>
          <w:ilvl w:val="1"/>
          <w:numId w:val="22"/>
        </w:numPr>
        <w:spacing w:after="0"/>
        <w:ind w:left="0" w:firstLine="72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 w:rsidRPr="00AC65B3"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Место применения, использования товара.</w:t>
      </w:r>
    </w:p>
    <w:p w:rsidR="00421996" w:rsidRPr="00235A35" w:rsidRDefault="00F775BC" w:rsidP="006B4241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Кондиционеры должны быть установлены в административных зданиях АО</w:t>
      </w:r>
      <w:r w:rsidR="006B4241">
        <w:rPr>
          <w:rFonts w:ascii="Times New Roman" w:eastAsiaTheme="minorEastAsia" w:hAnsi="Times New Roman"/>
          <w:sz w:val="26"/>
          <w:szCs w:val="28"/>
          <w:lang w:val="ru-RU" w:eastAsia="ru-RU"/>
        </w:rPr>
        <w:t> </w:t>
      </w: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«Томскэнергосбыт» в рабочие дни  с 8.00ч. до 12.00ч. и с</w:t>
      </w:r>
      <w:bookmarkStart w:id="0" w:name="_GoBack"/>
      <w:bookmarkEnd w:id="0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 13.00ч. до 17.00ч. по адресам: </w:t>
      </w:r>
      <w:bookmarkStart w:id="1" w:name="_Hlk146803302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г. Томск, ул. Котовского, 19</w:t>
      </w:r>
      <w:r>
        <w:rPr>
          <w:rFonts w:ascii="Times New Roman" w:eastAsiaTheme="minorEastAsia" w:hAnsi="Times New Roman"/>
          <w:sz w:val="26"/>
          <w:lang w:val="ru-RU"/>
        </w:rPr>
        <w:t xml:space="preserve">, Томская область, </w:t>
      </w:r>
      <w:proofErr w:type="spellStart"/>
      <w:r>
        <w:rPr>
          <w:rFonts w:ascii="Times New Roman" w:eastAsiaTheme="minorEastAsia" w:hAnsi="Times New Roman"/>
          <w:sz w:val="26"/>
          <w:lang w:val="ru-RU"/>
        </w:rPr>
        <w:t>Чаинский</w:t>
      </w:r>
      <w:proofErr w:type="spellEnd"/>
      <w:r>
        <w:rPr>
          <w:rFonts w:ascii="Times New Roman" w:eastAsiaTheme="minorEastAsia" w:hAnsi="Times New Roman"/>
          <w:sz w:val="26"/>
          <w:lang w:val="ru-RU"/>
        </w:rPr>
        <w:t xml:space="preserve"> район, с.</w:t>
      </w:r>
      <w:r w:rsidR="006B4241">
        <w:rPr>
          <w:rFonts w:ascii="Times New Roman" w:eastAsiaTheme="minorEastAsia" w:hAnsi="Times New Roman"/>
          <w:sz w:val="26"/>
          <w:lang w:val="ru-RU"/>
        </w:rPr>
        <w:t> </w:t>
      </w:r>
      <w:r>
        <w:rPr>
          <w:rFonts w:ascii="Times New Roman" w:eastAsiaTheme="minorEastAsia" w:hAnsi="Times New Roman"/>
          <w:sz w:val="26"/>
          <w:lang w:val="ru-RU"/>
        </w:rPr>
        <w:t>Подгорное, ул. Островского, 9а, Томская область, г. Колпашево, ул. Базарная, 44</w:t>
      </w:r>
      <w:bookmarkEnd w:id="1"/>
      <w:r w:rsidR="00235A35">
        <w:rPr>
          <w:rFonts w:ascii="Times New Roman" w:eastAsiaTheme="minorEastAsia" w:hAnsi="Times New Roman"/>
          <w:sz w:val="26"/>
          <w:lang w:val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6B4241">
        <w:rPr>
          <w:rFonts w:ascii="Times New Roman" w:eastAsia="Times New Roman" w:hAnsi="Times New Roman"/>
          <w:sz w:val="26"/>
          <w:szCs w:val="26"/>
          <w:lang w:val="ru-RU"/>
        </w:rPr>
        <w:t>Приложение</w:t>
      </w:r>
      <w:r>
        <w:rPr>
          <w:rFonts w:ascii="Times New Roman" w:eastAsia="Times New Roman" w:hAnsi="Times New Roman"/>
          <w:sz w:val="26"/>
          <w:szCs w:val="26"/>
        </w:rPr>
        <w:t xml:space="preserve"> №1 к ТЗ)</w:t>
      </w:r>
      <w:r w:rsidR="00235A35">
        <w:rPr>
          <w:rFonts w:ascii="Times New Roman" w:eastAsia="Times New Roman" w:hAnsi="Times New Roman"/>
          <w:sz w:val="26"/>
          <w:szCs w:val="26"/>
          <w:lang w:val="ru-RU"/>
        </w:rPr>
        <w:t>.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2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Требования к товару</w:t>
      </w:r>
    </w:p>
    <w:p w:rsidR="00421996" w:rsidRDefault="00F775BC" w:rsidP="006B4241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Поставляемые кондиционеры должны быть новыми, не использованными ранее и представлять собой оригинальную современную модель, а также учитывать последние достижения в области конструкций, при этом поставляемые кондиционеры должны быть изготовлены не ранее 2023г. 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highlight w:val="white"/>
          <w:lang w:val="ru-RU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t>Не требуется.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sz w:val="26"/>
          <w:lang w:val="ru-RU"/>
        </w:rPr>
      </w:pPr>
      <w:r>
        <w:rPr>
          <w:rFonts w:ascii="Times New Roman" w:eastAsiaTheme="minorEastAsia" w:hAnsi="Times New Roman"/>
          <w:b/>
          <w:sz w:val="26"/>
          <w:highlight w:val="white"/>
          <w:lang w:val="ru-RU"/>
        </w:rPr>
        <w:t>Требования о добровольной сертификации товаров</w:t>
      </w:r>
    </w:p>
    <w:p w:rsidR="00421996" w:rsidRDefault="00F775BC" w:rsidP="006B4241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t>Не требуется.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highlight w:val="white"/>
          <w:lang w:val="ru-RU"/>
        </w:rPr>
        <w:t>Требования к гарантийному сроку и (или) объёму предоставления гарантий качества на поставляемый товар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t xml:space="preserve">Гарантийные обязательства должны соответствовать гарантийному сроку завода-изготовителя, указанному в паспорте на кондиционеры, и составлять не менее 24 месяцев с момента ввода в эксплуатацию. В случае если гарантийный срок завода-изготовителя составляет менее 24 месяцев, Поставщик принимает на себя обязательства по дополнительному гарантийному сроку за свой счет, до момента наступления указанного срока. 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t xml:space="preserve">В случае обнаружения в течение гарантийного срока несоответствия качества поставляемых кондиционеров, Поставщик обязан в течение 3-х дней с даты получения </w:t>
      </w:r>
      <w:r>
        <w:rPr>
          <w:rFonts w:ascii="Times New Roman" w:eastAsiaTheme="minorEastAsia" w:hAnsi="Times New Roman"/>
          <w:sz w:val="26"/>
          <w:lang w:val="ru-RU"/>
        </w:rPr>
        <w:lastRenderedPageBreak/>
        <w:t xml:space="preserve">письменного уведомления Покупателя направить своего уполномоченного представителя для участия в комиссии по расследованию несоответствия качества. 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t>В случае несоответствия качества кондиционеров требованиям завода-изготовителя Поставщик обязан заменить кондиционеры в сроки, оговоренные с Покупателем. Все затраты, связанные с заменой некачественных кондиционеров, несет Поставщик.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highlight w:val="white"/>
          <w:lang w:val="ru-RU"/>
        </w:rPr>
        <w:t>Требования по осуществлению сопутствующих работ при поставке товаров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Поставщик обязан произвести инструктирование персонала Покупателя об условиях безопасной эксплуатации кондиционеров.</w:t>
      </w:r>
    </w:p>
    <w:p w:rsidR="00AC65B3" w:rsidRDefault="00F775BC" w:rsidP="00AC65B3">
      <w:pPr>
        <w:spacing w:after="0"/>
        <w:ind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t>Поставщик обеспечивает демонтаж заменяемых кондиционеров и стандартный монтаж новых кондиционеров.</w:t>
      </w:r>
    </w:p>
    <w:p w:rsidR="00421996" w:rsidRPr="00AC65B3" w:rsidRDefault="00F775BC" w:rsidP="00AC65B3">
      <w:pPr>
        <w:pStyle w:val="af5"/>
        <w:numPr>
          <w:ilvl w:val="2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lang w:val="ru-RU"/>
        </w:rPr>
      </w:pPr>
      <w:r w:rsidRPr="00AC65B3">
        <w:rPr>
          <w:rFonts w:ascii="Times New Roman" w:eastAsiaTheme="minorEastAsia" w:hAnsi="Times New Roman"/>
          <w:sz w:val="26"/>
          <w:szCs w:val="28"/>
          <w:lang w:val="ru-RU" w:eastAsia="ru-RU"/>
        </w:rPr>
        <w:t>Работы по демонтажу и монтажу, наладке кондиционеров выполняются материалами и техническими средствами Поставщика и включаются в стоимость поставляемых кондиционеров.</w:t>
      </w:r>
    </w:p>
    <w:p w:rsidR="00421996" w:rsidRPr="00AC65B3" w:rsidRDefault="00F775BC" w:rsidP="00AC65B3">
      <w:pPr>
        <w:pStyle w:val="af5"/>
        <w:numPr>
          <w:ilvl w:val="2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При установке кондиционеров Поставщик должен предусмотреть длину коммуникаций (</w:t>
      </w:r>
      <w:proofErr w:type="spellStart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трубопровод+флекс+электрокабель+дренаж</w:t>
      </w:r>
      <w:proofErr w:type="spellEnd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). </w:t>
      </w:r>
      <w:r w:rsidRPr="00AC65B3"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В </w:t>
      </w:r>
      <w:r w:rsidR="006B4241">
        <w:rPr>
          <w:rFonts w:ascii="Times New Roman" w:eastAsiaTheme="minorEastAsia" w:hAnsi="Times New Roman"/>
          <w:sz w:val="26"/>
          <w:szCs w:val="28"/>
          <w:lang w:val="ru-RU" w:eastAsia="ru-RU"/>
        </w:rPr>
        <w:t>процессе</w:t>
      </w:r>
      <w:r w:rsidRPr="00AC65B3"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 </w:t>
      </w:r>
      <w:r w:rsidR="006B4241">
        <w:rPr>
          <w:rFonts w:ascii="Times New Roman" w:eastAsiaTheme="minorEastAsia" w:hAnsi="Times New Roman"/>
          <w:sz w:val="26"/>
          <w:szCs w:val="28"/>
          <w:lang w:val="ru-RU" w:eastAsia="ru-RU"/>
        </w:rPr>
        <w:t>монтажа кондиционеров выполняются следующие операции</w:t>
      </w:r>
      <w:r w:rsidRPr="00AC65B3">
        <w:rPr>
          <w:rFonts w:ascii="Times New Roman" w:eastAsiaTheme="minorEastAsia" w:hAnsi="Times New Roman"/>
          <w:sz w:val="26"/>
          <w:szCs w:val="28"/>
          <w:lang w:val="ru-RU" w:eastAsia="ru-RU"/>
        </w:rPr>
        <w:t>:</w:t>
      </w:r>
    </w:p>
    <w:p w:rsidR="00421996" w:rsidRDefault="00F775BC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крепление внешнего и внутреннего блоков сплит-системы;</w:t>
      </w:r>
    </w:p>
    <w:p w:rsidR="00421996" w:rsidRDefault="006B4241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пробивка отверстий в стене</w:t>
      </w:r>
      <w:r w:rsidR="00F775BC">
        <w:rPr>
          <w:rFonts w:ascii="Times New Roman" w:eastAsiaTheme="minorEastAsia" w:hAnsi="Times New Roman"/>
          <w:sz w:val="26"/>
          <w:szCs w:val="28"/>
          <w:lang w:eastAsia="ru-RU"/>
        </w:rPr>
        <w:t>;</w:t>
      </w:r>
    </w:p>
    <w:p w:rsidR="00421996" w:rsidRDefault="00F775BC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монтаж </w:t>
      </w:r>
      <w:proofErr w:type="spellStart"/>
      <w:r w:rsidR="006B4241">
        <w:rPr>
          <w:rFonts w:ascii="Times New Roman" w:eastAsiaTheme="minorEastAsia" w:hAnsi="Times New Roman"/>
          <w:sz w:val="26"/>
          <w:szCs w:val="28"/>
          <w:lang w:val="ru-RU" w:eastAsia="ru-RU"/>
        </w:rPr>
        <w:t>фреоновых</w:t>
      </w:r>
      <w:proofErr w:type="spellEnd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 трубопроводов (в т.ч. в коробе);</w:t>
      </w:r>
    </w:p>
    <w:p w:rsidR="00421996" w:rsidRDefault="00F775BC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монтаж электрического кабеля (в т.ч. в коробе);</w:t>
      </w:r>
    </w:p>
    <w:p w:rsidR="00421996" w:rsidRDefault="00F775BC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установка автоматов защиты, подключения к действующей электросети;</w:t>
      </w:r>
    </w:p>
    <w:p w:rsidR="00421996" w:rsidRDefault="006B4241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дозаправка хладагентом</w:t>
      </w:r>
      <w:r w:rsidR="00F775BC">
        <w:rPr>
          <w:rFonts w:ascii="Times New Roman" w:eastAsiaTheme="minorEastAsia" w:hAnsi="Times New Roman"/>
          <w:sz w:val="26"/>
          <w:szCs w:val="28"/>
          <w:lang w:val="ru-RU" w:eastAsia="ru-RU"/>
        </w:rPr>
        <w:t>;</w:t>
      </w:r>
    </w:p>
    <w:p w:rsidR="00421996" w:rsidRDefault="006B4241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тестовый запуск кондиционера</w:t>
      </w:r>
      <w:r w:rsidR="00F775BC">
        <w:rPr>
          <w:rFonts w:ascii="Times New Roman" w:eastAsiaTheme="minorEastAsia" w:hAnsi="Times New Roman"/>
          <w:sz w:val="26"/>
          <w:szCs w:val="28"/>
          <w:lang w:val="ru-RU" w:eastAsia="ru-RU"/>
        </w:rPr>
        <w:t>;</w:t>
      </w:r>
    </w:p>
    <w:p w:rsidR="00421996" w:rsidRDefault="006B4241">
      <w:pPr>
        <w:pStyle w:val="af5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крепление блоков кондиционеров</w:t>
      </w:r>
      <w:r w:rsidR="00F775BC">
        <w:rPr>
          <w:rFonts w:ascii="Times New Roman" w:eastAsiaTheme="minorEastAsia" w:hAnsi="Times New Roman"/>
          <w:sz w:val="26"/>
          <w:szCs w:val="28"/>
          <w:lang w:eastAsia="ru-RU"/>
        </w:rPr>
        <w:t>.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Внутренний блок кондиционеров должен устанавливаться в помещении с учетом функциональных требований и дизайна помещения. Крепеж осуществляется строго по уровню. Монтаж внешнего блока кондиционеров производится на достаточно прочной стене в месте, удобном для последующего сервисного обслуживания. Для его крепления используются специальные кронштейны и болты. Расположение внешнего блока кондиционера не должно нарушать архитектурный облик здания. Наружные блоки кондиционеров при настенном монтаже должны быть закреплены на кронштейнах, при монтаже на крыше –на подставках. При производстве работ с привлечением «промышленных альпинистов» согласовать допуск специалистов на кровлю здания с инженерной службой, службой охраны, а также принять меры обеспечения безопасности на прилегающих территориях.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•Пробивка отверстий. Для сверления используется перфоратор с буром 45-100мм. Отверстия сверлятся с наклоном вниз к наружной стене без разрушения фасада. Заделка отверстий и устранение повреждений строительных конструкций, возникающих при установке кондиционеров, Поставщик производит своими силами и за свой счет. Урон, нанесенный интерьеру помещения, возмещается Поставщиком. При проведении монтажных работ в отремонтированных помещениях используют пылесосы и защитные чехлы. Отходы и строительный мусор, накапливаемые в процессе установочно-монтажных работ, подлежат уборке и вывозу Поставщиком и за его счет.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lastRenderedPageBreak/>
        <w:t xml:space="preserve">•Монтаж </w:t>
      </w:r>
      <w:proofErr w:type="spellStart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фреоновых</w:t>
      </w:r>
      <w:proofErr w:type="spellEnd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 трубопроводов. Трубопровод укладывается в декоративный короб, или прячется за потолочное пространство с креплением к потолку. Нарезка, изгиб, очистка кромок и развальцовка труб производятся с помощью специальных инструментов (труборезов, </w:t>
      </w:r>
      <w:proofErr w:type="spellStart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трубогибов</w:t>
      </w:r>
      <w:proofErr w:type="spellEnd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, шабровок и вальцовок). В некоторых случаях может потребоваться пайка. Неаккуратное использование декоративных коробов и порча интерьера помещения и фасада здания устраняется за счет Поставщика. При прохождении трассы хладагента под подшивным потолком, она должна быть закреплена и изолирована сертифицированной тепло-пароизоляцией.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•Монтаж электрических соединений, дренажного трубопровода. Внутри помещения </w:t>
      </w:r>
      <w:proofErr w:type="spellStart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фреоновый</w:t>
      </w:r>
      <w:proofErr w:type="spellEnd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 трубопровод, электрический кабель и дренажный шланг укладываются вместе (в коробе). Не допускать заломов и порывов дренажного шланга при протаскивании через отверстие в стене, не допускать касания его оголенных частей трубопровода. Отверстие в стене после укладки этого «пучка» заполняется теплоизолятором во избежание промерзания воды и появления сквозняков в помещении. Конденсат от оборудования должен быть выведен наружу, существующие дренажные системы или стояки канализации. Электропровод должен быть одет в </w:t>
      </w:r>
      <w:proofErr w:type="spellStart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гофрорукав</w:t>
      </w:r>
      <w:proofErr w:type="spellEnd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.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•Удаление влаги и воздуха из трубопровода. Система должна быть очищена от этих компонентов, для этого трубопровод тщательно </w:t>
      </w:r>
      <w:proofErr w:type="spellStart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вакуумируется</w:t>
      </w:r>
      <w:proofErr w:type="spellEnd"/>
      <w:r>
        <w:rPr>
          <w:rFonts w:ascii="Times New Roman" w:eastAsiaTheme="minorEastAsia" w:hAnsi="Times New Roman"/>
          <w:sz w:val="26"/>
          <w:szCs w:val="28"/>
          <w:lang w:val="ru-RU" w:eastAsia="ru-RU"/>
        </w:rPr>
        <w:t xml:space="preserve"> с использованием вакуумного насоса.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•Тестовый запуска кондиционера. После запуска работа кондиционера тестируется во всех режимах. При тестировании производятся замеры напряжения в сети, энергопотребление кондиционера, давление хладагента, температура на входе и выходе из внутреннего блока. При необходимости производится зарядка или стравливание хладагента.</w:t>
      </w:r>
    </w:p>
    <w:p w:rsidR="00421996" w:rsidRDefault="00F775BC" w:rsidP="00F775BC">
      <w:pPr>
        <w:pStyle w:val="af5"/>
        <w:numPr>
          <w:ilvl w:val="0"/>
          <w:numId w:val="22"/>
        </w:numPr>
        <w:spacing w:before="240" w:after="0"/>
        <w:ind w:left="425" w:hanging="425"/>
        <w:contextualSpacing w:val="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ТРЕБОВАНИЯ К ВЫПОЛНЕНИЮ ПОСТАВКИ ТОВАРОВ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Требования к отгрузке и доставке приобретаемых товаров.</w:t>
      </w:r>
    </w:p>
    <w:p w:rsidR="00421996" w:rsidRDefault="00F775BC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Погрузка товара, его доставка до склада Покупателя и разгрузка на складе Покупателя должна осуществляться силами Поставщика. Затраты на погрузочные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421996" w:rsidRPr="006B4241" w:rsidRDefault="00F775BC">
      <w:pPr>
        <w:spacing w:after="0"/>
        <w:ind w:firstLine="708"/>
        <w:jc w:val="both"/>
        <w:rPr>
          <w:rFonts w:ascii="Times New Roman" w:hAnsi="Times New Roman"/>
          <w:sz w:val="26"/>
          <w:szCs w:val="26"/>
          <w:highlight w:val="white"/>
          <w:lang w:val="ru-RU"/>
        </w:rPr>
      </w:pPr>
      <w:r w:rsidRPr="006B4241">
        <w:rPr>
          <w:rFonts w:ascii="Times New Roman" w:eastAsia="Times New Roman" w:hAnsi="Times New Roman"/>
          <w:sz w:val="26"/>
          <w:szCs w:val="26"/>
          <w:highlight w:val="white"/>
          <w:lang w:val="ru-RU"/>
        </w:rPr>
        <w:t>Поставка закупаемого Товара должна быть осуществлена до склада Покупателя, указанного в графике поставок (Приложение №2 к ТЗ).</w:t>
      </w:r>
    </w:p>
    <w:p w:rsidR="00421996" w:rsidRDefault="00F775BC" w:rsidP="00AC65B3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Требования к таре и упаковке приобретаемых товаров</w:t>
      </w:r>
    </w:p>
    <w:p w:rsidR="00421996" w:rsidRDefault="00F775BC" w:rsidP="006B4241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Поставляемые кондиционеры должны отгружаться в упаковке (или таре) завода-изготовителя. Тара и упаковка, должны обеспечивать полную сохранность кондиционеров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421996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Требования к приемке товаров</w:t>
      </w:r>
    </w:p>
    <w:p w:rsidR="00421996" w:rsidRDefault="00F775BC" w:rsidP="006B4241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 w:eastAsia="ru-RU"/>
        </w:rPr>
        <w:t>Поставщик должен обеспечить присутствие своего уполномоченного представителя при проведении приемки поставляемых кондиционеров на складе Покупателя в соответствии с инструкциями от 15.06.1965 №П-6 и от 25.04.1966 №П-7 в течение одного рабочего дня с момента поставки.</w:t>
      </w:r>
    </w:p>
    <w:p w:rsidR="00421996" w:rsidRDefault="00F775BC" w:rsidP="006B4241">
      <w:pPr>
        <w:spacing w:after="0"/>
        <w:ind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lastRenderedPageBreak/>
        <w:t>Кондиционеры должны быть поставлены вместе с комплектом товаросопроводительной документацией.</w:t>
      </w:r>
    </w:p>
    <w:p w:rsidR="00421996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421996" w:rsidRDefault="00F775BC" w:rsidP="006B4241">
      <w:pPr>
        <w:spacing w:after="0"/>
        <w:ind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lang w:val="ru-RU"/>
        </w:rPr>
        <w:t>С кондиционерами поставляются в полном объеме технические условия, паспорта и иная необходимая для установки, эксплуатации и ремонта документация на русском языке.</w:t>
      </w:r>
    </w:p>
    <w:p w:rsidR="00421996" w:rsidRDefault="00F775BC">
      <w:pPr>
        <w:spacing w:after="0"/>
        <w:ind w:firstLine="709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HAnsi" w:hAnsi="Times New Roman"/>
          <w:iCs/>
          <w:sz w:val="26"/>
          <w:lang w:val="ru-RU"/>
        </w:rPr>
        <w:t>Техническая документация, прилагаемая к поставляемым кондиционерам, должна включать в себя, но не ограничиваться:</w:t>
      </w:r>
    </w:p>
    <w:p w:rsidR="00421996" w:rsidRDefault="006B4241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HAnsi" w:hAnsi="Times New Roman"/>
          <w:bCs/>
          <w:sz w:val="26"/>
          <w:lang w:val="ru-RU"/>
        </w:rPr>
        <w:t>Паспорт оборудования;</w:t>
      </w:r>
    </w:p>
    <w:p w:rsidR="00421996" w:rsidRDefault="006B4241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HAnsi" w:hAnsi="Times New Roman"/>
          <w:bCs/>
          <w:sz w:val="26"/>
          <w:lang w:val="ru-RU"/>
        </w:rPr>
        <w:t>Руководство по эксплуатации</w:t>
      </w:r>
      <w:r w:rsidR="00F775BC">
        <w:rPr>
          <w:rFonts w:ascii="Times New Roman" w:eastAsiaTheme="minorHAnsi" w:hAnsi="Times New Roman"/>
          <w:bCs/>
          <w:sz w:val="26"/>
        </w:rPr>
        <w:t>;</w:t>
      </w:r>
    </w:p>
    <w:p w:rsidR="00421996" w:rsidRDefault="00F775BC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HAnsi" w:hAnsi="Times New Roman"/>
          <w:bCs/>
          <w:sz w:val="26"/>
          <w:lang w:val="ru-RU"/>
        </w:rPr>
        <w:t xml:space="preserve">Сертификат и/или декларация соответствия требованиям «Технического Регламента Таможенного союза ТР ТС 004/2011» применительно для данного вида изделий. </w:t>
      </w:r>
    </w:p>
    <w:p w:rsidR="00421996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HAnsi" w:hAnsi="Times New Roman"/>
          <w:b/>
          <w:sz w:val="26"/>
          <w:szCs w:val="28"/>
          <w:lang w:val="ru-RU" w:eastAsia="ru-RU"/>
        </w:rPr>
        <w:t>Прочие требования к поставке товаров</w:t>
      </w:r>
    </w:p>
    <w:p w:rsidR="00421996" w:rsidRDefault="00F775BC">
      <w:pPr>
        <w:pStyle w:val="af5"/>
        <w:spacing w:after="0"/>
        <w:ind w:left="0" w:firstLine="709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bCs/>
          <w:color w:val="000000"/>
          <w:sz w:val="26"/>
          <w:lang w:val="ru-RU" w:eastAsia="ru-RU"/>
        </w:rPr>
        <w:t>В техническом предложении</w:t>
      </w:r>
      <w:r>
        <w:rPr>
          <w:rFonts w:ascii="Times New Roman" w:eastAsiaTheme="minorEastAsia" w:hAnsi="Times New Roman"/>
          <w:color w:val="000000"/>
          <w:sz w:val="26"/>
          <w:lang w:val="ru-RU" w:eastAsia="ru-RU"/>
        </w:rPr>
        <w:t xml:space="preserve"> участник закупки должен </w:t>
      </w:r>
      <w:r>
        <w:rPr>
          <w:rFonts w:ascii="Times New Roman" w:eastAsiaTheme="minorEastAsia" w:hAnsi="Times New Roman"/>
          <w:sz w:val="26"/>
          <w:lang w:val="ru-RU" w:eastAsia="ru-RU"/>
        </w:rPr>
        <w:t>подтвердить, что поставляемые кондиционеры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</w:p>
    <w:p w:rsidR="00421996" w:rsidRDefault="00F775BC" w:rsidP="00F775BC">
      <w:pPr>
        <w:pStyle w:val="af5"/>
        <w:numPr>
          <w:ilvl w:val="0"/>
          <w:numId w:val="22"/>
        </w:numPr>
        <w:spacing w:before="240" w:after="0"/>
        <w:ind w:left="0" w:firstLine="0"/>
        <w:contextualSpacing w:val="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6"/>
          <w:lang w:val="ru-RU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.</w:t>
      </w:r>
    </w:p>
    <w:p w:rsidR="00421996" w:rsidRDefault="00F775BC" w:rsidP="006B4241">
      <w:pPr>
        <w:pStyle w:val="af5"/>
        <w:spacing w:after="0"/>
        <w:ind w:left="0"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421996" w:rsidRDefault="00F775BC" w:rsidP="006B424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ru-RU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поставляемого товара Покупателем на основании выставленного счета и товарной накладной унифицированной</w:t>
      </w:r>
      <w:r>
        <w:rPr>
          <w:rFonts w:ascii="Times New Roman" w:eastAsiaTheme="minorHAnsi" w:hAnsi="Times New Roman"/>
          <w:sz w:val="26"/>
          <w:szCs w:val="26"/>
          <w:lang w:val="ru-RU"/>
        </w:rPr>
        <w:t xml:space="preserve">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:rsidR="00421996" w:rsidRDefault="00F775BC">
      <w:pPr>
        <w:tabs>
          <w:tab w:val="left" w:pos="90"/>
        </w:tabs>
        <w:spacing w:after="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Theme="minorHAnsi" w:hAnsi="Times New Roman"/>
          <w:sz w:val="26"/>
          <w:szCs w:val="26"/>
          <w:lang w:val="ru-RU"/>
        </w:rPr>
        <w:t>• Счета(</w:t>
      </w:r>
      <w:proofErr w:type="spellStart"/>
      <w:r>
        <w:rPr>
          <w:rFonts w:ascii="Times New Roman" w:eastAsiaTheme="minorHAnsi" w:hAnsi="Times New Roman"/>
          <w:sz w:val="26"/>
          <w:szCs w:val="26"/>
          <w:lang w:val="ru-RU"/>
        </w:rPr>
        <w:t>ов</w:t>
      </w:r>
      <w:proofErr w:type="spellEnd"/>
      <w:r>
        <w:rPr>
          <w:rFonts w:ascii="Times New Roman" w:eastAsiaTheme="minorHAnsi" w:hAnsi="Times New Roman"/>
          <w:sz w:val="26"/>
          <w:szCs w:val="26"/>
          <w:lang w:val="ru-RU"/>
        </w:rPr>
        <w:t>)-фактуры;</w:t>
      </w:r>
    </w:p>
    <w:p w:rsidR="00421996" w:rsidRDefault="00F775BC">
      <w:pPr>
        <w:tabs>
          <w:tab w:val="left" w:pos="90"/>
        </w:tabs>
        <w:spacing w:after="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Theme="minorHAnsi" w:hAnsi="Times New Roman"/>
          <w:sz w:val="26"/>
          <w:szCs w:val="26"/>
          <w:lang w:val="ru-RU"/>
        </w:rPr>
        <w:t>• Счета(</w:t>
      </w:r>
      <w:proofErr w:type="spellStart"/>
      <w:r>
        <w:rPr>
          <w:rFonts w:ascii="Times New Roman" w:eastAsiaTheme="minorHAnsi" w:hAnsi="Times New Roman"/>
          <w:sz w:val="26"/>
          <w:szCs w:val="26"/>
          <w:lang w:val="ru-RU"/>
        </w:rPr>
        <w:t>ов</w:t>
      </w:r>
      <w:proofErr w:type="spellEnd"/>
      <w:r>
        <w:rPr>
          <w:rFonts w:ascii="Times New Roman" w:eastAsiaTheme="minorHAnsi" w:hAnsi="Times New Roman"/>
          <w:sz w:val="26"/>
          <w:szCs w:val="26"/>
          <w:lang w:val="ru-RU"/>
        </w:rPr>
        <w:t>);</w:t>
      </w:r>
    </w:p>
    <w:p w:rsidR="00421996" w:rsidRDefault="00F775BC">
      <w:pPr>
        <w:tabs>
          <w:tab w:val="left" w:pos="90"/>
        </w:tabs>
        <w:spacing w:after="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Theme="minorHAnsi" w:hAnsi="Times New Roman"/>
          <w:sz w:val="26"/>
          <w:szCs w:val="26"/>
          <w:lang w:val="ru-RU"/>
        </w:rPr>
        <w:t>• Товарной(</w:t>
      </w:r>
      <w:proofErr w:type="spellStart"/>
      <w:r>
        <w:rPr>
          <w:rFonts w:ascii="Times New Roman" w:eastAsiaTheme="minorHAnsi" w:hAnsi="Times New Roman"/>
          <w:sz w:val="26"/>
          <w:szCs w:val="26"/>
          <w:lang w:val="ru-RU"/>
        </w:rPr>
        <w:t>ых</w:t>
      </w:r>
      <w:proofErr w:type="spellEnd"/>
      <w:r>
        <w:rPr>
          <w:rFonts w:ascii="Times New Roman" w:eastAsiaTheme="minorHAnsi" w:hAnsi="Times New Roman"/>
          <w:sz w:val="26"/>
          <w:szCs w:val="26"/>
          <w:lang w:val="ru-RU"/>
        </w:rPr>
        <w:t>) накладной(</w:t>
      </w:r>
      <w:proofErr w:type="spellStart"/>
      <w:r>
        <w:rPr>
          <w:rFonts w:ascii="Times New Roman" w:eastAsiaTheme="minorHAnsi" w:hAnsi="Times New Roman"/>
          <w:sz w:val="26"/>
          <w:szCs w:val="26"/>
          <w:lang w:val="ru-RU"/>
        </w:rPr>
        <w:t>ых</w:t>
      </w:r>
      <w:proofErr w:type="spellEnd"/>
      <w:r>
        <w:rPr>
          <w:rFonts w:ascii="Times New Roman" w:eastAsiaTheme="minorHAnsi" w:hAnsi="Times New Roman"/>
          <w:sz w:val="26"/>
          <w:szCs w:val="26"/>
          <w:lang w:val="ru-RU"/>
        </w:rPr>
        <w:t xml:space="preserve">) </w:t>
      </w:r>
      <w:r>
        <w:rPr>
          <w:rFonts w:ascii="Times New Roman" w:eastAsiaTheme="minorHAnsi" w:hAnsi="Times New Roman"/>
          <w:color w:val="000000"/>
          <w:sz w:val="26"/>
          <w:szCs w:val="26"/>
          <w:lang w:val="ru-RU"/>
        </w:rPr>
        <w:t>унифицированной</w:t>
      </w:r>
      <w:r>
        <w:rPr>
          <w:rFonts w:ascii="Times New Roman" w:eastAsiaTheme="minorHAnsi" w:hAnsi="Times New Roman"/>
          <w:sz w:val="26"/>
          <w:szCs w:val="26"/>
          <w:lang w:val="ru-RU"/>
        </w:rPr>
        <w:t xml:space="preserve"> формы ТОРГ-12 или УПД.</w:t>
      </w:r>
      <w:r>
        <w:rPr>
          <w:rFonts w:ascii="Times New Roman" w:eastAsiaTheme="minorEastAsia" w:hAnsi="Times New Roman"/>
          <w:sz w:val="26"/>
          <w:szCs w:val="28"/>
          <w:lang w:val="ru-RU"/>
        </w:rPr>
        <w:t xml:space="preserve"> </w:t>
      </w:r>
    </w:p>
    <w:p w:rsidR="00421996" w:rsidRDefault="00F775BC" w:rsidP="006B4241">
      <w:pPr>
        <w:pStyle w:val="af5"/>
        <w:spacing w:after="0"/>
        <w:ind w:left="0"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/>
        </w:rPr>
        <w:t xml:space="preserve">Цены на Товар должны быть зафиксированы на период действия договора. </w:t>
      </w:r>
    </w:p>
    <w:p w:rsidR="00421996" w:rsidRDefault="00F775BC" w:rsidP="006B4241">
      <w:pPr>
        <w:pStyle w:val="af5"/>
        <w:spacing w:after="0"/>
        <w:ind w:left="0" w:firstLine="708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sz w:val="26"/>
          <w:szCs w:val="26"/>
          <w:lang w:val="ru-RU" w:eastAsia="ru-RU"/>
        </w:rPr>
        <w:t>Установлено требование о предоставлении обеспечения исполнения договора, условия которого указаны по тексту проекта договора</w:t>
      </w:r>
    </w:p>
    <w:p w:rsidR="00421996" w:rsidRDefault="00F775BC" w:rsidP="006B4241">
      <w:pPr>
        <w:pStyle w:val="af5"/>
        <w:spacing w:after="0"/>
        <w:ind w:left="0" w:firstLine="708"/>
        <w:jc w:val="both"/>
        <w:rPr>
          <w:rFonts w:ascii="Times New Roman" w:eastAsia="Times New Roman" w:hAnsi="Times New Roman"/>
          <w:sz w:val="26"/>
          <w:szCs w:val="28"/>
          <w:lang w:val="ru-RU"/>
        </w:rPr>
      </w:pPr>
      <w:r>
        <w:rPr>
          <w:rFonts w:ascii="Times New Roman" w:eastAsiaTheme="minorEastAsia" w:hAnsi="Times New Roman"/>
          <w:sz w:val="26"/>
          <w:szCs w:val="28"/>
          <w:lang w:val="ru-RU"/>
        </w:rPr>
        <w:t>Полная информация по данным требованиям указана в проекте договора, являющемся приложением к закупочной документации.</w:t>
      </w:r>
    </w:p>
    <w:p w:rsidR="00421996" w:rsidRDefault="00F775BC" w:rsidP="00F775BC">
      <w:pPr>
        <w:pStyle w:val="af5"/>
        <w:numPr>
          <w:ilvl w:val="0"/>
          <w:numId w:val="22"/>
        </w:numPr>
        <w:spacing w:before="240" w:after="0"/>
        <w:ind w:left="0" w:firstLine="0"/>
        <w:contextualSpacing w:val="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 xml:space="preserve">ТРЕБОВАНИЯ К УЧАСТНИКАМ ЗАКУПКИ </w:t>
      </w:r>
    </w:p>
    <w:p w:rsidR="00421996" w:rsidRPr="006B4241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Theme="minorEastAsia" w:hAnsi="Times New Roman"/>
          <w:b/>
          <w:bCs/>
          <w:sz w:val="26"/>
          <w:szCs w:val="26"/>
          <w:lang w:val="ru-RU"/>
        </w:rPr>
      </w:pPr>
      <w:r>
        <w:rPr>
          <w:rFonts w:ascii="Times New Roman" w:eastAsiaTheme="minorEastAsia" w:hAnsi="Times New Roman"/>
          <w:b/>
          <w:sz w:val="26"/>
          <w:lang w:val="ru-RU"/>
        </w:rPr>
        <w:t>Требования о наличии аккредитации в Группе «Интер РАО»</w:t>
      </w:r>
    </w:p>
    <w:p w:rsidR="00421996" w:rsidRPr="006B4241" w:rsidRDefault="00AC65B3" w:rsidP="00AC65B3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eastAsiaTheme="minorEastAsia" w:hAnsi="Times New Roman"/>
          <w:sz w:val="26"/>
          <w:szCs w:val="26"/>
          <w:lang w:val="ru-RU"/>
        </w:rPr>
        <w:t>Не требуется.</w:t>
      </w:r>
    </w:p>
    <w:p w:rsidR="00421996" w:rsidRPr="006B4241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b/>
          <w:sz w:val="26"/>
          <w:lang w:val="ru-RU" w:eastAsia="ru-RU"/>
        </w:rPr>
        <w:t xml:space="preserve">Требования о наличии сертифицированных систем менеджмента </w:t>
      </w:r>
    </w:p>
    <w:p w:rsidR="00421996" w:rsidRDefault="00AC65B3" w:rsidP="00AC65B3">
      <w:pPr>
        <w:spacing w:after="0"/>
        <w:ind w:firstLine="708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EastAsia" w:hAnsi="Times New Roman"/>
          <w:sz w:val="26"/>
          <w:lang w:val="ru-RU"/>
        </w:rPr>
        <w:t>Не требуется.</w:t>
      </w:r>
    </w:p>
    <w:p w:rsidR="00421996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EastAsia" w:hAnsi="Times New Roman"/>
          <w:b/>
          <w:sz w:val="26"/>
          <w:lang w:val="ru-RU"/>
        </w:rPr>
        <w:lastRenderedPageBreak/>
        <w:t>Требования к опыту поставки товаров</w:t>
      </w:r>
    </w:p>
    <w:p w:rsidR="00421996" w:rsidRDefault="00AC65B3" w:rsidP="00AC65B3">
      <w:pPr>
        <w:pStyle w:val="af5"/>
        <w:spacing w:after="0"/>
        <w:ind w:left="0" w:firstLine="708"/>
        <w:contextualSpacing w:val="0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EastAsia" w:hAnsi="Times New Roman"/>
          <w:sz w:val="26"/>
          <w:lang w:val="ru-RU"/>
        </w:rPr>
        <w:t>Не требуется</w:t>
      </w:r>
      <w:r w:rsidR="00F775BC">
        <w:rPr>
          <w:rFonts w:ascii="Times New Roman" w:eastAsiaTheme="minorEastAsia" w:hAnsi="Times New Roman"/>
          <w:sz w:val="26"/>
          <w:lang w:val="ru-RU"/>
        </w:rPr>
        <w:t>.</w:t>
      </w:r>
    </w:p>
    <w:p w:rsidR="00421996" w:rsidRPr="006B4241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lang w:val="ru-RU"/>
        </w:rPr>
      </w:pPr>
      <w:r>
        <w:rPr>
          <w:rFonts w:ascii="Times New Roman" w:eastAsiaTheme="minorEastAsia" w:hAnsi="Times New Roman"/>
          <w:b/>
          <w:sz w:val="26"/>
          <w:lang w:val="ru-RU"/>
        </w:rPr>
        <w:t>Требования о предоставлении информации о производителе и о подтверждении отношений с ним</w:t>
      </w:r>
    </w:p>
    <w:p w:rsidR="00421996" w:rsidRPr="006B4241" w:rsidRDefault="00F775BC" w:rsidP="00AC65B3">
      <w:pPr>
        <w:pStyle w:val="af5"/>
        <w:spacing w:after="0"/>
        <w:ind w:left="0" w:firstLine="708"/>
        <w:contextualSpacing w:val="0"/>
        <w:jc w:val="both"/>
        <w:rPr>
          <w:rFonts w:ascii="Times New Roman" w:eastAsiaTheme="minorEastAsia" w:hAnsi="Times New Roman"/>
          <w:sz w:val="26"/>
          <w:szCs w:val="26"/>
          <w:lang w:val="ru-RU"/>
        </w:rPr>
      </w:pPr>
      <w:r>
        <w:rPr>
          <w:rFonts w:ascii="Times New Roman" w:eastAsiaTheme="minorEastAsia" w:hAnsi="Times New Roman"/>
          <w:sz w:val="26"/>
          <w:szCs w:val="26"/>
          <w:lang w:val="ru-RU"/>
        </w:rPr>
        <w:t>Участник закупки в своем предложении указывает наименование производителя и страну происхождения предлагаемой к поставке продукции</w:t>
      </w:r>
    </w:p>
    <w:p w:rsidR="00421996" w:rsidRPr="006B4241" w:rsidRDefault="00F775BC" w:rsidP="00F775BC">
      <w:pPr>
        <w:pStyle w:val="af5"/>
        <w:numPr>
          <w:ilvl w:val="0"/>
          <w:numId w:val="22"/>
        </w:numPr>
        <w:spacing w:before="240" w:after="0"/>
        <w:ind w:left="0" w:firstLine="0"/>
        <w:contextualSpacing w:val="0"/>
        <w:jc w:val="both"/>
        <w:rPr>
          <w:rFonts w:ascii="Times New Roman" w:eastAsia="Times New Roman" w:hAnsi="Times New Roman"/>
          <w:b/>
          <w:sz w:val="26"/>
          <w:szCs w:val="28"/>
          <w:lang w:val="ru-RU"/>
        </w:rPr>
      </w:pPr>
      <w:r>
        <w:rPr>
          <w:rFonts w:ascii="Times New Roman" w:eastAsiaTheme="minorEastAsia" w:hAnsi="Times New Roman"/>
          <w:b/>
          <w:sz w:val="26"/>
          <w:szCs w:val="28"/>
          <w:lang w:val="ru-RU" w:eastAsia="ru-RU"/>
        </w:rPr>
        <w:t>ПРИЛОЖЕНИЯ К ТЗ</w:t>
      </w:r>
    </w:p>
    <w:p w:rsidR="00421996" w:rsidRPr="006B4241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Theme="minorEastAsia" w:hAnsi="Times New Roman"/>
          <w:iCs/>
          <w:sz w:val="26"/>
          <w:szCs w:val="26"/>
          <w:lang w:val="ru-RU"/>
        </w:rPr>
      </w:pPr>
      <w:r>
        <w:rPr>
          <w:rFonts w:ascii="Times New Roman" w:eastAsiaTheme="minorEastAsia" w:hAnsi="Times New Roman"/>
          <w:iCs/>
          <w:sz w:val="26"/>
          <w:szCs w:val="28"/>
          <w:lang w:val="ru-RU" w:eastAsia="ru-RU"/>
        </w:rPr>
        <w:t>Приложение №1 к ТЗ – Спецификация</w:t>
      </w:r>
    </w:p>
    <w:p w:rsidR="00421996" w:rsidRPr="006B4241" w:rsidRDefault="00F775BC" w:rsidP="00F775BC">
      <w:pPr>
        <w:pStyle w:val="af5"/>
        <w:numPr>
          <w:ilvl w:val="1"/>
          <w:numId w:val="22"/>
        </w:numPr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Theme="minorEastAsia" w:hAnsi="Times New Roman"/>
          <w:iCs/>
          <w:sz w:val="26"/>
          <w:szCs w:val="28"/>
          <w:lang w:val="ru-RU" w:eastAsia="ru-RU"/>
        </w:rPr>
        <w:t>Приложение №2 к ТЗ - График поставки</w:t>
      </w:r>
    </w:p>
    <w:sectPr w:rsidR="00421996" w:rsidRPr="006B4241" w:rsidSect="00A24EB3">
      <w:pgSz w:w="11906" w:h="16838"/>
      <w:pgMar w:top="1418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996" w:rsidRDefault="00F775BC">
      <w:pPr>
        <w:spacing w:after="0"/>
      </w:pPr>
      <w:r>
        <w:separator/>
      </w:r>
    </w:p>
  </w:endnote>
  <w:endnote w:type="continuationSeparator" w:id="0">
    <w:p w:rsidR="00421996" w:rsidRDefault="00F775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996" w:rsidRDefault="00F775BC">
      <w:pPr>
        <w:spacing w:after="0"/>
      </w:pPr>
      <w:r>
        <w:separator/>
      </w:r>
    </w:p>
  </w:footnote>
  <w:footnote w:type="continuationSeparator" w:id="0">
    <w:p w:rsidR="00421996" w:rsidRDefault="00F775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4777"/>
    <w:multiLevelType w:val="multilevel"/>
    <w:tmpl w:val="9836F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D727608"/>
    <w:multiLevelType w:val="hybridMultilevel"/>
    <w:tmpl w:val="E5429A30"/>
    <w:lvl w:ilvl="0" w:tplc="C31CB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EF015FA">
      <w:start w:val="1"/>
      <w:numFmt w:val="lowerLetter"/>
      <w:lvlText w:val="%2."/>
      <w:lvlJc w:val="left"/>
      <w:pPr>
        <w:ind w:left="1788" w:hanging="360"/>
      </w:pPr>
    </w:lvl>
    <w:lvl w:ilvl="2" w:tplc="9C70ECD4">
      <w:start w:val="1"/>
      <w:numFmt w:val="lowerRoman"/>
      <w:lvlText w:val="%3."/>
      <w:lvlJc w:val="right"/>
      <w:pPr>
        <w:ind w:left="2508" w:hanging="180"/>
      </w:pPr>
    </w:lvl>
    <w:lvl w:ilvl="3" w:tplc="208CF970">
      <w:start w:val="1"/>
      <w:numFmt w:val="decimal"/>
      <w:lvlText w:val="%4."/>
      <w:lvlJc w:val="left"/>
      <w:pPr>
        <w:ind w:left="3228" w:hanging="360"/>
      </w:pPr>
    </w:lvl>
    <w:lvl w:ilvl="4" w:tplc="F20AF742">
      <w:start w:val="1"/>
      <w:numFmt w:val="lowerLetter"/>
      <w:lvlText w:val="%5."/>
      <w:lvlJc w:val="left"/>
      <w:pPr>
        <w:ind w:left="3948" w:hanging="360"/>
      </w:pPr>
    </w:lvl>
    <w:lvl w:ilvl="5" w:tplc="697E5F50">
      <w:start w:val="1"/>
      <w:numFmt w:val="lowerRoman"/>
      <w:lvlText w:val="%6."/>
      <w:lvlJc w:val="right"/>
      <w:pPr>
        <w:ind w:left="4668" w:hanging="180"/>
      </w:pPr>
    </w:lvl>
    <w:lvl w:ilvl="6" w:tplc="0AF60390">
      <w:start w:val="1"/>
      <w:numFmt w:val="decimal"/>
      <w:lvlText w:val="%7."/>
      <w:lvlJc w:val="left"/>
      <w:pPr>
        <w:ind w:left="5388" w:hanging="360"/>
      </w:pPr>
    </w:lvl>
    <w:lvl w:ilvl="7" w:tplc="E38C2F6A">
      <w:start w:val="1"/>
      <w:numFmt w:val="lowerLetter"/>
      <w:lvlText w:val="%8."/>
      <w:lvlJc w:val="left"/>
      <w:pPr>
        <w:ind w:left="6108" w:hanging="360"/>
      </w:pPr>
    </w:lvl>
    <w:lvl w:ilvl="8" w:tplc="3E549D66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987398"/>
    <w:multiLevelType w:val="hybridMultilevel"/>
    <w:tmpl w:val="D6EA5CDA"/>
    <w:lvl w:ilvl="0" w:tplc="86C83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0EBC88">
      <w:start w:val="1"/>
      <w:numFmt w:val="lowerLetter"/>
      <w:lvlText w:val="%2."/>
      <w:lvlJc w:val="left"/>
      <w:pPr>
        <w:ind w:left="1440" w:hanging="360"/>
      </w:pPr>
    </w:lvl>
    <w:lvl w:ilvl="2" w:tplc="20664CC6">
      <w:start w:val="1"/>
      <w:numFmt w:val="lowerRoman"/>
      <w:lvlText w:val="%3."/>
      <w:lvlJc w:val="right"/>
      <w:pPr>
        <w:ind w:left="2160" w:hanging="180"/>
      </w:pPr>
    </w:lvl>
    <w:lvl w:ilvl="3" w:tplc="B2201D3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F358FC88">
      <w:start w:val="1"/>
      <w:numFmt w:val="lowerLetter"/>
      <w:lvlText w:val="%5."/>
      <w:lvlJc w:val="left"/>
      <w:pPr>
        <w:ind w:left="3600" w:hanging="360"/>
      </w:pPr>
    </w:lvl>
    <w:lvl w:ilvl="5" w:tplc="ABF09E72">
      <w:start w:val="1"/>
      <w:numFmt w:val="lowerRoman"/>
      <w:lvlText w:val="%6."/>
      <w:lvlJc w:val="right"/>
      <w:pPr>
        <w:ind w:left="4320" w:hanging="180"/>
      </w:pPr>
    </w:lvl>
    <w:lvl w:ilvl="6" w:tplc="0E3EE046">
      <w:start w:val="1"/>
      <w:numFmt w:val="decimal"/>
      <w:lvlText w:val="%7."/>
      <w:lvlJc w:val="left"/>
      <w:pPr>
        <w:ind w:left="5040" w:hanging="360"/>
      </w:pPr>
    </w:lvl>
    <w:lvl w:ilvl="7" w:tplc="99364DF2">
      <w:start w:val="1"/>
      <w:numFmt w:val="lowerLetter"/>
      <w:lvlText w:val="%8."/>
      <w:lvlJc w:val="left"/>
      <w:pPr>
        <w:ind w:left="5760" w:hanging="360"/>
      </w:pPr>
    </w:lvl>
    <w:lvl w:ilvl="8" w:tplc="C5165E5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10BD2"/>
    <w:multiLevelType w:val="multilevel"/>
    <w:tmpl w:val="BAC0E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3857FFE"/>
    <w:multiLevelType w:val="hybridMultilevel"/>
    <w:tmpl w:val="171603A0"/>
    <w:lvl w:ilvl="0" w:tplc="7CC05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1A562E">
      <w:start w:val="1"/>
      <w:numFmt w:val="lowerLetter"/>
      <w:lvlText w:val="%2."/>
      <w:lvlJc w:val="left"/>
      <w:pPr>
        <w:ind w:left="1440" w:hanging="360"/>
      </w:pPr>
    </w:lvl>
    <w:lvl w:ilvl="2" w:tplc="922657DE">
      <w:start w:val="1"/>
      <w:numFmt w:val="lowerRoman"/>
      <w:lvlText w:val="%3."/>
      <w:lvlJc w:val="right"/>
      <w:pPr>
        <w:ind w:left="2160" w:hanging="180"/>
      </w:pPr>
    </w:lvl>
    <w:lvl w:ilvl="3" w:tplc="74D6C2D4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DA268BB0">
      <w:start w:val="1"/>
      <w:numFmt w:val="lowerLetter"/>
      <w:lvlText w:val="%5."/>
      <w:lvlJc w:val="left"/>
      <w:pPr>
        <w:ind w:left="3600" w:hanging="360"/>
      </w:pPr>
    </w:lvl>
    <w:lvl w:ilvl="5" w:tplc="605C1142">
      <w:start w:val="1"/>
      <w:numFmt w:val="lowerRoman"/>
      <w:lvlText w:val="%6."/>
      <w:lvlJc w:val="right"/>
      <w:pPr>
        <w:ind w:left="4320" w:hanging="180"/>
      </w:pPr>
    </w:lvl>
    <w:lvl w:ilvl="6" w:tplc="545CE3A2">
      <w:start w:val="1"/>
      <w:numFmt w:val="decimal"/>
      <w:lvlText w:val="%7."/>
      <w:lvlJc w:val="left"/>
      <w:pPr>
        <w:ind w:left="5040" w:hanging="360"/>
      </w:pPr>
    </w:lvl>
    <w:lvl w:ilvl="7" w:tplc="4156071A">
      <w:start w:val="1"/>
      <w:numFmt w:val="lowerLetter"/>
      <w:lvlText w:val="%8."/>
      <w:lvlJc w:val="left"/>
      <w:pPr>
        <w:ind w:left="5760" w:hanging="360"/>
      </w:pPr>
    </w:lvl>
    <w:lvl w:ilvl="8" w:tplc="BE8A5A3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B22FD"/>
    <w:multiLevelType w:val="hybridMultilevel"/>
    <w:tmpl w:val="E99A64FC"/>
    <w:lvl w:ilvl="0" w:tplc="A7666A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38CE60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2D611D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8CCD5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9DE5F7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CDE34D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1E2FC9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3DA77A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9AE53D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F05DE2"/>
    <w:multiLevelType w:val="hybridMultilevel"/>
    <w:tmpl w:val="00DC4D20"/>
    <w:lvl w:ilvl="0" w:tplc="50A2C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72D2D8">
      <w:start w:val="1"/>
      <w:numFmt w:val="lowerLetter"/>
      <w:lvlText w:val="%2."/>
      <w:lvlJc w:val="left"/>
      <w:pPr>
        <w:ind w:left="1440" w:hanging="360"/>
      </w:pPr>
    </w:lvl>
    <w:lvl w:ilvl="2" w:tplc="38047804">
      <w:start w:val="1"/>
      <w:numFmt w:val="lowerRoman"/>
      <w:lvlText w:val="%3."/>
      <w:lvlJc w:val="right"/>
      <w:pPr>
        <w:ind w:left="2160" w:hanging="180"/>
      </w:pPr>
    </w:lvl>
    <w:lvl w:ilvl="3" w:tplc="BE6CDF02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5DAC71A">
      <w:start w:val="1"/>
      <w:numFmt w:val="lowerLetter"/>
      <w:lvlText w:val="%5."/>
      <w:lvlJc w:val="left"/>
      <w:pPr>
        <w:ind w:left="3600" w:hanging="360"/>
      </w:pPr>
    </w:lvl>
    <w:lvl w:ilvl="5" w:tplc="B4047082">
      <w:start w:val="1"/>
      <w:numFmt w:val="lowerRoman"/>
      <w:lvlText w:val="%6."/>
      <w:lvlJc w:val="right"/>
      <w:pPr>
        <w:ind w:left="4320" w:hanging="180"/>
      </w:pPr>
    </w:lvl>
    <w:lvl w:ilvl="6" w:tplc="C0389E8C">
      <w:start w:val="1"/>
      <w:numFmt w:val="decimal"/>
      <w:lvlText w:val="%7."/>
      <w:lvlJc w:val="left"/>
      <w:pPr>
        <w:ind w:left="5040" w:hanging="360"/>
      </w:pPr>
    </w:lvl>
    <w:lvl w:ilvl="7" w:tplc="DB5E23F6">
      <w:start w:val="1"/>
      <w:numFmt w:val="lowerLetter"/>
      <w:lvlText w:val="%8."/>
      <w:lvlJc w:val="left"/>
      <w:pPr>
        <w:ind w:left="5760" w:hanging="360"/>
      </w:pPr>
    </w:lvl>
    <w:lvl w:ilvl="8" w:tplc="FD4289E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F4AB8"/>
    <w:multiLevelType w:val="multilevel"/>
    <w:tmpl w:val="6A2CB986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EastAsia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EastAsia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Theme="minorEastAsia" w:hint="default"/>
      </w:rPr>
    </w:lvl>
  </w:abstractNum>
  <w:abstractNum w:abstractNumId="8" w15:restartNumberingAfterBreak="0">
    <w:nsid w:val="29AA1CE4"/>
    <w:multiLevelType w:val="multilevel"/>
    <w:tmpl w:val="31E8D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4641F4D"/>
    <w:multiLevelType w:val="multilevel"/>
    <w:tmpl w:val="B6940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3495774D"/>
    <w:multiLevelType w:val="hybridMultilevel"/>
    <w:tmpl w:val="54048D82"/>
    <w:lvl w:ilvl="0" w:tplc="509490F8">
      <w:start w:val="1"/>
      <w:numFmt w:val="bullet"/>
      <w:lvlText w:val="Ø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10969C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6843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F299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AAC9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364D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9C872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561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B0BD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9B433F8"/>
    <w:multiLevelType w:val="hybridMultilevel"/>
    <w:tmpl w:val="D7EAD122"/>
    <w:lvl w:ilvl="0" w:tplc="C080A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4E042">
      <w:start w:val="1"/>
      <w:numFmt w:val="lowerLetter"/>
      <w:lvlText w:val="%2."/>
      <w:lvlJc w:val="left"/>
      <w:pPr>
        <w:ind w:left="1440" w:hanging="360"/>
      </w:pPr>
    </w:lvl>
    <w:lvl w:ilvl="2" w:tplc="DC9CEEE4">
      <w:start w:val="1"/>
      <w:numFmt w:val="lowerRoman"/>
      <w:lvlText w:val="%3."/>
      <w:lvlJc w:val="right"/>
      <w:pPr>
        <w:ind w:left="2160" w:hanging="180"/>
      </w:pPr>
    </w:lvl>
    <w:lvl w:ilvl="3" w:tplc="6AD6025C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F6C483E8">
      <w:start w:val="1"/>
      <w:numFmt w:val="lowerLetter"/>
      <w:lvlText w:val="%5."/>
      <w:lvlJc w:val="left"/>
      <w:pPr>
        <w:ind w:left="3600" w:hanging="360"/>
      </w:pPr>
    </w:lvl>
    <w:lvl w:ilvl="5" w:tplc="FD5E8466">
      <w:start w:val="1"/>
      <w:numFmt w:val="lowerRoman"/>
      <w:lvlText w:val="%6."/>
      <w:lvlJc w:val="right"/>
      <w:pPr>
        <w:ind w:left="4320" w:hanging="180"/>
      </w:pPr>
    </w:lvl>
    <w:lvl w:ilvl="6" w:tplc="A31ACD62">
      <w:start w:val="1"/>
      <w:numFmt w:val="decimal"/>
      <w:lvlText w:val="%7."/>
      <w:lvlJc w:val="left"/>
      <w:pPr>
        <w:ind w:left="5040" w:hanging="360"/>
      </w:pPr>
    </w:lvl>
    <w:lvl w:ilvl="7" w:tplc="CB5ABC28">
      <w:start w:val="1"/>
      <w:numFmt w:val="lowerLetter"/>
      <w:lvlText w:val="%8."/>
      <w:lvlJc w:val="left"/>
      <w:pPr>
        <w:ind w:left="5760" w:hanging="360"/>
      </w:pPr>
    </w:lvl>
    <w:lvl w:ilvl="8" w:tplc="E24C3B4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B1C91"/>
    <w:multiLevelType w:val="multilevel"/>
    <w:tmpl w:val="5EE6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3" w15:restartNumberingAfterBreak="0">
    <w:nsid w:val="4C5405E6"/>
    <w:multiLevelType w:val="hybridMultilevel"/>
    <w:tmpl w:val="FB86F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8610A"/>
    <w:multiLevelType w:val="hybridMultilevel"/>
    <w:tmpl w:val="34A03F60"/>
    <w:lvl w:ilvl="0" w:tplc="9FA643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60889E2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A3E3ED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38EB55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CB8663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FF80F2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8BE09B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74EAE38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3412F60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D71F0E"/>
    <w:multiLevelType w:val="hybridMultilevel"/>
    <w:tmpl w:val="4A6C7008"/>
    <w:lvl w:ilvl="0" w:tplc="75A6C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FC96">
      <w:start w:val="1"/>
      <w:numFmt w:val="lowerLetter"/>
      <w:lvlText w:val="%2."/>
      <w:lvlJc w:val="left"/>
      <w:pPr>
        <w:ind w:left="1440" w:hanging="360"/>
      </w:pPr>
    </w:lvl>
    <w:lvl w:ilvl="2" w:tplc="A5AAE1BE">
      <w:start w:val="1"/>
      <w:numFmt w:val="lowerRoman"/>
      <w:lvlText w:val="%3."/>
      <w:lvlJc w:val="right"/>
      <w:pPr>
        <w:ind w:left="2160" w:hanging="180"/>
      </w:pPr>
    </w:lvl>
    <w:lvl w:ilvl="3" w:tplc="C1D47B5E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3B78D08A">
      <w:start w:val="1"/>
      <w:numFmt w:val="lowerLetter"/>
      <w:lvlText w:val="%5."/>
      <w:lvlJc w:val="left"/>
      <w:pPr>
        <w:ind w:left="3600" w:hanging="360"/>
      </w:pPr>
    </w:lvl>
    <w:lvl w:ilvl="5" w:tplc="BF6AD5D8">
      <w:start w:val="1"/>
      <w:numFmt w:val="lowerRoman"/>
      <w:lvlText w:val="%6."/>
      <w:lvlJc w:val="right"/>
      <w:pPr>
        <w:ind w:left="4320" w:hanging="180"/>
      </w:pPr>
    </w:lvl>
    <w:lvl w:ilvl="6" w:tplc="5202AF98">
      <w:start w:val="1"/>
      <w:numFmt w:val="decimal"/>
      <w:lvlText w:val="%7."/>
      <w:lvlJc w:val="left"/>
      <w:pPr>
        <w:ind w:left="5040" w:hanging="360"/>
      </w:pPr>
    </w:lvl>
    <w:lvl w:ilvl="7" w:tplc="E01ADE24">
      <w:start w:val="1"/>
      <w:numFmt w:val="lowerLetter"/>
      <w:lvlText w:val="%8."/>
      <w:lvlJc w:val="left"/>
      <w:pPr>
        <w:ind w:left="5760" w:hanging="360"/>
      </w:pPr>
    </w:lvl>
    <w:lvl w:ilvl="8" w:tplc="C032BCC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A6B03"/>
    <w:multiLevelType w:val="multilevel"/>
    <w:tmpl w:val="24D44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B406FC0"/>
    <w:multiLevelType w:val="multilevel"/>
    <w:tmpl w:val="05FC0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D7C3232"/>
    <w:multiLevelType w:val="hybridMultilevel"/>
    <w:tmpl w:val="F022E6E4"/>
    <w:lvl w:ilvl="0" w:tplc="48D23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244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AC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68D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2AC7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026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835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16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E2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448E9"/>
    <w:multiLevelType w:val="hybridMultilevel"/>
    <w:tmpl w:val="9782C408"/>
    <w:lvl w:ilvl="0" w:tplc="15E448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A30A3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D86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E84F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7898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9E69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666E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37C25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0F855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0AF5DD7"/>
    <w:multiLevelType w:val="hybridMultilevel"/>
    <w:tmpl w:val="9C34F132"/>
    <w:lvl w:ilvl="0" w:tplc="BE1CC3D4">
      <w:start w:val="1"/>
      <w:numFmt w:val="decimal"/>
      <w:lvlText w:val="%1)"/>
      <w:lvlJc w:val="left"/>
      <w:pPr>
        <w:ind w:left="360" w:hanging="360"/>
      </w:pPr>
    </w:lvl>
    <w:lvl w:ilvl="1" w:tplc="2AF667D8">
      <w:start w:val="1"/>
      <w:numFmt w:val="lowerLetter"/>
      <w:lvlText w:val="%2)"/>
      <w:lvlJc w:val="left"/>
      <w:pPr>
        <w:ind w:left="720" w:hanging="360"/>
      </w:pPr>
    </w:lvl>
    <w:lvl w:ilvl="2" w:tplc="3D622FCA">
      <w:start w:val="1"/>
      <w:numFmt w:val="lowerRoman"/>
      <w:lvlText w:val="%3)"/>
      <w:lvlJc w:val="left"/>
      <w:pPr>
        <w:ind w:left="1080" w:hanging="360"/>
      </w:pPr>
    </w:lvl>
    <w:lvl w:ilvl="3" w:tplc="E820BD44">
      <w:start w:val="1"/>
      <w:numFmt w:val="decimal"/>
      <w:lvlText w:val="%4)"/>
      <w:lvlJc w:val="left"/>
      <w:pPr>
        <w:ind w:left="1440" w:hanging="360"/>
      </w:pPr>
    </w:lvl>
    <w:lvl w:ilvl="4" w:tplc="61C43416">
      <w:start w:val="1"/>
      <w:numFmt w:val="lowerLetter"/>
      <w:lvlText w:val="%5)"/>
      <w:lvlJc w:val="left"/>
      <w:pPr>
        <w:ind w:left="1800" w:hanging="360"/>
      </w:pPr>
    </w:lvl>
    <w:lvl w:ilvl="5" w:tplc="9F5880B8">
      <w:start w:val="1"/>
      <w:numFmt w:val="lowerRoman"/>
      <w:lvlText w:val="%6)"/>
      <w:lvlJc w:val="left"/>
      <w:pPr>
        <w:ind w:left="2160" w:hanging="360"/>
      </w:pPr>
    </w:lvl>
    <w:lvl w:ilvl="6" w:tplc="994C7A90">
      <w:start w:val="1"/>
      <w:numFmt w:val="decimal"/>
      <w:lvlText w:val="%7)"/>
      <w:lvlJc w:val="left"/>
      <w:pPr>
        <w:ind w:left="2520" w:hanging="360"/>
      </w:pPr>
    </w:lvl>
    <w:lvl w:ilvl="7" w:tplc="7FBCB0BE">
      <w:start w:val="1"/>
      <w:numFmt w:val="lowerLetter"/>
      <w:lvlText w:val="%8)"/>
      <w:lvlJc w:val="left"/>
      <w:pPr>
        <w:ind w:left="2880" w:hanging="360"/>
      </w:pPr>
    </w:lvl>
    <w:lvl w:ilvl="8" w:tplc="F0628F82">
      <w:start w:val="1"/>
      <w:numFmt w:val="lowerRoman"/>
      <w:lvlText w:val="%9)"/>
      <w:lvlJc w:val="left"/>
      <w:pPr>
        <w:ind w:left="3240" w:hanging="360"/>
      </w:pPr>
    </w:lvl>
  </w:abstractNum>
  <w:abstractNum w:abstractNumId="21" w15:restartNumberingAfterBreak="0">
    <w:nsid w:val="71F5035F"/>
    <w:multiLevelType w:val="multilevel"/>
    <w:tmpl w:val="B4DE5F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8"/>
  </w:num>
  <w:num w:numId="5">
    <w:abstractNumId w:val="2"/>
  </w:num>
  <w:num w:numId="6">
    <w:abstractNumId w:val="6"/>
  </w:num>
  <w:num w:numId="7">
    <w:abstractNumId w:val="4"/>
  </w:num>
  <w:num w:numId="8">
    <w:abstractNumId w:val="11"/>
  </w:num>
  <w:num w:numId="9">
    <w:abstractNumId w:val="10"/>
  </w:num>
  <w:num w:numId="10">
    <w:abstractNumId w:val="20"/>
  </w:num>
  <w:num w:numId="11">
    <w:abstractNumId w:val="19"/>
  </w:num>
  <w:num w:numId="12">
    <w:abstractNumId w:val="1"/>
  </w:num>
  <w:num w:numId="13">
    <w:abstractNumId w:val="21"/>
  </w:num>
  <w:num w:numId="14">
    <w:abstractNumId w:val="15"/>
  </w:num>
  <w:num w:numId="15">
    <w:abstractNumId w:val="8"/>
  </w:num>
  <w:num w:numId="16">
    <w:abstractNumId w:val="9"/>
  </w:num>
  <w:num w:numId="17">
    <w:abstractNumId w:val="3"/>
  </w:num>
  <w:num w:numId="18">
    <w:abstractNumId w:val="0"/>
  </w:num>
  <w:num w:numId="19">
    <w:abstractNumId w:val="16"/>
  </w:num>
  <w:num w:numId="20">
    <w:abstractNumId w:val="17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96"/>
    <w:rsid w:val="0019013F"/>
    <w:rsid w:val="00235A35"/>
    <w:rsid w:val="00421996"/>
    <w:rsid w:val="006B4241"/>
    <w:rsid w:val="00A24EB3"/>
    <w:rsid w:val="00AC65B3"/>
    <w:rsid w:val="00C62958"/>
    <w:rsid w:val="00F7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73A3"/>
  <w15:docId w15:val="{3CF611A4-234D-4E38-9710-C7D9EB2D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styleId="af3">
    <w:name w:val="Hyperlink"/>
    <w:basedOn w:val="a0"/>
    <w:uiPriority w:val="99"/>
    <w:semiHidden/>
    <w:unhideWhenUsed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58">
    <w:name w:val="xl58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59">
    <w:name w:val="xl5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60">
    <w:name w:val="xl60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1">
    <w:name w:val="xl6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2">
    <w:name w:val="xl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4">
    <w:name w:val="xl64"/>
    <w:basedOn w:val="a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styleId="af5">
    <w:name w:val="List Paragraph"/>
    <w:basedOn w:val="a"/>
    <w:link w:val="af6"/>
    <w:uiPriority w:val="34"/>
    <w:qFormat/>
    <w:pPr>
      <w:ind w:left="720"/>
      <w:contextualSpacing/>
    </w:pPr>
  </w:style>
  <w:style w:type="character" w:customStyle="1" w:styleId="af6">
    <w:name w:val="Абзац списка Знак"/>
    <w:link w:val="af5"/>
    <w:uiPriority w:val="34"/>
    <w:qFormat/>
  </w:style>
  <w:style w:type="paragraph" w:styleId="af7">
    <w:name w:val="Balloon Text"/>
    <w:basedOn w:val="a"/>
    <w:link w:val="af8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c">
    <w:name w:val="Нижний колонтитул Знак"/>
    <w:basedOn w:val="a0"/>
    <w:link w:val="afb"/>
    <w:uiPriority w:val="99"/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table" w:customStyle="1" w:styleId="1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C975D07-F6B8-4629-B2DD-1DB265BB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Смирнягина Анна Сергеевна</cp:lastModifiedBy>
  <cp:revision>2</cp:revision>
  <dcterms:created xsi:type="dcterms:W3CDTF">2024-02-21T03:07:00Z</dcterms:created>
  <dcterms:modified xsi:type="dcterms:W3CDTF">2024-02-21T03:07:00Z</dcterms:modified>
</cp:coreProperties>
</file>