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4465FA" w:rsidRPr="005E3D3F" w:rsidRDefault="004465FA" w:rsidP="004465FA">
      <w:pPr>
        <w:rPr>
          <w:color w:val="365F91"/>
        </w:rPr>
      </w:pPr>
      <w:r w:rsidRPr="005C1B88">
        <w:rPr>
          <w:color w:val="365F91"/>
        </w:rPr>
        <w:t>«</w:t>
      </w:r>
      <w:r w:rsidR="002B0403">
        <w:rPr>
          <w:color w:val="365F91"/>
        </w:rPr>
        <w:t>05</w:t>
      </w:r>
      <w:r w:rsidRPr="005C1B88">
        <w:rPr>
          <w:color w:val="365F91"/>
        </w:rPr>
        <w:t>»</w:t>
      </w:r>
      <w:r>
        <w:rPr>
          <w:color w:val="365F91"/>
        </w:rPr>
        <w:t xml:space="preserve"> </w:t>
      </w:r>
      <w:r w:rsidR="002B0403">
        <w:rPr>
          <w:color w:val="365F91"/>
        </w:rPr>
        <w:t>октября</w:t>
      </w:r>
      <w:r>
        <w:rPr>
          <w:color w:val="365F91"/>
        </w:rPr>
        <w:t xml:space="preserve"> </w:t>
      </w:r>
      <w:r w:rsidRPr="005C1B88">
        <w:rPr>
          <w:color w:val="365F91"/>
        </w:rPr>
        <w:t>20</w:t>
      </w:r>
      <w:r w:rsidR="004A474F">
        <w:rPr>
          <w:color w:val="365F91"/>
        </w:rPr>
        <w:t>2</w:t>
      </w:r>
      <w:r w:rsidR="00D77006">
        <w:rPr>
          <w:color w:val="365F91"/>
        </w:rPr>
        <w:t>3</w:t>
      </w:r>
      <w:r>
        <w:rPr>
          <w:color w:val="365F91"/>
        </w:rPr>
        <w:t xml:space="preserve"> </w:t>
      </w:r>
      <w:r w:rsidRPr="005C1B88">
        <w:rPr>
          <w:color w:val="365F91"/>
        </w:rPr>
        <w:t>г</w:t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2B0403">
        <w:rPr>
          <w:color w:val="365F91"/>
        </w:rPr>
        <w:tab/>
      </w:r>
      <w:r w:rsidR="002B0403">
        <w:rPr>
          <w:color w:val="365F91"/>
        </w:rPr>
        <w:tab/>
      </w:r>
      <w:r w:rsidR="002B0403">
        <w:rPr>
          <w:color w:val="365F91"/>
        </w:rPr>
        <w:tab/>
      </w:r>
      <w:r w:rsidR="002B0403">
        <w:rPr>
          <w:color w:val="365F91"/>
        </w:rPr>
        <w:tab/>
      </w:r>
      <w:r>
        <w:rPr>
          <w:color w:val="365F91"/>
        </w:rPr>
        <w:t>№</w:t>
      </w:r>
      <w:r w:rsidRPr="00A26E35">
        <w:rPr>
          <w:color w:val="365F91"/>
        </w:rPr>
        <w:t xml:space="preserve"> </w:t>
      </w:r>
      <w:r w:rsidR="00D77006">
        <w:rPr>
          <w:color w:val="365F91"/>
        </w:rPr>
        <w:t>208</w:t>
      </w:r>
      <w:r w:rsidR="002B0403">
        <w:rPr>
          <w:color w:val="365F91"/>
        </w:rPr>
        <w:t>682</w:t>
      </w:r>
      <w:r w:rsidR="004A474F">
        <w:rPr>
          <w:color w:val="365F91"/>
        </w:rPr>
        <w:t>/</w:t>
      </w:r>
      <w:r w:rsidR="00D77006">
        <w:rPr>
          <w:color w:val="365F91"/>
        </w:rPr>
        <w:t>1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613398" w:rsidP="005B00C9">
      <w:pPr>
        <w:widowControl w:val="0"/>
        <w:autoSpaceDE w:val="0"/>
        <w:autoSpaceDN w:val="0"/>
        <w:adjustRightInd w:val="0"/>
        <w:jc w:val="center"/>
      </w:pPr>
      <w:r w:rsidRPr="0057093B">
        <w:t>о внесении изменений в закупочную документацию</w:t>
      </w:r>
    </w:p>
    <w:p w:rsidR="002B0403" w:rsidRDefault="002B0403" w:rsidP="002B0403">
      <w:pPr>
        <w:jc w:val="both"/>
        <w:outlineLvl w:val="0"/>
      </w:pPr>
    </w:p>
    <w:p w:rsidR="00EA1281" w:rsidRDefault="00D02788" w:rsidP="006D1662">
      <w:pPr>
        <w:ind w:firstLine="567"/>
        <w:jc w:val="both"/>
        <w:outlineLvl w:val="0"/>
      </w:pPr>
      <w:r w:rsidRPr="002B0403">
        <w:rPr>
          <w:bCs/>
        </w:rPr>
        <w:t>В целях удовлетворения нужд Заказчика</w:t>
      </w:r>
      <w:r w:rsidRPr="00643770">
        <w:t xml:space="preserve">, </w:t>
      </w:r>
      <w:r w:rsidRPr="002B0403">
        <w:rPr>
          <w:bCs/>
        </w:rPr>
        <w:t>Организатор закупки ООО «Интер РАО ― Центр управления закупками» (</w:t>
      </w:r>
      <w:smartTag w:uri="urn:schemas-microsoft-com:office:smarttags" w:element="metricconverter">
        <w:smartTagPr>
          <w:attr w:name="ProductID" w:val="119435, г"/>
        </w:smartTagPr>
        <w:r w:rsidRPr="002B0403">
          <w:rPr>
            <w:bCs/>
          </w:rPr>
          <w:t xml:space="preserve">119435, </w:t>
        </w:r>
        <w:r w:rsidRPr="002B0403">
          <w:rPr>
            <w:rFonts w:hint="eastAsia"/>
            <w:bCs/>
          </w:rPr>
          <w:t>г</w:t>
        </w:r>
      </w:smartTag>
      <w:r w:rsidRPr="002B0403">
        <w:rPr>
          <w:bCs/>
        </w:rPr>
        <w:t xml:space="preserve">. </w:t>
      </w:r>
      <w:r w:rsidRPr="002B0403">
        <w:rPr>
          <w:rFonts w:hint="eastAsia"/>
          <w:bCs/>
        </w:rPr>
        <w:t>Москва</w:t>
      </w:r>
      <w:r w:rsidRPr="002B0403">
        <w:rPr>
          <w:bCs/>
        </w:rPr>
        <w:t xml:space="preserve">, </w:t>
      </w:r>
      <w:r w:rsidRPr="002B0403">
        <w:rPr>
          <w:rFonts w:hint="eastAsia"/>
          <w:bCs/>
        </w:rPr>
        <w:t>ул</w:t>
      </w:r>
      <w:r w:rsidRPr="002B0403">
        <w:rPr>
          <w:bCs/>
        </w:rPr>
        <w:t xml:space="preserve">. </w:t>
      </w:r>
      <w:r w:rsidRPr="002B0403">
        <w:rPr>
          <w:rFonts w:hint="eastAsia"/>
          <w:bCs/>
        </w:rPr>
        <w:t>Б</w:t>
      </w:r>
      <w:r w:rsidR="00D77006" w:rsidRPr="002B0403">
        <w:rPr>
          <w:rFonts w:hint="eastAsia"/>
          <w:bCs/>
        </w:rPr>
        <w:t>о</w:t>
      </w:r>
      <w:r w:rsidR="00D77006" w:rsidRPr="002B0403">
        <w:rPr>
          <w:bCs/>
        </w:rPr>
        <w:t>льшая</w:t>
      </w:r>
      <w:r w:rsidRPr="002B0403">
        <w:rPr>
          <w:bCs/>
        </w:rPr>
        <w:t xml:space="preserve"> </w:t>
      </w:r>
      <w:proofErr w:type="spellStart"/>
      <w:r w:rsidRPr="002B0403">
        <w:rPr>
          <w:rFonts w:hint="eastAsia"/>
          <w:bCs/>
        </w:rPr>
        <w:t>Пироговская</w:t>
      </w:r>
      <w:proofErr w:type="spellEnd"/>
      <w:r w:rsidRPr="002B0403">
        <w:rPr>
          <w:bCs/>
        </w:rPr>
        <w:t xml:space="preserve">, </w:t>
      </w:r>
      <w:r w:rsidRPr="002B0403">
        <w:rPr>
          <w:rFonts w:hint="eastAsia"/>
          <w:bCs/>
        </w:rPr>
        <w:t>д</w:t>
      </w:r>
      <w:r w:rsidRPr="002B0403">
        <w:rPr>
          <w:bCs/>
        </w:rPr>
        <w:t>. 27, стр. 3)</w:t>
      </w:r>
      <w:r w:rsidRPr="00FD60C4">
        <w:t xml:space="preserve">, </w:t>
      </w:r>
      <w:r w:rsidR="00033E52" w:rsidRPr="002B0403">
        <w:rPr>
          <w:bCs/>
        </w:rPr>
        <w:t>по открытому конкур</w:t>
      </w:r>
      <w:r w:rsidR="00A732D8" w:rsidRPr="002B0403">
        <w:rPr>
          <w:bCs/>
        </w:rPr>
        <w:t>с</w:t>
      </w:r>
      <w:r w:rsidR="00033E52" w:rsidRPr="002B0403">
        <w:rPr>
          <w:bCs/>
        </w:rPr>
        <w:t>у в электронной форме, участниками которого являются только субъекты малого и среднего предпринимательства на право заключения договора на</w:t>
      </w:r>
      <w:r w:rsidR="00D77006" w:rsidRPr="002B0403">
        <w:rPr>
          <w:bCs/>
        </w:rPr>
        <w:t xml:space="preserve"> оказание услуг:</w:t>
      </w:r>
      <w:r w:rsidR="00033E52" w:rsidRPr="002B0403">
        <w:rPr>
          <w:bCs/>
        </w:rPr>
        <w:t xml:space="preserve"> </w:t>
      </w:r>
      <w:r w:rsidR="002B0403" w:rsidRPr="002B0403">
        <w:rPr>
          <w:b/>
        </w:rPr>
        <w:t>Техническая поддержка веб-сервера корпоративного сайта для нужд АО «</w:t>
      </w:r>
      <w:proofErr w:type="spellStart"/>
      <w:r w:rsidR="002B0403" w:rsidRPr="002B0403">
        <w:rPr>
          <w:b/>
        </w:rPr>
        <w:t>Томскэнергосбыт</w:t>
      </w:r>
      <w:proofErr w:type="spellEnd"/>
      <w:r w:rsidR="002B0403" w:rsidRPr="002B0403">
        <w:rPr>
          <w:b/>
        </w:rPr>
        <w:t>»</w:t>
      </w:r>
      <w:r w:rsidR="001612CB" w:rsidRPr="009E0CAD">
        <w:rPr>
          <w:b/>
        </w:rPr>
        <w:t xml:space="preserve">, </w:t>
      </w:r>
      <w:r w:rsidR="004465FA" w:rsidRPr="00BB4801">
        <w:t xml:space="preserve">настоящим сообщает о </w:t>
      </w:r>
      <w:r w:rsidR="00EA1281">
        <w:t>внесении изменений</w:t>
      </w:r>
      <w:r w:rsidR="00A732D8">
        <w:t xml:space="preserve"> </w:t>
      </w:r>
      <w:r w:rsidR="00A732D8" w:rsidRPr="0057093B">
        <w:t xml:space="preserve">в </w:t>
      </w:r>
      <w:r w:rsidR="00D77006">
        <w:t>З</w:t>
      </w:r>
      <w:r w:rsidR="00A732D8" w:rsidRPr="0057093B">
        <w:t>акупочную документацию</w:t>
      </w:r>
      <w:r w:rsidR="00A732D8">
        <w:t>.</w:t>
      </w:r>
    </w:p>
    <w:p w:rsidR="00613398" w:rsidRDefault="00613398" w:rsidP="006D1662">
      <w:pPr>
        <w:pStyle w:val="ac"/>
        <w:ind w:left="0" w:firstLine="567"/>
        <w:contextualSpacing w:val="0"/>
        <w:jc w:val="both"/>
        <w:rPr>
          <w:bCs/>
        </w:rPr>
      </w:pPr>
      <w:r w:rsidRPr="0057093B">
        <w:rPr>
          <w:bCs/>
        </w:rPr>
        <w:t xml:space="preserve">При подготовке Ваших предложений просим </w:t>
      </w:r>
      <w:r w:rsidR="00D77006">
        <w:rPr>
          <w:bCs/>
        </w:rPr>
        <w:t>читать</w:t>
      </w:r>
      <w:r w:rsidR="002B0403">
        <w:rPr>
          <w:bCs/>
        </w:rPr>
        <w:t xml:space="preserve"> </w:t>
      </w:r>
      <w:r w:rsidR="00D77006">
        <w:rPr>
          <w:b/>
        </w:rPr>
        <w:t>пункт</w:t>
      </w:r>
      <w:r w:rsidR="002B0403">
        <w:rPr>
          <w:b/>
        </w:rPr>
        <w:t>ы</w:t>
      </w:r>
      <w:r w:rsidR="00D77006">
        <w:rPr>
          <w:b/>
        </w:rPr>
        <w:t xml:space="preserve"> Закупочной документации</w:t>
      </w:r>
      <w:r>
        <w:t xml:space="preserve"> </w:t>
      </w:r>
      <w:r w:rsidRPr="0057093B">
        <w:rPr>
          <w:bCs/>
        </w:rPr>
        <w:t xml:space="preserve">в </w:t>
      </w:r>
      <w:r w:rsidR="00D77006">
        <w:rPr>
          <w:bCs/>
        </w:rPr>
        <w:t>следующей редакции:</w:t>
      </w:r>
    </w:p>
    <w:p w:rsidR="006D1662" w:rsidRDefault="006D1662" w:rsidP="00613398">
      <w:pPr>
        <w:pStyle w:val="ac"/>
        <w:ind w:left="0" w:firstLine="709"/>
        <w:contextualSpacing w:val="0"/>
        <w:jc w:val="both"/>
        <w:rPr>
          <w:bCs/>
        </w:rPr>
      </w:pPr>
    </w:p>
    <w:p w:rsidR="002B0403" w:rsidRPr="002B0403" w:rsidRDefault="006D1662" w:rsidP="006D1662">
      <w:pPr>
        <w:contextualSpacing/>
        <w:jc w:val="both"/>
        <w:outlineLvl w:val="0"/>
      </w:pPr>
      <w:bookmarkStart w:id="0" w:name="_Toc524680498"/>
      <w:bookmarkStart w:id="1" w:name="_Toc524680696"/>
      <w:r>
        <w:rPr>
          <w:b/>
        </w:rPr>
        <w:t xml:space="preserve">3. </w:t>
      </w:r>
      <w:r w:rsidR="002B0403" w:rsidRPr="006D1662">
        <w:rPr>
          <w:b/>
        </w:rPr>
        <w:t>Наименование Заказчика:</w:t>
      </w:r>
      <w:bookmarkEnd w:id="0"/>
      <w:bookmarkEnd w:id="1"/>
    </w:p>
    <w:p w:rsidR="002B0403" w:rsidRDefault="002B0403" w:rsidP="006D1662">
      <w:pPr>
        <w:ind w:firstLine="284"/>
        <w:jc w:val="both"/>
        <w:rPr>
          <w:snapToGrid w:val="0"/>
        </w:rPr>
      </w:pPr>
      <w:r>
        <w:rPr>
          <w:snapToGrid w:val="0"/>
        </w:rPr>
        <w:t>АО «</w:t>
      </w:r>
      <w:proofErr w:type="spellStart"/>
      <w:r>
        <w:rPr>
          <w:snapToGrid w:val="0"/>
        </w:rPr>
        <w:t>Томскэнергосбыт</w:t>
      </w:r>
      <w:proofErr w:type="spellEnd"/>
      <w:r>
        <w:rPr>
          <w:snapToGrid w:val="0"/>
        </w:rPr>
        <w:t>»</w:t>
      </w:r>
    </w:p>
    <w:p w:rsidR="002B0403" w:rsidRDefault="002B0403" w:rsidP="006D1662">
      <w:pPr>
        <w:pStyle w:val="a"/>
        <w:numPr>
          <w:ilvl w:val="0"/>
          <w:numId w:val="0"/>
        </w:numPr>
        <w:tabs>
          <w:tab w:val="left" w:pos="708"/>
        </w:tabs>
        <w:ind w:firstLine="284"/>
        <w:rPr>
          <w:snapToGrid w:val="0"/>
        </w:rPr>
      </w:pPr>
      <w:r>
        <w:rPr>
          <w:snapToGrid w:val="0"/>
        </w:rPr>
        <w:t>Место нахождения: 634034, г. Томск, ул. Котовского, 19</w:t>
      </w:r>
    </w:p>
    <w:p w:rsidR="002B0403" w:rsidRDefault="002B0403" w:rsidP="006D1662">
      <w:pPr>
        <w:pStyle w:val="a"/>
        <w:numPr>
          <w:ilvl w:val="0"/>
          <w:numId w:val="0"/>
        </w:numPr>
        <w:tabs>
          <w:tab w:val="left" w:pos="708"/>
        </w:tabs>
        <w:ind w:firstLine="284"/>
        <w:rPr>
          <w:snapToGrid w:val="0"/>
        </w:rPr>
      </w:pPr>
      <w:r>
        <w:rPr>
          <w:snapToGrid w:val="0"/>
        </w:rPr>
        <w:t>Почтовый адрес: 634034, г. Томск, ул. Котовского, 19</w:t>
      </w:r>
    </w:p>
    <w:p w:rsidR="002B0403" w:rsidRDefault="002B0403" w:rsidP="006D1662">
      <w:pPr>
        <w:pStyle w:val="a"/>
        <w:numPr>
          <w:ilvl w:val="0"/>
          <w:numId w:val="0"/>
        </w:numPr>
        <w:tabs>
          <w:tab w:val="left" w:pos="708"/>
        </w:tabs>
        <w:ind w:firstLine="284"/>
        <w:rPr>
          <w:snapToGrid w:val="0"/>
        </w:rPr>
      </w:pPr>
      <w:r>
        <w:rPr>
          <w:snapToGrid w:val="0"/>
        </w:rPr>
        <w:t xml:space="preserve">Адрес электронной почты: </w:t>
      </w:r>
      <w:hyperlink r:id="rId7" w:history="1">
        <w:r>
          <w:rPr>
            <w:rStyle w:val="a8"/>
            <w:lang w:val="en-US"/>
          </w:rPr>
          <w:t>smirnyagina</w:t>
        </w:r>
        <w:r>
          <w:rPr>
            <w:rStyle w:val="a8"/>
          </w:rPr>
          <w:t>_</w:t>
        </w:r>
        <w:r>
          <w:rPr>
            <w:rStyle w:val="a8"/>
            <w:lang w:val="en-US"/>
          </w:rPr>
          <w:t>as</w:t>
        </w:r>
        <w:r>
          <w:rPr>
            <w:rStyle w:val="a8"/>
          </w:rPr>
          <w:t>@</w:t>
        </w:r>
        <w:r>
          <w:rPr>
            <w:rStyle w:val="a8"/>
            <w:lang w:val="en-US"/>
          </w:rPr>
          <w:t>tomskenergosbyt</w:t>
        </w:r>
        <w:r>
          <w:rPr>
            <w:rStyle w:val="a8"/>
          </w:rPr>
          <w:t>.</w:t>
        </w:r>
        <w:proofErr w:type="spellStart"/>
        <w:r>
          <w:rPr>
            <w:rStyle w:val="a8"/>
            <w:lang w:val="en-US"/>
          </w:rPr>
          <w:t>ru</w:t>
        </w:r>
        <w:proofErr w:type="spellEnd"/>
      </w:hyperlink>
    </w:p>
    <w:p w:rsidR="002B0403" w:rsidRPr="002B0403" w:rsidRDefault="002B0403" w:rsidP="006D1662">
      <w:pPr>
        <w:pStyle w:val="a"/>
        <w:numPr>
          <w:ilvl w:val="0"/>
          <w:numId w:val="0"/>
        </w:numPr>
        <w:tabs>
          <w:tab w:val="left" w:pos="708"/>
        </w:tabs>
        <w:ind w:firstLine="284"/>
        <w:rPr>
          <w:rStyle w:val="a8"/>
          <w:snapToGrid w:val="0"/>
        </w:rPr>
      </w:pPr>
      <w:r>
        <w:rPr>
          <w:snapToGrid w:val="0"/>
        </w:rPr>
        <w:t>Контактный</w:t>
      </w:r>
      <w:r>
        <w:t xml:space="preserve"> телефон: </w:t>
      </w:r>
      <w:r w:rsidRPr="002B0403">
        <w:rPr>
          <w:rStyle w:val="a8"/>
          <w:snapToGrid w:val="0"/>
        </w:rPr>
        <w:t>+7 (3822) 48 48 73</w:t>
      </w:r>
    </w:p>
    <w:p w:rsidR="00854D78" w:rsidRDefault="00854D78" w:rsidP="006D1662">
      <w:pPr>
        <w:contextualSpacing/>
        <w:jc w:val="both"/>
        <w:outlineLvl w:val="0"/>
      </w:pPr>
    </w:p>
    <w:p w:rsidR="006D1662" w:rsidRPr="006D1662" w:rsidRDefault="006D1662" w:rsidP="006D1662">
      <w:pPr>
        <w:contextualSpacing/>
        <w:jc w:val="both"/>
        <w:outlineLvl w:val="0"/>
      </w:pPr>
      <w:bookmarkStart w:id="2" w:name="_Toc524680328"/>
      <w:bookmarkStart w:id="3" w:name="_Toc524680524"/>
      <w:bookmarkStart w:id="4" w:name="_Toc524680722"/>
      <w:r>
        <w:rPr>
          <w:b/>
        </w:rPr>
        <w:t xml:space="preserve">15. </w:t>
      </w:r>
      <w:r w:rsidRPr="006D1662">
        <w:rPr>
          <w:b/>
        </w:rPr>
        <w:t>Дата рассмотрения и оценки вторых частей заявок на участие в закупке</w:t>
      </w:r>
      <w:bookmarkEnd w:id="2"/>
      <w:bookmarkEnd w:id="3"/>
      <w:bookmarkEnd w:id="4"/>
      <w:r w:rsidRPr="006D1662">
        <w:rPr>
          <w:b/>
        </w:rPr>
        <w:t>, и ценовых предложений</w:t>
      </w:r>
      <w:bookmarkStart w:id="5" w:name="_Toc524680329"/>
      <w:bookmarkStart w:id="6" w:name="_Toc524680525"/>
      <w:bookmarkStart w:id="7" w:name="_Toc524680723"/>
      <w:r w:rsidRPr="006D1662">
        <w:rPr>
          <w:b/>
        </w:rPr>
        <w:t xml:space="preserve">: </w:t>
      </w:r>
      <w:r w:rsidRPr="006D1662">
        <w:rPr>
          <w:color w:val="0070C0"/>
        </w:rPr>
        <w:t>до «2</w:t>
      </w:r>
      <w:r>
        <w:rPr>
          <w:color w:val="0070C0"/>
        </w:rPr>
        <w:t>0</w:t>
      </w:r>
      <w:r w:rsidRPr="006D1662">
        <w:rPr>
          <w:color w:val="0070C0"/>
        </w:rPr>
        <w:t>» ноября 2023 года</w:t>
      </w:r>
      <w:r w:rsidRPr="006D1662">
        <w:t>, в порядке определенном инструкциями и регламентом электронной торговой площадки.</w:t>
      </w:r>
      <w:bookmarkEnd w:id="5"/>
      <w:bookmarkEnd w:id="6"/>
      <w:bookmarkEnd w:id="7"/>
    </w:p>
    <w:p w:rsidR="002B0403" w:rsidRPr="00854D78" w:rsidRDefault="002B0403" w:rsidP="006D1662">
      <w:pPr>
        <w:contextualSpacing/>
        <w:jc w:val="both"/>
        <w:outlineLvl w:val="0"/>
      </w:pPr>
    </w:p>
    <w:p w:rsidR="006D1662" w:rsidRPr="006D1662" w:rsidRDefault="006D1662" w:rsidP="006D1662">
      <w:pPr>
        <w:contextualSpacing/>
        <w:jc w:val="both"/>
        <w:outlineLvl w:val="0"/>
        <w:rPr>
          <w:b/>
        </w:rPr>
      </w:pPr>
      <w:bookmarkStart w:id="8" w:name="_Toc524680344"/>
      <w:bookmarkStart w:id="9" w:name="_Toc524680540"/>
      <w:bookmarkStart w:id="10" w:name="_Toc524680738"/>
      <w:bookmarkStart w:id="11" w:name="_Hlk59174687"/>
      <w:r>
        <w:rPr>
          <w:b/>
        </w:rPr>
        <w:t xml:space="preserve">22. </w:t>
      </w:r>
      <w:r w:rsidRPr="006D1662">
        <w:rPr>
          <w:b/>
        </w:rPr>
        <w:t xml:space="preserve">Обеспечение исполнения договора: требуется предоставить обеспечение до заключения договора. </w:t>
      </w:r>
    </w:p>
    <w:bookmarkEnd w:id="8"/>
    <w:bookmarkEnd w:id="9"/>
    <w:bookmarkEnd w:id="10"/>
    <w:bookmarkEnd w:id="11"/>
    <w:p w:rsidR="006D1662" w:rsidRPr="006D1662" w:rsidRDefault="006D1662" w:rsidP="006D1662">
      <w:pPr>
        <w:ind w:firstLine="284"/>
        <w:jc w:val="both"/>
      </w:pPr>
      <w:r w:rsidRPr="006D1662">
        <w:t>Обеспечение исполнения обязательств, связанные с исполнением договора</w:t>
      </w:r>
      <w:r w:rsidRPr="006D1662">
        <w:rPr>
          <w:color w:val="000000"/>
        </w:rPr>
        <w:t xml:space="preserve"> предоставляется участником закупки по его выбору путем</w:t>
      </w:r>
      <w:r w:rsidRPr="006D1662">
        <w:t>:</w:t>
      </w:r>
    </w:p>
    <w:p w:rsidR="006D1662" w:rsidRPr="006D1662" w:rsidRDefault="006D1662" w:rsidP="006D1662">
      <w:pPr>
        <w:widowControl w:val="0"/>
        <w:numPr>
          <w:ilvl w:val="0"/>
          <w:numId w:val="36"/>
        </w:numPr>
        <w:tabs>
          <w:tab w:val="left" w:leader="underscore" w:pos="9864"/>
        </w:tabs>
        <w:autoSpaceDE w:val="0"/>
        <w:autoSpaceDN w:val="0"/>
        <w:adjustRightInd w:val="0"/>
        <w:ind w:left="1134"/>
        <w:jc w:val="both"/>
        <w:rPr>
          <w:i/>
          <w:color w:val="000000"/>
        </w:rPr>
      </w:pPr>
      <w:r w:rsidRPr="006D1662">
        <w:rPr>
          <w:color w:val="000000"/>
        </w:rPr>
        <w:t xml:space="preserve">внесения денежных средств на счет </w:t>
      </w:r>
      <w:r w:rsidRPr="006D1662">
        <w:rPr>
          <w:rFonts w:eastAsiaTheme="majorEastAsia"/>
          <w:color w:val="000000"/>
        </w:rPr>
        <w:t>Заказчика</w:t>
      </w:r>
      <w:r w:rsidRPr="006D1662">
        <w:rPr>
          <w:color w:val="000000"/>
        </w:rPr>
        <w:t>;</w:t>
      </w:r>
    </w:p>
    <w:p w:rsidR="006D1662" w:rsidRPr="006D1662" w:rsidRDefault="006D1662" w:rsidP="006D1662">
      <w:pPr>
        <w:widowControl w:val="0"/>
        <w:numPr>
          <w:ilvl w:val="0"/>
          <w:numId w:val="36"/>
        </w:numPr>
        <w:tabs>
          <w:tab w:val="left" w:leader="underscore" w:pos="9864"/>
        </w:tabs>
        <w:autoSpaceDE w:val="0"/>
        <w:autoSpaceDN w:val="0"/>
        <w:adjustRightInd w:val="0"/>
        <w:ind w:left="1134"/>
        <w:jc w:val="both"/>
        <w:rPr>
          <w:i/>
          <w:color w:val="000000"/>
        </w:rPr>
      </w:pPr>
      <w:r w:rsidRPr="006D1662">
        <w:rPr>
          <w:color w:val="000000"/>
        </w:rPr>
        <w:t xml:space="preserve">предоставления независимой гарантии, оформленной в соответствии с требованиями установленными Постановлением Правительства Российской Федерации </w:t>
      </w:r>
      <w:r w:rsidRPr="006D1662">
        <w:rPr>
          <w:rFonts w:eastAsiaTheme="minorHAnsi"/>
          <w:lang w:eastAsia="en-US"/>
        </w:rPr>
        <w:t>от 09.08.2022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закупки»;</w:t>
      </w:r>
      <w:r w:rsidRPr="006D1662">
        <w:rPr>
          <w:color w:val="000000"/>
        </w:rPr>
        <w:t>.</w:t>
      </w:r>
    </w:p>
    <w:p w:rsidR="006D1662" w:rsidRPr="006D1662" w:rsidRDefault="006D1662" w:rsidP="006D1662">
      <w:pPr>
        <w:widowControl w:val="0"/>
        <w:numPr>
          <w:ilvl w:val="0"/>
          <w:numId w:val="36"/>
        </w:numPr>
        <w:tabs>
          <w:tab w:val="left" w:leader="underscore" w:pos="9864"/>
        </w:tabs>
        <w:autoSpaceDE w:val="0"/>
        <w:autoSpaceDN w:val="0"/>
        <w:adjustRightInd w:val="0"/>
        <w:ind w:left="1134"/>
        <w:jc w:val="both"/>
        <w:rPr>
          <w:i/>
          <w:color w:val="000000"/>
        </w:rPr>
      </w:pPr>
      <w:r w:rsidRPr="006D1662">
        <w:t>поручительство аффилированного лица (в случаях, установленных в разделе 4 Закупочной документации)</w:t>
      </w:r>
    </w:p>
    <w:p w:rsidR="006D1662" w:rsidRPr="006D1662" w:rsidRDefault="006D1662" w:rsidP="006D1662">
      <w:pPr>
        <w:ind w:firstLine="284"/>
        <w:jc w:val="both"/>
        <w:rPr>
          <w:color w:val="000000"/>
        </w:rPr>
      </w:pPr>
      <w:r w:rsidRPr="006D1662">
        <w:rPr>
          <w:color w:val="000000"/>
        </w:rPr>
        <w:t xml:space="preserve">Размер и валюта обеспечения: устанавливается </w:t>
      </w:r>
      <w:r w:rsidRPr="006D1662">
        <w:t>5% от начальной (максимальной) цены договора</w:t>
      </w:r>
      <w:r w:rsidRPr="006D1662">
        <w:rPr>
          <w:color w:val="000000"/>
        </w:rPr>
        <w:t xml:space="preserve">, </w:t>
      </w:r>
      <w:r w:rsidRPr="006D1662">
        <w:t xml:space="preserve">а именно в сумме </w:t>
      </w:r>
      <w:r w:rsidRPr="006D1662">
        <w:rPr>
          <w:b/>
          <w:i/>
        </w:rPr>
        <w:t>72 412 (семьдесят две тысячи четыреста двенадцать) руб. 80 коп.</w:t>
      </w:r>
    </w:p>
    <w:p w:rsidR="006D1662" w:rsidRPr="006D1662" w:rsidRDefault="006D1662" w:rsidP="006D1662">
      <w:pPr>
        <w:ind w:firstLine="284"/>
        <w:jc w:val="both"/>
        <w:rPr>
          <w:color w:val="4F81BD" w:themeColor="accent1"/>
        </w:rPr>
      </w:pPr>
      <w:r w:rsidRPr="006D1662">
        <w:rPr>
          <w:color w:val="000000"/>
        </w:rPr>
        <w:t xml:space="preserve">Требования к порядку предоставления обеспечения исполнения договора установлены в </w:t>
      </w:r>
      <w:r w:rsidRPr="006D1662">
        <w:t>разделе 8 «Проект договора» и разделе 4.16 настоящей документации.</w:t>
      </w:r>
    </w:p>
    <w:p w:rsidR="006D1662" w:rsidRPr="006D1662" w:rsidRDefault="006D1662" w:rsidP="006D1662">
      <w:pPr>
        <w:ind w:left="567"/>
        <w:contextualSpacing/>
        <w:jc w:val="both"/>
        <w:outlineLvl w:val="0"/>
        <w:rPr>
          <w:color w:val="4F81BD" w:themeColor="accent1"/>
        </w:rPr>
      </w:pPr>
    </w:p>
    <w:p w:rsidR="006D1662" w:rsidRPr="006D1662" w:rsidRDefault="006D1662" w:rsidP="006D1662">
      <w:pPr>
        <w:contextualSpacing/>
        <w:jc w:val="both"/>
        <w:outlineLvl w:val="0"/>
      </w:pPr>
      <w:r w:rsidRPr="006D1662">
        <w:rPr>
          <w:b/>
        </w:rPr>
        <w:t>22</w:t>
      </w:r>
      <w:r w:rsidRPr="006D1662">
        <w:rPr>
          <w:b/>
        </w:rPr>
        <w:t>.1</w:t>
      </w:r>
      <w:r w:rsidRPr="006D1662">
        <w:t xml:space="preserve"> Обеспечение возврата аванса и/или гарантийных обязательств: </w:t>
      </w:r>
      <w:r w:rsidRPr="006D1662">
        <w:rPr>
          <w:i/>
        </w:rPr>
        <w:t>не установлено.</w:t>
      </w:r>
    </w:p>
    <w:p w:rsidR="00613398" w:rsidRDefault="00613398" w:rsidP="004A474F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13398" w:rsidRDefault="00613398" w:rsidP="004A474F">
      <w:pPr>
        <w:autoSpaceDE w:val="0"/>
        <w:autoSpaceDN w:val="0"/>
        <w:jc w:val="both"/>
        <w:outlineLvl w:val="0"/>
        <w:rPr>
          <w:sz w:val="16"/>
          <w:szCs w:val="16"/>
        </w:rPr>
      </w:pPr>
      <w:bookmarkStart w:id="12" w:name="_GoBack"/>
      <w:bookmarkEnd w:id="12"/>
    </w:p>
    <w:p w:rsidR="00613398" w:rsidRDefault="00613398" w:rsidP="004A474F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77006" w:rsidRPr="00D77006" w:rsidRDefault="00D77006" w:rsidP="00D77006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D77006">
        <w:rPr>
          <w:sz w:val="16"/>
          <w:szCs w:val="16"/>
        </w:rPr>
        <w:t>Исп. Сухонина Т.А.</w:t>
      </w:r>
    </w:p>
    <w:p w:rsidR="00D77006" w:rsidRPr="00D77006" w:rsidRDefault="00D77006" w:rsidP="00D77006">
      <w:pPr>
        <w:autoSpaceDE w:val="0"/>
        <w:autoSpaceDN w:val="0"/>
        <w:jc w:val="both"/>
        <w:outlineLvl w:val="0"/>
        <w:rPr>
          <w:i/>
          <w:sz w:val="16"/>
          <w:szCs w:val="16"/>
        </w:rPr>
      </w:pPr>
      <w:r w:rsidRPr="00D77006">
        <w:rPr>
          <w:sz w:val="16"/>
          <w:szCs w:val="16"/>
        </w:rPr>
        <w:t>(495) 664-88-40 доб. 2791</w:t>
      </w:r>
    </w:p>
    <w:p w:rsidR="00D77006" w:rsidRPr="00D77006" w:rsidRDefault="00D77006" w:rsidP="00D77006">
      <w:pPr>
        <w:tabs>
          <w:tab w:val="left" w:pos="1134"/>
        </w:tabs>
        <w:ind w:left="360" w:hanging="360"/>
        <w:contextualSpacing/>
        <w:rPr>
          <w:sz w:val="16"/>
          <w:szCs w:val="16"/>
        </w:rPr>
      </w:pPr>
      <w:r w:rsidRPr="00D77006">
        <w:rPr>
          <w:sz w:val="16"/>
          <w:szCs w:val="16"/>
        </w:rPr>
        <w:t>sukhonina_ta@interrao.ru</w:t>
      </w:r>
    </w:p>
    <w:p w:rsidR="00D77006" w:rsidRPr="00D77006" w:rsidRDefault="00D77006" w:rsidP="00D7700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13398" w:rsidRDefault="00613398" w:rsidP="004A474F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A732D8" w:rsidRDefault="00A732D8" w:rsidP="004A474F">
      <w:pPr>
        <w:autoSpaceDE w:val="0"/>
        <w:autoSpaceDN w:val="0"/>
        <w:jc w:val="both"/>
        <w:outlineLvl w:val="0"/>
        <w:rPr>
          <w:sz w:val="16"/>
          <w:szCs w:val="16"/>
        </w:rPr>
      </w:pPr>
    </w:p>
    <w:sectPr w:rsidR="00A732D8" w:rsidSect="006D1662">
      <w:footerReference w:type="default" r:id="rId8"/>
      <w:headerReference w:type="first" r:id="rId9"/>
      <w:pgSz w:w="11906" w:h="16838"/>
      <w:pgMar w:top="567" w:right="567" w:bottom="284" w:left="1134" w:header="142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741" w:rsidRDefault="00E06741" w:rsidP="00332CF4">
      <w:r>
        <w:separator/>
      </w:r>
    </w:p>
  </w:endnote>
  <w:endnote w:type="continuationSeparator" w:id="0">
    <w:p w:rsidR="00E06741" w:rsidRDefault="00E06741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">
    <w:altName w:val="Franklin Gothic Medium Cond"/>
    <w:charset w:val="CC"/>
    <w:family w:val="auto"/>
    <w:pitch w:val="variable"/>
    <w:sig w:usb0="00000201" w:usb1="00000048" w:usb2="00000000" w:usb3="00000000" w:csb0="00000004" w:csb1="00000000"/>
  </w:font>
  <w:font w:name="Helios">
    <w:charset w:val="00"/>
    <w:family w:val="decorative"/>
    <w:pitch w:val="variable"/>
    <w:sig w:usb0="0102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C19" w:rsidRPr="00D23A5E" w:rsidRDefault="00E12F96" w:rsidP="00CA3A74">
    <w:pPr>
      <w:jc w:val="center"/>
      <w:rPr>
        <w:sz w:val="28"/>
        <w:szCs w:val="28"/>
      </w:rPr>
    </w:pPr>
    <w:r>
      <w:rPr>
        <w:color w:val="365F91"/>
        <w:sz w:val="16"/>
        <w:szCs w:val="16"/>
      </w:rPr>
      <w:t>Общество с ограниченной отв</w:t>
    </w:r>
    <w:r w:rsidR="00487513">
      <w:rPr>
        <w:color w:val="365F91"/>
        <w:sz w:val="16"/>
        <w:szCs w:val="16"/>
      </w:rPr>
      <w:t>е</w:t>
    </w:r>
    <w:r>
      <w:rPr>
        <w:color w:val="365F91"/>
        <w:sz w:val="16"/>
        <w:szCs w:val="16"/>
      </w:rPr>
      <w:t>т</w:t>
    </w:r>
    <w:r w:rsidR="00487513">
      <w:rPr>
        <w:color w:val="365F91"/>
        <w:sz w:val="16"/>
        <w:szCs w:val="16"/>
      </w:rPr>
      <w:t>ственностью</w:t>
    </w:r>
    <w:r w:rsidR="004C7C19">
      <w:rPr>
        <w:color w:val="365F91"/>
        <w:sz w:val="16"/>
        <w:szCs w:val="16"/>
      </w:rPr>
      <w:t xml:space="preserve"> «И</w:t>
    </w:r>
    <w:r w:rsidR="0023266F">
      <w:rPr>
        <w:color w:val="365F91"/>
        <w:sz w:val="16"/>
        <w:szCs w:val="16"/>
      </w:rPr>
      <w:t>нтер</w:t>
    </w:r>
    <w:r w:rsidR="004C7C19">
      <w:rPr>
        <w:color w:val="365F91"/>
        <w:sz w:val="16"/>
        <w:szCs w:val="16"/>
      </w:rPr>
      <w:t xml:space="preserve"> РАО </w:t>
    </w:r>
    <w:r w:rsidR="004C7C19" w:rsidRPr="004C7C19">
      <w:rPr>
        <w:color w:val="365F91"/>
        <w:sz w:val="16"/>
        <w:szCs w:val="16"/>
      </w:rPr>
      <w:t>―</w:t>
    </w:r>
    <w:r w:rsidR="004C7C19">
      <w:rPr>
        <w:color w:val="365F91"/>
        <w:sz w:val="16"/>
        <w:szCs w:val="16"/>
      </w:rPr>
      <w:t xml:space="preserve"> Центр управления закупками»</w:t>
    </w:r>
  </w:p>
  <w:p w:rsidR="004C7C19" w:rsidRDefault="004C7C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741" w:rsidRDefault="00E06741" w:rsidP="00332CF4">
      <w:r>
        <w:separator/>
      </w:r>
    </w:p>
  </w:footnote>
  <w:footnote w:type="continuationSeparator" w:id="0">
    <w:p w:rsidR="00E06741" w:rsidRDefault="00E06741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A732D8" w:rsidTr="00950A16">
      <w:trPr>
        <w:trHeight w:val="991"/>
      </w:trPr>
      <w:tc>
        <w:tcPr>
          <w:tcW w:w="11907" w:type="dxa"/>
          <w:vAlign w:val="center"/>
          <w:hideMark/>
        </w:tcPr>
        <w:p w:rsidR="00A732D8" w:rsidRDefault="00A732D8" w:rsidP="00A732D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33E57474" wp14:editId="04B16574">
                <wp:extent cx="2162175" cy="695325"/>
                <wp:effectExtent l="0" t="0" r="9525" b="9525"/>
                <wp:docPr id="3" name="Рисунок 3" descr="Горизонтальный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оризонтальный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732D8" w:rsidTr="00950A16">
      <w:trPr>
        <w:trHeight w:val="707"/>
      </w:trPr>
      <w:tc>
        <w:tcPr>
          <w:tcW w:w="11907" w:type="dxa"/>
          <w:vAlign w:val="center"/>
          <w:hideMark/>
        </w:tcPr>
        <w:p w:rsidR="00A732D8" w:rsidRDefault="00A732D8" w:rsidP="00A732D8">
          <w:pPr>
            <w:tabs>
              <w:tab w:val="left" w:pos="8931"/>
            </w:tabs>
            <w:ind w:left="1168" w:right="1167"/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 xml:space="preserve">Большая </w:t>
          </w:r>
          <w:proofErr w:type="spellStart"/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Пироговская</w:t>
          </w:r>
          <w:proofErr w:type="spellEnd"/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 xml:space="preserve"> ул., д. 27, стр. 3, г. Москва, Россия, 119435</w:t>
          </w:r>
        </w:p>
        <w:p w:rsidR="00A732D8" w:rsidRDefault="00A732D8" w:rsidP="00A732D8">
          <w:pPr>
            <w:tabs>
              <w:tab w:val="left" w:pos="8931"/>
            </w:tabs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Телефон: +7 (495) 664 8840, Факс: +7 (495) 664 8841</w:t>
          </w:r>
        </w:p>
        <w:p w:rsidR="00A732D8" w:rsidRDefault="00A732D8" w:rsidP="00A732D8">
          <w:pPr>
            <w:widowControl w:val="0"/>
            <w:tabs>
              <w:tab w:val="left" w:pos="8931"/>
            </w:tabs>
            <w:autoSpaceDE w:val="0"/>
            <w:autoSpaceDN w:val="0"/>
            <w:adjustRightInd w:val="0"/>
            <w:ind w:left="1168" w:right="1167"/>
            <w:jc w:val="center"/>
            <w:rPr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www.interrao-zakupki.ru</w:t>
          </w:r>
        </w:p>
      </w:tc>
    </w:tr>
  </w:tbl>
  <w:p w:rsidR="008F55D9" w:rsidRPr="00A732D8" w:rsidRDefault="008F55D9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A2D3B"/>
    <w:multiLevelType w:val="hybridMultilevel"/>
    <w:tmpl w:val="9CCE1BEC"/>
    <w:lvl w:ilvl="0" w:tplc="E51275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838"/>
    <w:multiLevelType w:val="hybridMultilevel"/>
    <w:tmpl w:val="753C0AFC"/>
    <w:lvl w:ilvl="0" w:tplc="8C3EB6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B2A7B"/>
    <w:multiLevelType w:val="multilevel"/>
    <w:tmpl w:val="E27EB93A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45699"/>
    <w:multiLevelType w:val="multilevel"/>
    <w:tmpl w:val="C348227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57762"/>
    <w:multiLevelType w:val="hybridMultilevel"/>
    <w:tmpl w:val="CFAECC02"/>
    <w:lvl w:ilvl="0" w:tplc="9620E4B0">
      <w:start w:val="2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25F8F"/>
    <w:multiLevelType w:val="hybridMultilevel"/>
    <w:tmpl w:val="969C5334"/>
    <w:lvl w:ilvl="0" w:tplc="B4BE53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6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A63F1"/>
    <w:multiLevelType w:val="hybridMultilevel"/>
    <w:tmpl w:val="C57E0BB4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E4A8E"/>
    <w:multiLevelType w:val="hybridMultilevel"/>
    <w:tmpl w:val="1624B380"/>
    <w:lvl w:ilvl="0" w:tplc="374812A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A1D47"/>
    <w:multiLevelType w:val="hybridMultilevel"/>
    <w:tmpl w:val="087E2060"/>
    <w:lvl w:ilvl="0" w:tplc="21EEFB4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95586"/>
    <w:multiLevelType w:val="hybridMultilevel"/>
    <w:tmpl w:val="7D7A30FC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D65A1"/>
    <w:multiLevelType w:val="hybridMultilevel"/>
    <w:tmpl w:val="59D84330"/>
    <w:lvl w:ilvl="0" w:tplc="8FA2A23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9D23F81"/>
    <w:multiLevelType w:val="hybridMultilevel"/>
    <w:tmpl w:val="E78C6B92"/>
    <w:lvl w:ilvl="0" w:tplc="8CD4276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0"/>
  </w:num>
  <w:num w:numId="3">
    <w:abstractNumId w:val="8"/>
  </w:num>
  <w:num w:numId="4">
    <w:abstractNumId w:val="1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2"/>
  </w:num>
  <w:num w:numId="8">
    <w:abstractNumId w:val="30"/>
  </w:num>
  <w:num w:numId="9">
    <w:abstractNumId w:val="31"/>
  </w:num>
  <w:num w:numId="10">
    <w:abstractNumId w:val="43"/>
  </w:num>
  <w:num w:numId="11">
    <w:abstractNumId w:val="29"/>
  </w:num>
  <w:num w:numId="12">
    <w:abstractNumId w:val="24"/>
  </w:num>
  <w:num w:numId="13">
    <w:abstractNumId w:val="38"/>
  </w:num>
  <w:num w:numId="14">
    <w:abstractNumId w:val="12"/>
  </w:num>
  <w:num w:numId="15">
    <w:abstractNumId w:val="9"/>
  </w:num>
  <w:num w:numId="16">
    <w:abstractNumId w:val="32"/>
  </w:num>
  <w:num w:numId="17">
    <w:abstractNumId w:val="39"/>
  </w:num>
  <w:num w:numId="18">
    <w:abstractNumId w:val="41"/>
  </w:num>
  <w:num w:numId="19">
    <w:abstractNumId w:val="37"/>
  </w:num>
  <w:num w:numId="20">
    <w:abstractNumId w:val="17"/>
  </w:num>
  <w:num w:numId="21">
    <w:abstractNumId w:val="3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1"/>
  </w:num>
  <w:num w:numId="25">
    <w:abstractNumId w:val="34"/>
  </w:num>
  <w:num w:numId="26">
    <w:abstractNumId w:val="21"/>
  </w:num>
  <w:num w:numId="27">
    <w:abstractNumId w:val="33"/>
  </w:num>
  <w:num w:numId="28">
    <w:abstractNumId w:val="16"/>
  </w:num>
  <w:num w:numId="29">
    <w:abstractNumId w:val="27"/>
  </w:num>
  <w:num w:numId="30">
    <w:abstractNumId w:val="26"/>
  </w:num>
  <w:num w:numId="31">
    <w:abstractNumId w:val="28"/>
  </w:num>
  <w:num w:numId="32">
    <w:abstractNumId w:val="4"/>
  </w:num>
  <w:num w:numId="33">
    <w:abstractNumId w:val="13"/>
  </w:num>
  <w:num w:numId="34">
    <w:abstractNumId w:val="0"/>
  </w:num>
  <w:num w:numId="35">
    <w:abstractNumId w:val="7"/>
  </w:num>
  <w:num w:numId="36">
    <w:abstractNumId w:val="35"/>
  </w:num>
  <w:num w:numId="37">
    <w:abstractNumId w:val="3"/>
  </w:num>
  <w:num w:numId="38">
    <w:abstractNumId w:val="25"/>
  </w:num>
  <w:num w:numId="39">
    <w:abstractNumId w:val="18"/>
  </w:num>
  <w:num w:numId="40">
    <w:abstractNumId w:val="14"/>
  </w:num>
  <w:num w:numId="41">
    <w:abstractNumId w:val="23"/>
  </w:num>
  <w:num w:numId="42">
    <w:abstractNumId w:val="40"/>
  </w:num>
  <w:num w:numId="43">
    <w:abstractNumId w:val="19"/>
  </w:num>
  <w:num w:numId="44">
    <w:abstractNumId w:val="2"/>
  </w:num>
  <w:num w:numId="45">
    <w:abstractNumId w:val="5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7862"/>
    <w:rsid w:val="00033E52"/>
    <w:rsid w:val="00037132"/>
    <w:rsid w:val="00076934"/>
    <w:rsid w:val="000779F9"/>
    <w:rsid w:val="0009031B"/>
    <w:rsid w:val="000A5F30"/>
    <w:rsid w:val="000F30CA"/>
    <w:rsid w:val="00112DAF"/>
    <w:rsid w:val="00126D19"/>
    <w:rsid w:val="001612CB"/>
    <w:rsid w:val="0017059C"/>
    <w:rsid w:val="00181335"/>
    <w:rsid w:val="00183F7D"/>
    <w:rsid w:val="001B5582"/>
    <w:rsid w:val="0023266F"/>
    <w:rsid w:val="002409C3"/>
    <w:rsid w:val="002529DD"/>
    <w:rsid w:val="002A424F"/>
    <w:rsid w:val="002B0403"/>
    <w:rsid w:val="002B3B71"/>
    <w:rsid w:val="002B66C0"/>
    <w:rsid w:val="002F7B2D"/>
    <w:rsid w:val="00317156"/>
    <w:rsid w:val="00332CF4"/>
    <w:rsid w:val="0036661C"/>
    <w:rsid w:val="00396272"/>
    <w:rsid w:val="00396827"/>
    <w:rsid w:val="003C4493"/>
    <w:rsid w:val="003D050A"/>
    <w:rsid w:val="003F5065"/>
    <w:rsid w:val="003F7C78"/>
    <w:rsid w:val="00420184"/>
    <w:rsid w:val="0042666A"/>
    <w:rsid w:val="004465FA"/>
    <w:rsid w:val="00450222"/>
    <w:rsid w:val="00464A6D"/>
    <w:rsid w:val="004739C2"/>
    <w:rsid w:val="00487513"/>
    <w:rsid w:val="004A474F"/>
    <w:rsid w:val="004B4917"/>
    <w:rsid w:val="004C7C19"/>
    <w:rsid w:val="004F627A"/>
    <w:rsid w:val="00506450"/>
    <w:rsid w:val="00542FF8"/>
    <w:rsid w:val="0055518E"/>
    <w:rsid w:val="0058305F"/>
    <w:rsid w:val="00593F00"/>
    <w:rsid w:val="005A6542"/>
    <w:rsid w:val="005B00C9"/>
    <w:rsid w:val="005B16D6"/>
    <w:rsid w:val="005C645D"/>
    <w:rsid w:val="005D5DED"/>
    <w:rsid w:val="005E3D3F"/>
    <w:rsid w:val="005F2017"/>
    <w:rsid w:val="00613398"/>
    <w:rsid w:val="00620D03"/>
    <w:rsid w:val="00643770"/>
    <w:rsid w:val="006514D9"/>
    <w:rsid w:val="00692E09"/>
    <w:rsid w:val="00695BD3"/>
    <w:rsid w:val="006B5CAD"/>
    <w:rsid w:val="006C0E5B"/>
    <w:rsid w:val="006D1662"/>
    <w:rsid w:val="007433CF"/>
    <w:rsid w:val="00755C34"/>
    <w:rsid w:val="00774301"/>
    <w:rsid w:val="0078595A"/>
    <w:rsid w:val="00796CDC"/>
    <w:rsid w:val="007A746F"/>
    <w:rsid w:val="007B4231"/>
    <w:rsid w:val="007B4812"/>
    <w:rsid w:val="007C0488"/>
    <w:rsid w:val="007D7D48"/>
    <w:rsid w:val="007F7F41"/>
    <w:rsid w:val="00815821"/>
    <w:rsid w:val="0084265D"/>
    <w:rsid w:val="00854D78"/>
    <w:rsid w:val="00862777"/>
    <w:rsid w:val="008710B8"/>
    <w:rsid w:val="008A61D2"/>
    <w:rsid w:val="008A77B1"/>
    <w:rsid w:val="008B28B5"/>
    <w:rsid w:val="008D0F21"/>
    <w:rsid w:val="008D450E"/>
    <w:rsid w:val="008D58F7"/>
    <w:rsid w:val="008F55D9"/>
    <w:rsid w:val="0090315C"/>
    <w:rsid w:val="009037EB"/>
    <w:rsid w:val="00911F76"/>
    <w:rsid w:val="0091407B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D7845"/>
    <w:rsid w:val="009E02D4"/>
    <w:rsid w:val="009E0BB5"/>
    <w:rsid w:val="009E0CAD"/>
    <w:rsid w:val="009E4B01"/>
    <w:rsid w:val="00A05517"/>
    <w:rsid w:val="00A26E35"/>
    <w:rsid w:val="00A26E4A"/>
    <w:rsid w:val="00A30C22"/>
    <w:rsid w:val="00A34441"/>
    <w:rsid w:val="00A732D8"/>
    <w:rsid w:val="00A73811"/>
    <w:rsid w:val="00A74AB5"/>
    <w:rsid w:val="00A87EB4"/>
    <w:rsid w:val="00A97B61"/>
    <w:rsid w:val="00AA42B7"/>
    <w:rsid w:val="00AC5162"/>
    <w:rsid w:val="00B01E82"/>
    <w:rsid w:val="00B105CE"/>
    <w:rsid w:val="00B11D63"/>
    <w:rsid w:val="00B16F16"/>
    <w:rsid w:val="00B17EA8"/>
    <w:rsid w:val="00B20C37"/>
    <w:rsid w:val="00B30237"/>
    <w:rsid w:val="00B30939"/>
    <w:rsid w:val="00B32503"/>
    <w:rsid w:val="00B36106"/>
    <w:rsid w:val="00B84895"/>
    <w:rsid w:val="00BB564E"/>
    <w:rsid w:val="00BC21AA"/>
    <w:rsid w:val="00BD035D"/>
    <w:rsid w:val="00BF51A6"/>
    <w:rsid w:val="00C15603"/>
    <w:rsid w:val="00C22530"/>
    <w:rsid w:val="00C24762"/>
    <w:rsid w:val="00C7194E"/>
    <w:rsid w:val="00C71AB9"/>
    <w:rsid w:val="00C80D94"/>
    <w:rsid w:val="00CA3A74"/>
    <w:rsid w:val="00CC2362"/>
    <w:rsid w:val="00CD0562"/>
    <w:rsid w:val="00CE4D7B"/>
    <w:rsid w:val="00D02788"/>
    <w:rsid w:val="00D0396F"/>
    <w:rsid w:val="00D23A5E"/>
    <w:rsid w:val="00D2481D"/>
    <w:rsid w:val="00D61D5E"/>
    <w:rsid w:val="00D77006"/>
    <w:rsid w:val="00D82C3C"/>
    <w:rsid w:val="00DA1334"/>
    <w:rsid w:val="00E06741"/>
    <w:rsid w:val="00E12F96"/>
    <w:rsid w:val="00E376B5"/>
    <w:rsid w:val="00E531A0"/>
    <w:rsid w:val="00E61092"/>
    <w:rsid w:val="00E62CDF"/>
    <w:rsid w:val="00E640BE"/>
    <w:rsid w:val="00E71F03"/>
    <w:rsid w:val="00EA1281"/>
    <w:rsid w:val="00EA7ADD"/>
    <w:rsid w:val="00EC3528"/>
    <w:rsid w:val="00ED2B59"/>
    <w:rsid w:val="00ED6540"/>
    <w:rsid w:val="00EE03BB"/>
    <w:rsid w:val="00EE07CE"/>
    <w:rsid w:val="00EE1184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3"/>
    <o:shapelayout v:ext="edit">
      <o:idmap v:ext="edit" data="1"/>
    </o:shapelayout>
  </w:shapeDefaults>
  <w:decimalSymbol w:val=","/>
  <w:listSeparator w:val=";"/>
  <w14:docId w14:val="1B146756"/>
  <w15:docId w15:val="{1EF4EA78-F758-4BEB-9E1E-6B6FD3CD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aliases w:val="Заголовок_3,Подпись рисунка,ПКФ Список,Абзац списка5,таблица,Маркер,название,Bullet List,FooterText,numbered,SL_Абзац списка,List Paragraph1,f_Абзац 1,Bullet Number,Нумерованый список,lp1,Абзац списка4,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aliases w:val="Заголовок_3 Знак,Подпись рисунка Знак,ПКФ Список Знак,Абзац списка5 Знак,таблица Знак,Маркер Знак,название Знак,Bullet List Знак,FooterText Знак,numbered Знак,SL_Абзац списка Знак,List Paragraph1 Знак,f_Абзац 1 Знак,Bullet Number Знак"/>
    <w:link w:val="ac"/>
    <w:uiPriority w:val="34"/>
    <w:qFormat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footnote text"/>
    <w:basedOn w:val="a0"/>
    <w:link w:val="af7"/>
    <w:semiHidden/>
    <w:rsid w:val="004A474F"/>
    <w:pPr>
      <w:ind w:firstLine="567"/>
      <w:jc w:val="both"/>
    </w:pPr>
    <w:rPr>
      <w:snapToGrid w:val="0"/>
      <w:sz w:val="20"/>
      <w:szCs w:val="20"/>
    </w:rPr>
  </w:style>
  <w:style w:type="character" w:customStyle="1" w:styleId="af7">
    <w:name w:val="Текст сноски Знак"/>
    <w:basedOn w:val="a1"/>
    <w:link w:val="af6"/>
    <w:semiHidden/>
    <w:rsid w:val="004A474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8">
    <w:name w:val="Unresolved Mention"/>
    <w:basedOn w:val="a1"/>
    <w:uiPriority w:val="99"/>
    <w:semiHidden/>
    <w:unhideWhenUsed/>
    <w:rsid w:val="001612CB"/>
    <w:rPr>
      <w:color w:val="605E5C"/>
      <w:shd w:val="clear" w:color="auto" w:fill="E1DFDD"/>
    </w:rPr>
  </w:style>
  <w:style w:type="paragraph" w:styleId="af9">
    <w:name w:val="Body Text"/>
    <w:basedOn w:val="a0"/>
    <w:link w:val="afa"/>
    <w:rsid w:val="00EA1281"/>
    <w:pPr>
      <w:jc w:val="both"/>
    </w:pPr>
    <w:rPr>
      <w:sz w:val="19"/>
      <w:szCs w:val="20"/>
      <w:lang w:eastAsia="fr-FR"/>
    </w:rPr>
  </w:style>
  <w:style w:type="character" w:customStyle="1" w:styleId="afa">
    <w:name w:val="Основной текст Знак"/>
    <w:basedOn w:val="a1"/>
    <w:link w:val="af9"/>
    <w:rsid w:val="00EA1281"/>
    <w:rPr>
      <w:rFonts w:ascii="Times New Roman" w:eastAsia="Times New Roman" w:hAnsi="Times New Roman" w:cs="Times New Roman"/>
      <w:sz w:val="19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mirnyagina_as@tomskenergosby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Сухонина Татьяна Александровна</cp:lastModifiedBy>
  <cp:revision>4</cp:revision>
  <cp:lastPrinted>2015-09-28T09:26:00Z</cp:lastPrinted>
  <dcterms:created xsi:type="dcterms:W3CDTF">2022-10-17T06:57:00Z</dcterms:created>
  <dcterms:modified xsi:type="dcterms:W3CDTF">2023-10-05T14:07:00Z</dcterms:modified>
</cp:coreProperties>
</file>