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9A" w:rsidRDefault="002F529A" w:rsidP="002F529A">
      <w:pPr>
        <w:ind w:right="332"/>
        <w:jc w:val="right"/>
        <w:rPr>
          <w:i/>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i/>
          <w:sz w:val="20"/>
          <w:szCs w:val="20"/>
        </w:rPr>
        <w:t>УТВЕРЖДАЮ:</w:t>
      </w:r>
    </w:p>
    <w:p w:rsidR="002F529A" w:rsidRDefault="002F529A" w:rsidP="002F529A">
      <w:pPr>
        <w:tabs>
          <w:tab w:val="left" w:pos="9356"/>
        </w:tabs>
        <w:spacing w:before="120" w:after="120"/>
        <w:ind w:right="332"/>
        <w:jc w:val="right"/>
        <w:rPr>
          <w:i/>
          <w:sz w:val="20"/>
          <w:szCs w:val="20"/>
        </w:rPr>
      </w:pPr>
      <w:r>
        <w:rPr>
          <w:i/>
          <w:sz w:val="20"/>
          <w:szCs w:val="20"/>
        </w:rPr>
        <w:t>_____________________/А.В. Булгаков/</w:t>
      </w:r>
    </w:p>
    <w:p w:rsidR="002F529A" w:rsidRDefault="002F529A" w:rsidP="002F529A">
      <w:pPr>
        <w:spacing w:after="120" w:line="276" w:lineRule="auto"/>
        <w:ind w:left="6096"/>
        <w:rPr>
          <w:i/>
          <w:sz w:val="20"/>
          <w:szCs w:val="20"/>
        </w:rPr>
      </w:pPr>
      <w:r>
        <w:rPr>
          <w:i/>
          <w:sz w:val="20"/>
          <w:szCs w:val="20"/>
        </w:rPr>
        <w:t>Председатель Закупочной комиссии</w:t>
      </w:r>
    </w:p>
    <w:p w:rsidR="002F529A" w:rsidRDefault="002F529A" w:rsidP="002F529A">
      <w:pPr>
        <w:spacing w:after="120" w:line="360" w:lineRule="auto"/>
        <w:ind w:firstLine="6095"/>
        <w:rPr>
          <w:i/>
          <w:sz w:val="20"/>
          <w:szCs w:val="20"/>
        </w:rPr>
      </w:pPr>
      <w:r>
        <w:rPr>
          <w:i/>
          <w:sz w:val="20"/>
          <w:szCs w:val="20"/>
        </w:rPr>
        <w:t>«</w:t>
      </w:r>
      <w:r w:rsidR="00DE6E38">
        <w:rPr>
          <w:i/>
          <w:sz w:val="20"/>
          <w:szCs w:val="20"/>
        </w:rPr>
        <w:t>10</w:t>
      </w:r>
      <w:r>
        <w:rPr>
          <w:i/>
          <w:sz w:val="20"/>
          <w:szCs w:val="20"/>
        </w:rPr>
        <w:t xml:space="preserve">» </w:t>
      </w:r>
      <w:r w:rsidR="00DE6E38">
        <w:rPr>
          <w:i/>
          <w:sz w:val="20"/>
          <w:szCs w:val="20"/>
        </w:rPr>
        <w:t xml:space="preserve">января </w:t>
      </w:r>
      <w:r>
        <w:rPr>
          <w:i/>
          <w:sz w:val="20"/>
          <w:szCs w:val="20"/>
        </w:rPr>
        <w:t>201</w:t>
      </w:r>
      <w:r w:rsidR="00DE6E38">
        <w:rPr>
          <w:i/>
          <w:sz w:val="20"/>
          <w:szCs w:val="20"/>
        </w:rPr>
        <w:t>7</w:t>
      </w:r>
      <w:r>
        <w:rPr>
          <w:i/>
          <w:sz w:val="20"/>
          <w:szCs w:val="20"/>
        </w:rPr>
        <w:t xml:space="preserve"> года</w:t>
      </w:r>
    </w:p>
    <w:p w:rsidR="002F529A" w:rsidRDefault="002F529A" w:rsidP="002F529A">
      <w:pPr>
        <w:spacing w:before="240" w:after="120"/>
        <w:ind w:left="6095"/>
        <w:rPr>
          <w:i/>
          <w:kern w:val="36"/>
          <w:sz w:val="20"/>
          <w:szCs w:val="20"/>
        </w:rPr>
      </w:pPr>
      <w:r>
        <w:rPr>
          <w:i/>
          <w:kern w:val="36"/>
          <w:sz w:val="20"/>
          <w:szCs w:val="20"/>
        </w:rPr>
        <w:t>Секретарь Закупочной комиссии</w:t>
      </w:r>
    </w:p>
    <w:p w:rsidR="002F529A" w:rsidRDefault="002F529A" w:rsidP="002F529A">
      <w:pPr>
        <w:spacing w:after="120"/>
        <w:ind w:left="6521" w:hanging="425"/>
        <w:rPr>
          <w:i/>
          <w:kern w:val="36"/>
          <w:sz w:val="20"/>
          <w:szCs w:val="20"/>
        </w:rPr>
      </w:pPr>
      <w:r>
        <w:rPr>
          <w:i/>
          <w:kern w:val="36"/>
          <w:sz w:val="20"/>
          <w:szCs w:val="20"/>
        </w:rPr>
        <w:t>____________________/А.В. Некрасов/</w:t>
      </w:r>
    </w:p>
    <w:p w:rsidR="00992D75" w:rsidRPr="00DF513F" w:rsidRDefault="00992D75" w:rsidP="00377AB2">
      <w:pPr>
        <w:rPr>
          <w:sz w:val="22"/>
          <w:szCs w:val="22"/>
        </w:rPr>
      </w:pPr>
    </w:p>
    <w:p w:rsidR="00992D75" w:rsidRPr="00DF513F" w:rsidRDefault="00992D75" w:rsidP="00377AB2">
      <w:pPr>
        <w:rPr>
          <w:sz w:val="22"/>
          <w:szCs w:val="22"/>
        </w:rPr>
      </w:pPr>
    </w:p>
    <w:p w:rsidR="00992D75" w:rsidRDefault="00992D75" w:rsidP="00377AB2">
      <w:pPr>
        <w:rPr>
          <w:sz w:val="22"/>
          <w:szCs w:val="22"/>
        </w:rPr>
      </w:pPr>
    </w:p>
    <w:p w:rsidR="009306DA" w:rsidRDefault="009306DA" w:rsidP="00377AB2">
      <w:pPr>
        <w:rPr>
          <w:sz w:val="22"/>
          <w:szCs w:val="22"/>
        </w:rPr>
      </w:pPr>
    </w:p>
    <w:p w:rsidR="009306DA" w:rsidRPr="00DF513F" w:rsidRDefault="009306DA"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2F529A" w:rsidRDefault="00002855" w:rsidP="002F529A">
      <w:pPr>
        <w:jc w:val="center"/>
        <w:rPr>
          <w:b/>
        </w:rPr>
      </w:pPr>
      <w:r w:rsidRPr="00002855">
        <w:rPr>
          <w:b/>
        </w:rPr>
        <w:t xml:space="preserve">по </w:t>
      </w:r>
      <w:bookmarkStart w:id="8" w:name="_GoBack"/>
      <w:r w:rsidRPr="00002855">
        <w:rPr>
          <w:b/>
        </w:rPr>
        <w:t xml:space="preserve">открытому </w:t>
      </w:r>
      <w:r w:rsidR="00283D6B">
        <w:rPr>
          <w:b/>
        </w:rPr>
        <w:t>запросу предложений</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5A6497">
        <w:rPr>
          <w:b/>
        </w:rPr>
        <w:t>,</w:t>
      </w:r>
      <w:r w:rsidR="006421FA">
        <w:rPr>
          <w:b/>
        </w:rPr>
        <w:t xml:space="preserve"> </w:t>
      </w:r>
      <w:r w:rsidR="001F08B9" w:rsidRPr="005E2246">
        <w:rPr>
          <w:b/>
        </w:rPr>
        <w:t>на право заключения договора на</w:t>
      </w:r>
      <w:r w:rsidR="001F08B9">
        <w:rPr>
          <w:b/>
        </w:rPr>
        <w:t xml:space="preserve"> </w:t>
      </w:r>
      <w:r w:rsidR="002F529A" w:rsidRPr="002F529A">
        <w:rPr>
          <w:b/>
        </w:rPr>
        <w:t xml:space="preserve">поставку </w:t>
      </w:r>
      <w:r w:rsidR="002F529A">
        <w:rPr>
          <w:b/>
        </w:rPr>
        <w:t>з</w:t>
      </w:r>
      <w:r w:rsidR="002F529A" w:rsidRPr="002F529A">
        <w:rPr>
          <w:b/>
        </w:rPr>
        <w:t>апчаст</w:t>
      </w:r>
      <w:r w:rsidR="002F529A">
        <w:rPr>
          <w:b/>
        </w:rPr>
        <w:t>ей</w:t>
      </w:r>
      <w:r w:rsidR="002F529A" w:rsidRPr="002F529A">
        <w:rPr>
          <w:b/>
        </w:rPr>
        <w:t xml:space="preserve"> к автомобилям для нужд ПАО «</w:t>
      </w:r>
      <w:proofErr w:type="spellStart"/>
      <w:r w:rsidR="002F529A" w:rsidRPr="002F529A">
        <w:rPr>
          <w:b/>
        </w:rPr>
        <w:t>Томскэнергосбыт</w:t>
      </w:r>
      <w:proofErr w:type="spellEnd"/>
      <w:r w:rsidR="002F529A" w:rsidRPr="002F529A">
        <w:rPr>
          <w:b/>
        </w:rPr>
        <w:t>»</w:t>
      </w:r>
      <w:bookmarkEnd w:id="8"/>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377AB2" w:rsidRPr="005E2246" w:rsidRDefault="00377AB2" w:rsidP="00377AB2">
      <w:pPr>
        <w:jc w:val="center"/>
        <w:rPr>
          <w:b/>
          <w:u w:val="single"/>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0A0AA9" w:rsidRDefault="000A0AA9"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Default="00F548FD" w:rsidP="00377AB2">
      <w:pPr>
        <w:jc w:val="center"/>
        <w:rPr>
          <w:sz w:val="20"/>
          <w:szCs w:val="20"/>
        </w:rPr>
      </w:pPr>
    </w:p>
    <w:p w:rsidR="009306DA" w:rsidRDefault="009306DA" w:rsidP="00377AB2">
      <w:pPr>
        <w:jc w:val="center"/>
        <w:rPr>
          <w:sz w:val="20"/>
          <w:szCs w:val="20"/>
        </w:rPr>
      </w:pPr>
    </w:p>
    <w:p w:rsidR="009306DA" w:rsidRDefault="009306DA" w:rsidP="00377AB2">
      <w:pPr>
        <w:jc w:val="center"/>
        <w:rPr>
          <w:sz w:val="20"/>
          <w:szCs w:val="20"/>
        </w:rPr>
      </w:pPr>
    </w:p>
    <w:p w:rsidR="009306DA" w:rsidRPr="009C6067" w:rsidRDefault="009306DA" w:rsidP="00377AB2">
      <w:pPr>
        <w:jc w:val="center"/>
        <w:rPr>
          <w:sz w:val="20"/>
          <w:szCs w:val="20"/>
        </w:rPr>
      </w:pPr>
    </w:p>
    <w:p w:rsidR="00F548FD" w:rsidRPr="009C6067" w:rsidRDefault="00F548FD" w:rsidP="00377AB2">
      <w:pPr>
        <w:jc w:val="center"/>
        <w:rPr>
          <w:sz w:val="20"/>
          <w:szCs w:val="20"/>
        </w:rPr>
      </w:pPr>
    </w:p>
    <w:p w:rsidR="002F529A" w:rsidRPr="002F529A" w:rsidRDefault="002F529A" w:rsidP="002F529A">
      <w:pPr>
        <w:jc w:val="center"/>
        <w:rPr>
          <w:sz w:val="20"/>
          <w:szCs w:val="20"/>
        </w:rPr>
      </w:pPr>
      <w:r w:rsidRPr="002F529A">
        <w:rPr>
          <w:sz w:val="20"/>
          <w:szCs w:val="20"/>
        </w:rPr>
        <w:t>Томск</w:t>
      </w:r>
    </w:p>
    <w:p w:rsidR="00377AB2" w:rsidRDefault="002F529A" w:rsidP="002F529A">
      <w:pPr>
        <w:jc w:val="center"/>
        <w:rPr>
          <w:sz w:val="22"/>
          <w:szCs w:val="22"/>
        </w:rPr>
      </w:pPr>
      <w:r w:rsidRPr="002F529A">
        <w:rPr>
          <w:sz w:val="20"/>
          <w:szCs w:val="20"/>
        </w:rPr>
        <w:t>201</w:t>
      </w:r>
      <w:r>
        <w:rPr>
          <w:sz w:val="20"/>
          <w:szCs w:val="20"/>
        </w:rPr>
        <w:t>7</w:t>
      </w:r>
      <w:r w:rsidRPr="002F529A">
        <w:rPr>
          <w:sz w:val="20"/>
          <w:szCs w:val="20"/>
        </w:rPr>
        <w:t xml:space="preserve">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9"/>
          <w:headerReference w:type="default" r:id="rId10"/>
          <w:footerReference w:type="even" r:id="rId11"/>
          <w:footerReference w:type="default" r:id="rId12"/>
          <w:headerReference w:type="first" r:id="rId13"/>
          <w:footerReference w:type="first" r:id="rId14"/>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9" w:name="_Toc316294934"/>
      <w:bookmarkStart w:id="10" w:name="_Toc293265640"/>
      <w:bookmarkStart w:id="11" w:name="_Toc293265684"/>
      <w:bookmarkStart w:id="12" w:name="_Toc293265959"/>
      <w:bookmarkStart w:id="13" w:name="_Toc293266019"/>
      <w:bookmarkStart w:id="14" w:name="_Toc293266204"/>
      <w:bookmarkStart w:id="15" w:name="_Toc293266832"/>
      <w:bookmarkStart w:id="16" w:name="_Toc293291692"/>
      <w:bookmarkStart w:id="17" w:name="_Toc293520108"/>
      <w:bookmarkStart w:id="18" w:name="_Toc319328703"/>
      <w:bookmarkStart w:id="19" w:name="_Toc341278316"/>
    </w:p>
    <w:bookmarkEnd w:id="19" w:displacedByCustomXml="next"/>
    <w:bookmarkEnd w:id="1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060712" w:rsidRDefault="007655CE" w:rsidP="00060712">
          <w:pPr>
            <w:pStyle w:val="afffa"/>
            <w:rPr>
              <w:b w:val="0"/>
            </w:rPr>
          </w:pPr>
          <w:r w:rsidRPr="00060712">
            <w:rPr>
              <w:b w:val="0"/>
            </w:rPr>
            <w:t>Оглавление</w:t>
          </w:r>
        </w:p>
        <w:p w:rsidR="003E7847" w:rsidRPr="00060712" w:rsidRDefault="007655CE" w:rsidP="00060712">
          <w:pPr>
            <w:pStyle w:val="12"/>
            <w:spacing w:line="276" w:lineRule="auto"/>
            <w:rPr>
              <w:rFonts w:asciiTheme="minorHAnsi" w:eastAsiaTheme="minorEastAsia" w:hAnsiTheme="minorHAnsi" w:cstheme="minorBidi"/>
              <w:noProof/>
              <w:sz w:val="28"/>
              <w:szCs w:val="28"/>
            </w:rPr>
          </w:pPr>
          <w:r w:rsidRPr="00060712">
            <w:fldChar w:fldCharType="begin"/>
          </w:r>
          <w:r w:rsidRPr="00060712">
            <w:instrText xml:space="preserve"> TOC \o "1-3" \h \z \u </w:instrText>
          </w:r>
          <w:r w:rsidRPr="00060712">
            <w:fldChar w:fldCharType="separate"/>
          </w:r>
          <w:hyperlink w:anchor="_Toc422244119" w:history="1">
            <w:r w:rsidR="003E7847" w:rsidRPr="00060712">
              <w:rPr>
                <w:rStyle w:val="ac"/>
                <w:noProof/>
                <w:sz w:val="28"/>
                <w:szCs w:val="28"/>
              </w:rPr>
              <w:t>Раздел 1. ИЗВЕЩЕНИЕ О ПРОВЕДЕНИИ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_Toc422244119 \h </w:instrText>
            </w:r>
            <w:r w:rsidR="003E7847" w:rsidRPr="00060712">
              <w:rPr>
                <w:noProof/>
                <w:webHidden/>
                <w:sz w:val="28"/>
                <w:szCs w:val="28"/>
              </w:rPr>
            </w:r>
            <w:r w:rsidR="003E7847" w:rsidRPr="00060712">
              <w:rPr>
                <w:noProof/>
                <w:webHidden/>
                <w:sz w:val="28"/>
                <w:szCs w:val="28"/>
              </w:rPr>
              <w:fldChar w:fldCharType="separate"/>
            </w:r>
            <w:r w:rsidR="00DF7997">
              <w:rPr>
                <w:noProof/>
                <w:webHidden/>
                <w:sz w:val="28"/>
                <w:szCs w:val="28"/>
              </w:rPr>
              <w:t>3</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157" w:history="1">
            <w:r w:rsidR="003E7847" w:rsidRPr="00060712">
              <w:rPr>
                <w:rStyle w:val="ac"/>
                <w:noProof/>
                <w:sz w:val="28"/>
                <w:szCs w:val="28"/>
              </w:rPr>
              <w:t>Раздел 2. ТЕРМИНЫ И ОПРЕДЕЛЕНИЯ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158" w:history="1">
            <w:r w:rsidR="003E7847" w:rsidRPr="00060712">
              <w:rPr>
                <w:rStyle w:val="ac"/>
                <w:noProof/>
                <w:sz w:val="28"/>
                <w:szCs w:val="28"/>
              </w:rPr>
              <w:t>Раздел 3. ОБЩИЕ ПОЛОЖЕНИЯ</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_Toc422244158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7</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165" w:history="1">
            <w:r w:rsidR="003E7847" w:rsidRPr="00060712">
              <w:rPr>
                <w:rStyle w:val="ac"/>
                <w:noProof/>
                <w:sz w:val="28"/>
                <w:szCs w:val="28"/>
              </w:rPr>
              <w:t>Раздел 4.  ПОРЯДОК ПРОВЕДЕНИЯ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_Toc422244165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10</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183" w:history="1">
            <w:r w:rsidR="003E7847" w:rsidRPr="00060712">
              <w:rPr>
                <w:rStyle w:val="ac"/>
                <w:noProof/>
                <w:sz w:val="28"/>
                <w:szCs w:val="28"/>
              </w:rPr>
              <w:t>Раздел 5. ТРЕБОВАНИЯ, ПРЕДЪЯВЛЯЕМЫЕ К УЧАСТНИКАМ ЗАКУПКИ</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_Toc422244183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28</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188" w:history="1">
            <w:r w:rsidR="003E7847" w:rsidRPr="00060712">
              <w:rPr>
                <w:rStyle w:val="ac"/>
                <w:noProof/>
                <w:sz w:val="28"/>
                <w:szCs w:val="28"/>
              </w:rPr>
              <w:t>Раздел 6. ТРЕБОВАНИЯ К ЗАЯВКЕ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_Toc422244188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30</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215" w:history="1">
            <w:r w:rsidR="001C5619">
              <w:rPr>
                <w:rStyle w:val="ac"/>
                <w:noProof/>
                <w:sz w:val="28"/>
                <w:szCs w:val="28"/>
              </w:rPr>
              <w:t xml:space="preserve">Раздел </w:t>
            </w:r>
            <w:r w:rsidR="003E7847" w:rsidRPr="00060712">
              <w:rPr>
                <w:rStyle w:val="ac"/>
                <w:noProof/>
                <w:sz w:val="28"/>
                <w:szCs w:val="28"/>
              </w:rPr>
              <w:t>7. ТЕХНИЧЕСКАЯ ЧАСТЬ</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_Toc422244215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50</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216" w:history="1">
            <w:r w:rsidR="003E7847" w:rsidRPr="00060712">
              <w:rPr>
                <w:rStyle w:val="ac"/>
                <w:noProof/>
                <w:sz w:val="28"/>
                <w:szCs w:val="28"/>
              </w:rPr>
              <w:t>Раздел 8. ПРОЕКТ ДОГОВОРА</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_Toc422244216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51</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8"/>
              <w:szCs w:val="28"/>
            </w:rPr>
          </w:pPr>
          <w:hyperlink w:anchor="_Toc422244217" w:history="1">
            <w:r w:rsidR="003E7847" w:rsidRPr="00060712">
              <w:rPr>
                <w:rStyle w:val="ac"/>
                <w:noProof/>
                <w:sz w:val="28"/>
                <w:szCs w:val="28"/>
              </w:rPr>
              <w:t>Раздел 9. РУКОВОДСТВО ПО ЭКСПЕРТНОЙ ОЦЕНКЕ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_Toc422244217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52</w:t>
            </w:r>
            <w:r w:rsidR="003E7847" w:rsidRPr="00060712">
              <w:rPr>
                <w:noProof/>
                <w:webHidden/>
                <w:sz w:val="28"/>
                <w:szCs w:val="28"/>
              </w:rPr>
              <w:fldChar w:fldCharType="end"/>
            </w:r>
          </w:hyperlink>
        </w:p>
        <w:p w:rsidR="003E7847" w:rsidRPr="00060712" w:rsidRDefault="00DF7997" w:rsidP="00060712">
          <w:pPr>
            <w:pStyle w:val="12"/>
            <w:spacing w:line="276" w:lineRule="auto"/>
            <w:rPr>
              <w:rFonts w:asciiTheme="minorHAnsi" w:eastAsiaTheme="minorEastAsia" w:hAnsiTheme="minorHAnsi" w:cstheme="minorBidi"/>
              <w:noProof/>
              <w:sz w:val="22"/>
              <w:szCs w:val="22"/>
            </w:rPr>
          </w:pPr>
          <w:hyperlink w:anchor="_Toc422244218" w:history="1">
            <w:r w:rsidR="003E7847" w:rsidRPr="00060712">
              <w:rPr>
                <w:rStyle w:val="ac"/>
                <w:rFonts w:cs="Arial"/>
                <w:bCs/>
                <w:noProof/>
                <w:kern w:val="32"/>
                <w:sz w:val="28"/>
                <w:szCs w:val="28"/>
              </w:rPr>
              <w:t>Раздел 10. ОБРАЗЦЫ ОСНОВНЫХ ФОРМ ДОКУМЕНТОВ, ВКЛЮЧАЕМЫХ В ЗАЯВКУ НА УЧАСТИЕ В ЗАКУПКЕ</w:t>
            </w:r>
            <w:r w:rsidR="003E7847" w:rsidRPr="00060712">
              <w:rPr>
                <w:noProof/>
                <w:webHidden/>
                <w:sz w:val="28"/>
                <w:szCs w:val="28"/>
              </w:rPr>
              <w:tab/>
            </w:r>
            <w:r w:rsidR="003E7847" w:rsidRPr="00060712">
              <w:rPr>
                <w:noProof/>
                <w:webHidden/>
                <w:sz w:val="28"/>
                <w:szCs w:val="28"/>
              </w:rPr>
              <w:fldChar w:fldCharType="begin"/>
            </w:r>
            <w:r w:rsidR="003E7847" w:rsidRPr="00060712">
              <w:rPr>
                <w:noProof/>
                <w:webHidden/>
                <w:sz w:val="28"/>
                <w:szCs w:val="28"/>
              </w:rPr>
              <w:instrText xml:space="preserve"> PAGEREF _Toc422244218 \h </w:instrText>
            </w:r>
            <w:r w:rsidR="003E7847" w:rsidRPr="00060712">
              <w:rPr>
                <w:noProof/>
                <w:webHidden/>
                <w:sz w:val="28"/>
                <w:szCs w:val="28"/>
              </w:rPr>
            </w:r>
            <w:r w:rsidR="003E7847" w:rsidRPr="00060712">
              <w:rPr>
                <w:noProof/>
                <w:webHidden/>
                <w:sz w:val="28"/>
                <w:szCs w:val="28"/>
              </w:rPr>
              <w:fldChar w:fldCharType="separate"/>
            </w:r>
            <w:r>
              <w:rPr>
                <w:noProof/>
                <w:webHidden/>
                <w:sz w:val="28"/>
                <w:szCs w:val="28"/>
              </w:rPr>
              <w:t>53</w:t>
            </w:r>
            <w:r w:rsidR="003E7847" w:rsidRPr="00060712">
              <w:rPr>
                <w:noProof/>
                <w:webHidden/>
                <w:sz w:val="28"/>
                <w:szCs w:val="28"/>
              </w:rPr>
              <w:fldChar w:fldCharType="end"/>
            </w:r>
          </w:hyperlink>
        </w:p>
        <w:p w:rsidR="007655CE" w:rsidRDefault="007655CE" w:rsidP="00060712">
          <w:pPr>
            <w:spacing w:line="276" w:lineRule="auto"/>
          </w:pPr>
          <w:r w:rsidRPr="00060712">
            <w:rPr>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20" w:name="_Toc422226767"/>
      <w:bookmarkStart w:id="21" w:name="_Toc422244119"/>
      <w:r w:rsidRPr="00502DF5">
        <w:lastRenderedPageBreak/>
        <w:t xml:space="preserve">Раздел 1. </w:t>
      </w:r>
      <w:r w:rsidR="00A662E1" w:rsidRPr="00502DF5">
        <w:t>ИЗВЕЩЕНИЕ О ПРОВЕДЕНИИ ЗАКУПКИ</w:t>
      </w:r>
      <w:bookmarkEnd w:id="20"/>
      <w:bookmarkEnd w:id="21"/>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2" w:name="_Toc422209948"/>
      <w:bookmarkStart w:id="23" w:name="_Toc422226768"/>
      <w:bookmarkStart w:id="24"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r w:rsidR="008323A5" w:rsidRPr="000E5C47">
        <w:t>в электронной форме</w:t>
      </w:r>
      <w:r w:rsidR="008323A5" w:rsidRPr="00342571">
        <w:t>.</w:t>
      </w:r>
      <w:bookmarkEnd w:id="22"/>
      <w:bookmarkEnd w:id="23"/>
      <w:bookmarkEnd w:id="24"/>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5" w:name="_Toc422209949"/>
      <w:bookmarkStart w:id="26" w:name="_Toc422226769"/>
      <w:bookmarkStart w:id="27" w:name="_Toc422244121"/>
      <w:r>
        <w:rPr>
          <w:b/>
        </w:rPr>
        <w:t xml:space="preserve">2. </w:t>
      </w:r>
      <w:r w:rsidR="00775DE8" w:rsidRPr="00205557">
        <w:rPr>
          <w:b/>
        </w:rPr>
        <w:t>Нормативный документ, в соответствии с которым проводится закупка:</w:t>
      </w:r>
      <w:bookmarkEnd w:id="25"/>
      <w:bookmarkEnd w:id="26"/>
      <w:bookmarkEnd w:id="27"/>
      <w:r w:rsidR="00775DE8" w:rsidRPr="00205557">
        <w:t xml:space="preserve"> </w:t>
      </w:r>
    </w:p>
    <w:p w:rsidR="00775DE8" w:rsidRDefault="000E5C47" w:rsidP="00775DE8">
      <w:pPr>
        <w:widowControl/>
        <w:autoSpaceDE/>
        <w:autoSpaceDN/>
        <w:adjustRightInd/>
        <w:ind w:left="709"/>
        <w:contextualSpacing/>
        <w:jc w:val="both"/>
        <w:outlineLvl w:val="0"/>
        <w:rPr>
          <w:color w:val="4F81BD" w:themeColor="accent1"/>
        </w:rPr>
      </w:pPr>
      <w:bookmarkStart w:id="28" w:name="_Toc422209950"/>
      <w:bookmarkStart w:id="29" w:name="_Toc422226770"/>
      <w:bookmarkStart w:id="30" w:name="_Toc422244122"/>
      <w:r w:rsidRPr="000E5C47">
        <w:t>Положение о порядке проведения регламентированных закупок товаров, работ, услуг для нужд ПАО «</w:t>
      </w:r>
      <w:proofErr w:type="spellStart"/>
      <w:r w:rsidRPr="000E5C47">
        <w:t>Томскэнергосбыт</w:t>
      </w:r>
      <w:proofErr w:type="spellEnd"/>
      <w:r w:rsidRPr="000E5C47">
        <w:t>», утвержденное решением Совета директоров от 31.10.2016 г. № 205 (далее - Положение о закупках)</w:t>
      </w:r>
      <w:r w:rsidR="00775DE8" w:rsidRPr="00807CD1">
        <w:t>.</w:t>
      </w:r>
      <w:bookmarkEnd w:id="28"/>
      <w:bookmarkEnd w:id="29"/>
      <w:bookmarkEnd w:id="30"/>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Pr="00AF33C1" w:rsidRDefault="00401210" w:rsidP="00401210">
      <w:pPr>
        <w:widowControl/>
        <w:tabs>
          <w:tab w:val="num" w:pos="432"/>
          <w:tab w:val="num" w:pos="567"/>
          <w:tab w:val="num" w:pos="851"/>
        </w:tabs>
        <w:autoSpaceDE/>
        <w:autoSpaceDN/>
        <w:adjustRightInd/>
        <w:contextualSpacing/>
        <w:jc w:val="both"/>
        <w:outlineLvl w:val="0"/>
        <w:rPr>
          <w:b/>
        </w:rPr>
      </w:pPr>
      <w:bookmarkStart w:id="31" w:name="_Toc422209951"/>
      <w:bookmarkStart w:id="32" w:name="_Toc422226771"/>
      <w:bookmarkStart w:id="33" w:name="_Toc422244123"/>
      <w:r>
        <w:rPr>
          <w:b/>
        </w:rPr>
        <w:t xml:space="preserve">3. </w:t>
      </w:r>
      <w:r w:rsidR="00AF33C1" w:rsidRPr="00AF33C1">
        <w:rPr>
          <w:b/>
        </w:rPr>
        <w:t>Наименование Заказчика:</w:t>
      </w:r>
      <w:bookmarkEnd w:id="31"/>
      <w:bookmarkEnd w:id="32"/>
      <w:bookmarkEnd w:id="33"/>
    </w:p>
    <w:p w:rsidR="000E5C47" w:rsidRDefault="000E5C47" w:rsidP="000E5C47">
      <w:pPr>
        <w:widowControl/>
        <w:tabs>
          <w:tab w:val="num" w:pos="567"/>
          <w:tab w:val="left" w:pos="1134"/>
        </w:tabs>
        <w:adjustRightInd/>
        <w:ind w:firstLine="709"/>
        <w:jc w:val="both"/>
      </w:pPr>
      <w:r>
        <w:t xml:space="preserve">Публичное акционерное общество «Томская </w:t>
      </w:r>
      <w:proofErr w:type="spellStart"/>
      <w:r>
        <w:t>энергосбытовая</w:t>
      </w:r>
      <w:proofErr w:type="spellEnd"/>
      <w:r>
        <w:t xml:space="preserve"> компания»</w:t>
      </w:r>
    </w:p>
    <w:p w:rsidR="000E5C47" w:rsidRDefault="000E5C47" w:rsidP="000E5C47">
      <w:pPr>
        <w:widowControl/>
        <w:tabs>
          <w:tab w:val="num" w:pos="567"/>
          <w:tab w:val="left" w:pos="1134"/>
        </w:tabs>
        <w:adjustRightInd/>
        <w:ind w:firstLine="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firstLine="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firstLine="709"/>
        <w:jc w:val="both"/>
      </w:pPr>
      <w:r>
        <w:t>Адрес электронной почты: secretar@ensb.tomsk.ru</w:t>
      </w:r>
    </w:p>
    <w:p w:rsidR="00A653C8" w:rsidRDefault="000E5C47" w:rsidP="000E5C47">
      <w:pPr>
        <w:widowControl/>
        <w:tabs>
          <w:tab w:val="num" w:pos="567"/>
          <w:tab w:val="left" w:pos="1134"/>
        </w:tabs>
        <w:adjustRightInd/>
        <w:ind w:firstLine="709"/>
        <w:jc w:val="both"/>
      </w:pPr>
      <w:r>
        <w:t>Контактный телефон: +7 (3822) 48-47-00, 48-47-77</w:t>
      </w:r>
    </w:p>
    <w:p w:rsidR="000E5C47" w:rsidRPr="00AF33C1" w:rsidRDefault="000E5C47" w:rsidP="000E5C47">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4" w:name="_Toc422209952"/>
      <w:bookmarkStart w:id="35" w:name="_Toc422226772"/>
      <w:bookmarkStart w:id="36" w:name="_Toc422244124"/>
      <w:r>
        <w:rPr>
          <w:b/>
        </w:rPr>
        <w:t xml:space="preserve">4. </w:t>
      </w:r>
      <w:r w:rsidR="003A3A45" w:rsidRPr="008F3A41">
        <w:rPr>
          <w:b/>
        </w:rPr>
        <w:t>Наименование Организатора закупки</w:t>
      </w:r>
      <w:r w:rsidR="00AF33C1" w:rsidRPr="00AF33C1">
        <w:rPr>
          <w:b/>
        </w:rPr>
        <w:t>:</w:t>
      </w:r>
      <w:bookmarkEnd w:id="34"/>
      <w:bookmarkEnd w:id="35"/>
      <w:bookmarkEnd w:id="36"/>
    </w:p>
    <w:p w:rsidR="000E5C47" w:rsidRDefault="000E5C47" w:rsidP="000E5C47">
      <w:pPr>
        <w:widowControl/>
        <w:tabs>
          <w:tab w:val="num" w:pos="567"/>
          <w:tab w:val="left" w:pos="1134"/>
        </w:tabs>
        <w:adjustRightInd/>
        <w:ind w:left="709"/>
        <w:jc w:val="both"/>
      </w:pPr>
      <w:r>
        <w:t xml:space="preserve">Публичное акционерное общество «Томская </w:t>
      </w:r>
      <w:proofErr w:type="spellStart"/>
      <w:r>
        <w:t>энергосбытовая</w:t>
      </w:r>
      <w:proofErr w:type="spellEnd"/>
      <w:r>
        <w:t xml:space="preserve"> компания»</w:t>
      </w:r>
    </w:p>
    <w:p w:rsidR="000E5C47" w:rsidRDefault="000E5C47" w:rsidP="000E5C47">
      <w:pPr>
        <w:widowControl/>
        <w:tabs>
          <w:tab w:val="num" w:pos="567"/>
          <w:tab w:val="left" w:pos="1134"/>
        </w:tabs>
        <w:adjustRightInd/>
        <w:ind w:left="709"/>
        <w:jc w:val="both"/>
      </w:pPr>
      <w:r>
        <w:t>Место нахождения: 634034, Россия, г. Томск, ул. Котовского, д. 19</w:t>
      </w:r>
    </w:p>
    <w:p w:rsidR="000E5C47" w:rsidRDefault="000E5C47" w:rsidP="000E5C47">
      <w:pPr>
        <w:widowControl/>
        <w:tabs>
          <w:tab w:val="num" w:pos="567"/>
          <w:tab w:val="left" w:pos="1134"/>
        </w:tabs>
        <w:adjustRightInd/>
        <w:ind w:left="709"/>
        <w:jc w:val="both"/>
      </w:pPr>
      <w:r>
        <w:t>Почтовый адрес: 634034, Россия, г. Томск, ул. Котовского, д. 19</w:t>
      </w:r>
    </w:p>
    <w:p w:rsidR="000E5C47" w:rsidRDefault="000E5C47" w:rsidP="000E5C47">
      <w:pPr>
        <w:widowControl/>
        <w:tabs>
          <w:tab w:val="num" w:pos="567"/>
          <w:tab w:val="left" w:pos="1134"/>
        </w:tabs>
        <w:adjustRightInd/>
        <w:ind w:left="709"/>
        <w:jc w:val="both"/>
      </w:pPr>
      <w:r>
        <w:t>Контактное лицо: Некрасов Андрей Викторович</w:t>
      </w:r>
    </w:p>
    <w:p w:rsidR="000E5C47" w:rsidRDefault="000E5C47" w:rsidP="000E5C47">
      <w:pPr>
        <w:widowControl/>
        <w:tabs>
          <w:tab w:val="num" w:pos="567"/>
          <w:tab w:val="left" w:pos="1134"/>
        </w:tabs>
        <w:adjustRightInd/>
        <w:ind w:left="709"/>
        <w:jc w:val="both"/>
      </w:pPr>
      <w:r>
        <w:t>Адрес электронной почты: nekrasov@ensb.tomsk.ru</w:t>
      </w:r>
    </w:p>
    <w:p w:rsidR="00A653C8" w:rsidRPr="00AF33C1" w:rsidRDefault="000E5C47" w:rsidP="000E5C47">
      <w:pPr>
        <w:widowControl/>
        <w:tabs>
          <w:tab w:val="num" w:pos="567"/>
          <w:tab w:val="left" w:pos="1134"/>
        </w:tabs>
        <w:adjustRightInd/>
        <w:ind w:left="709"/>
        <w:jc w:val="both"/>
      </w:pPr>
      <w:r>
        <w:t>Контактный телефон: +7 (3822) 48-47-18</w:t>
      </w:r>
    </w:p>
    <w:p w:rsidR="00F12AA8" w:rsidRPr="00F12AA8" w:rsidRDefault="00F12AA8" w:rsidP="007212B4">
      <w:pPr>
        <w:widowControl/>
        <w:tabs>
          <w:tab w:val="num" w:pos="567"/>
        </w:tabs>
        <w:autoSpaceDE/>
        <w:autoSpaceDN/>
        <w:adjustRightInd/>
        <w:contextualSpacing/>
        <w:jc w:val="both"/>
        <w:outlineLvl w:val="0"/>
      </w:pPr>
    </w:p>
    <w:p w:rsidR="00AF33C1" w:rsidRPr="00712877" w:rsidRDefault="00401210" w:rsidP="00401210">
      <w:pPr>
        <w:widowControl/>
        <w:tabs>
          <w:tab w:val="num" w:pos="432"/>
          <w:tab w:val="num" w:pos="567"/>
        </w:tabs>
        <w:autoSpaceDE/>
        <w:autoSpaceDN/>
        <w:adjustRightInd/>
        <w:contextualSpacing/>
        <w:jc w:val="both"/>
        <w:outlineLvl w:val="0"/>
      </w:pPr>
      <w:bookmarkStart w:id="37" w:name="_Toc422209953"/>
      <w:bookmarkStart w:id="38" w:name="_Toc422226773"/>
      <w:bookmarkStart w:id="39"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7"/>
      <w:bookmarkEnd w:id="38"/>
      <w:bookmarkEnd w:id="39"/>
    </w:p>
    <w:p w:rsidR="007212B4" w:rsidRPr="00AF33C1" w:rsidRDefault="007212B4" w:rsidP="007212B4">
      <w:pPr>
        <w:widowControl/>
        <w:tabs>
          <w:tab w:val="num" w:pos="567"/>
        </w:tabs>
        <w:autoSpaceDE/>
        <w:autoSpaceDN/>
        <w:adjustRightInd/>
        <w:contextualSpacing/>
        <w:jc w:val="both"/>
        <w:outlineLvl w:val="0"/>
      </w:pPr>
    </w:p>
    <w:p w:rsidR="00AF33C1" w:rsidRPr="000E5C47" w:rsidRDefault="00926237" w:rsidP="000E5C47">
      <w:pPr>
        <w:widowControl/>
        <w:tabs>
          <w:tab w:val="num" w:pos="432"/>
          <w:tab w:val="num" w:pos="567"/>
        </w:tabs>
        <w:autoSpaceDE/>
        <w:autoSpaceDN/>
        <w:adjustRightInd/>
        <w:contextualSpacing/>
        <w:jc w:val="both"/>
        <w:outlineLvl w:val="0"/>
      </w:pPr>
      <w:bookmarkStart w:id="40" w:name="_Toc422209954"/>
      <w:bookmarkStart w:id="41" w:name="_Toc422226774"/>
      <w:bookmarkStart w:id="42" w:name="_Toc422244126"/>
      <w:r>
        <w:rPr>
          <w:b/>
        </w:rPr>
        <w:t xml:space="preserve">6. </w:t>
      </w:r>
      <w:r w:rsidR="00AF33C1" w:rsidRPr="00AF33C1">
        <w:rPr>
          <w:b/>
        </w:rPr>
        <w:t>Предмет договора:</w:t>
      </w:r>
      <w:bookmarkEnd w:id="40"/>
      <w:bookmarkEnd w:id="41"/>
      <w:bookmarkEnd w:id="42"/>
      <w:r w:rsidR="000E5C47">
        <w:rPr>
          <w:b/>
        </w:rPr>
        <w:t xml:space="preserve"> </w:t>
      </w:r>
      <w:r w:rsidR="000E5C47" w:rsidRPr="000E5C47">
        <w:t>Поставка запчастей к автомобилям</w:t>
      </w:r>
    </w:p>
    <w:p w:rsidR="00DD5246" w:rsidRPr="00926237" w:rsidRDefault="00DD5246" w:rsidP="007212B4">
      <w:pPr>
        <w:widowControl/>
        <w:tabs>
          <w:tab w:val="num" w:pos="567"/>
        </w:tabs>
        <w:autoSpaceDE/>
        <w:autoSpaceDN/>
        <w:adjustRightInd/>
        <w:ind w:firstLine="426"/>
        <w:contextualSpacing/>
        <w:jc w:val="both"/>
        <w:outlineLvl w:val="0"/>
        <w:rPr>
          <w:color w:val="4F81BD" w:themeColor="accent1"/>
        </w:rPr>
      </w:pPr>
    </w:p>
    <w:p w:rsidR="00B53CAB" w:rsidRDefault="000E5C47" w:rsidP="00B53CAB">
      <w:pPr>
        <w:widowControl/>
        <w:tabs>
          <w:tab w:val="num" w:pos="567"/>
          <w:tab w:val="left" w:pos="1134"/>
        </w:tabs>
        <w:adjustRightInd/>
        <w:ind w:firstLine="709"/>
        <w:jc w:val="both"/>
      </w:pPr>
      <w:r>
        <w:rPr>
          <w:b/>
        </w:rPr>
        <w:t>Количество поставляемого товара:</w:t>
      </w:r>
      <w:r>
        <w:t xml:space="preserve"> в соответствии с разделом 7 «Техническая часть;</w:t>
      </w:r>
    </w:p>
    <w:p w:rsidR="000E5C47" w:rsidRDefault="000E5C47" w:rsidP="00B53CAB">
      <w:pPr>
        <w:widowControl/>
        <w:tabs>
          <w:tab w:val="num" w:pos="567"/>
          <w:tab w:val="left" w:pos="1134"/>
        </w:tabs>
        <w:adjustRightInd/>
        <w:ind w:firstLine="709"/>
        <w:jc w:val="both"/>
      </w:pPr>
    </w:p>
    <w:p w:rsidR="000E5C47" w:rsidRDefault="00926237" w:rsidP="000E5C47">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r w:rsidR="0095076C" w:rsidRPr="00C468F5">
        <w:rPr>
          <w:b/>
        </w:rPr>
        <w:t xml:space="preserve">Сроки </w:t>
      </w:r>
      <w:r w:rsidR="0095076C" w:rsidRPr="000E5C47">
        <w:rPr>
          <w:b/>
        </w:rPr>
        <w:t>поставки товаров</w:t>
      </w:r>
      <w:r w:rsidR="0095076C" w:rsidRPr="00EF3BB6">
        <w:rPr>
          <w:b/>
        </w:rPr>
        <w:t>:</w:t>
      </w:r>
      <w:bookmarkEnd w:id="43"/>
      <w:bookmarkEnd w:id="44"/>
      <w:bookmarkEnd w:id="45"/>
      <w:r w:rsidR="0095076C" w:rsidRPr="000E5C47">
        <w:rPr>
          <w:b/>
        </w:rPr>
        <w:t xml:space="preserve"> </w:t>
      </w:r>
      <w:r w:rsidR="004A09F4" w:rsidRPr="004A09F4">
        <w:t>в соответствии с разделом 7 «Техническая часть» Закупочной документации;</w:t>
      </w:r>
    </w:p>
    <w:p w:rsidR="008548E9" w:rsidRDefault="000E5C47" w:rsidP="000E5C47">
      <w:pPr>
        <w:widowControl/>
        <w:tabs>
          <w:tab w:val="num" w:pos="426"/>
        </w:tabs>
        <w:autoSpaceDE/>
        <w:autoSpaceDN/>
        <w:adjustRightInd/>
        <w:contextualSpacing/>
        <w:jc w:val="both"/>
        <w:outlineLvl w:val="0"/>
      </w:pPr>
      <w:r>
        <w:t xml:space="preserve"> </w:t>
      </w:r>
    </w:p>
    <w:p w:rsidR="004A09F4" w:rsidRPr="004A09F4" w:rsidRDefault="00926237" w:rsidP="003358F6">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r w:rsidR="00E13B6A" w:rsidRPr="008F3A41">
        <w:rPr>
          <w:b/>
        </w:rPr>
        <w:t>Место</w:t>
      </w:r>
      <w:r w:rsidR="00E13B6A">
        <w:t xml:space="preserve"> </w:t>
      </w:r>
      <w:r w:rsidR="003358F6" w:rsidRPr="003358F6">
        <w:rPr>
          <w:b/>
        </w:rPr>
        <w:t>поставки товара</w:t>
      </w:r>
      <w:r w:rsidR="005D0329" w:rsidRPr="001179C8">
        <w:t>:</w:t>
      </w:r>
      <w:bookmarkEnd w:id="46"/>
      <w:bookmarkEnd w:id="47"/>
      <w:bookmarkEnd w:id="48"/>
      <w:r w:rsidR="003358F6">
        <w:t xml:space="preserve"> </w:t>
      </w:r>
      <w:r w:rsidR="004A09F4" w:rsidRPr="004A09F4">
        <w:t>в соответствии с разделом 7 «Техническая часть» Закупочной документации;</w:t>
      </w:r>
    </w:p>
    <w:p w:rsidR="00D352D6" w:rsidRPr="00AF33C1" w:rsidRDefault="00D352D6" w:rsidP="007212B4">
      <w:pPr>
        <w:widowControl/>
        <w:tabs>
          <w:tab w:val="num" w:pos="567"/>
          <w:tab w:val="left" w:pos="1134"/>
        </w:tabs>
        <w:adjustRightInd/>
        <w:ind w:hanging="432"/>
      </w:pPr>
    </w:p>
    <w:p w:rsidR="00AF33C1" w:rsidRPr="003358F6" w:rsidRDefault="00926237" w:rsidP="00926237">
      <w:pPr>
        <w:widowControl/>
        <w:tabs>
          <w:tab w:val="num" w:pos="432"/>
          <w:tab w:val="num" w:pos="567"/>
        </w:tabs>
        <w:autoSpaceDE/>
        <w:autoSpaceDN/>
        <w:adjustRightInd/>
        <w:contextualSpacing/>
        <w:jc w:val="both"/>
        <w:outlineLvl w:val="0"/>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r w:rsidR="001179C8">
        <w:rPr>
          <w:b/>
        </w:rPr>
        <w:t xml:space="preserve"> (</w:t>
      </w:r>
      <w:r w:rsidR="00AE4F59">
        <w:rPr>
          <w:b/>
        </w:rPr>
        <w:t xml:space="preserve">цене </w:t>
      </w:r>
      <w:r w:rsidR="001179C8">
        <w:rPr>
          <w:b/>
        </w:rPr>
        <w:t>лота)</w:t>
      </w:r>
      <w:r w:rsidR="00AF33C1" w:rsidRPr="00AF33C1">
        <w:rPr>
          <w:b/>
        </w:rPr>
        <w:t>:</w:t>
      </w:r>
      <w:bookmarkEnd w:id="49"/>
      <w:bookmarkEnd w:id="50"/>
      <w:bookmarkEnd w:id="51"/>
      <w:r w:rsidR="003358F6">
        <w:rPr>
          <w:b/>
        </w:rPr>
        <w:t xml:space="preserve"> </w:t>
      </w:r>
      <w:r w:rsidR="003358F6" w:rsidRPr="003358F6">
        <w:t>886 497,16 руб. без НДС</w:t>
      </w:r>
    </w:p>
    <w:p w:rsidR="0012070E" w:rsidRPr="00AF33C1" w:rsidRDefault="00AA4C39" w:rsidP="0012070E">
      <w:pPr>
        <w:widowControl/>
        <w:tabs>
          <w:tab w:val="num" w:pos="432"/>
          <w:tab w:val="num" w:pos="567"/>
        </w:tabs>
        <w:autoSpaceDE/>
        <w:autoSpaceDN/>
        <w:adjustRightInd/>
        <w:ind w:left="709"/>
        <w:contextualSpacing/>
        <w:jc w:val="both"/>
        <w:outlineLvl w:val="0"/>
        <w:rPr>
          <w:b/>
        </w:rPr>
      </w:pPr>
      <w:r w:rsidRPr="008504D2">
        <w:rPr>
          <w:color w:val="548DD4"/>
        </w:rPr>
        <w:t>Возможность представления заявки, где ценовое предложение выражено иностранной валюте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или где цена договора поставлена в зависимость от официального курса иностранной валюты (Доллар США</w:t>
      </w:r>
      <w:r>
        <w:rPr>
          <w:color w:val="548DD4"/>
        </w:rPr>
        <w:t>,</w:t>
      </w:r>
      <w:r w:rsidRPr="008504D2">
        <w:rPr>
          <w:color w:val="548DD4"/>
        </w:rPr>
        <w:t xml:space="preserve"> ЕВРО</w:t>
      </w:r>
      <w:r>
        <w:rPr>
          <w:color w:val="548DD4"/>
        </w:rPr>
        <w:t>, Английский фунт или Шведская крона</w:t>
      </w:r>
      <w:r w:rsidRPr="008504D2">
        <w:rPr>
          <w:color w:val="548DD4"/>
        </w:rPr>
        <w:t xml:space="preserve">): </w:t>
      </w:r>
      <w:r w:rsidR="003358F6">
        <w:rPr>
          <w:i/>
          <w:color w:val="548DD4"/>
        </w:rPr>
        <w:t>не допускается</w:t>
      </w:r>
    </w:p>
    <w:p w:rsidR="00D352D6" w:rsidRPr="00AF33C1" w:rsidRDefault="00D352D6" w:rsidP="007212B4">
      <w:pPr>
        <w:widowControl/>
        <w:tabs>
          <w:tab w:val="num" w:pos="567"/>
          <w:tab w:val="left" w:pos="1134"/>
        </w:tabs>
        <w:adjustRightInd/>
        <w:ind w:hanging="432"/>
        <w:jc w:val="both"/>
      </w:pPr>
    </w:p>
    <w:p w:rsidR="00AF33C1" w:rsidRPr="00AF33C1"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5" w:history="1">
        <w:r w:rsidRPr="003358F6">
          <w:t>www.zakupki.gov.ru</w:t>
        </w:r>
      </w:hyperlink>
      <w:r w:rsidRPr="003358F6">
        <w:t>,</w:t>
      </w:r>
      <w:r w:rsidRPr="008C0B33">
        <w:t xml:space="preserve"> </w:t>
      </w:r>
      <w:r w:rsidRPr="00AF33C1">
        <w:t xml:space="preserve">на сайте электронной торговой площадки </w:t>
      </w:r>
      <w:r w:rsidR="003358F6" w:rsidRPr="003358F6">
        <w:t>com.roseltorg.ru, а также на сайте организатора закупки www.ensb.tomsk.ru</w:t>
      </w:r>
      <w:r>
        <w:t>.</w:t>
      </w:r>
    </w:p>
    <w:p w:rsidR="00D74D50" w:rsidRPr="00EA2892" w:rsidRDefault="00D74D50" w:rsidP="00D74D50">
      <w:pPr>
        <w:widowControl/>
        <w:tabs>
          <w:tab w:val="num" w:pos="709"/>
        </w:tabs>
        <w:adjustRightInd/>
        <w:ind w:left="709"/>
        <w:jc w:val="both"/>
      </w:pPr>
      <w:r>
        <w:lastRenderedPageBreak/>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2C0D62" w:rsidRPr="002C0D62" w:rsidRDefault="002C0D62" w:rsidP="002C0D62">
      <w:pPr>
        <w:ind w:left="720"/>
        <w:contextualSpacing/>
        <w:rPr>
          <w:color w:val="548DD4" w:themeColor="text2" w:themeTint="99"/>
        </w:rPr>
      </w:pPr>
      <w:r w:rsidRPr="002C0D62">
        <w:t>Дата начала</w:t>
      </w:r>
      <w:r w:rsidR="00AA0D3E" w:rsidRPr="00AA0D3E">
        <w:t xml:space="preserve"> </w:t>
      </w:r>
      <w:r w:rsidR="00AA0D3E">
        <w:t>срока</w:t>
      </w:r>
      <w:r w:rsidRPr="002C0D62">
        <w:t xml:space="preserve"> предоставления разъяснений закупочной документации:</w:t>
      </w:r>
      <w:r w:rsidRPr="002C0D62">
        <w:rPr>
          <w:color w:val="548DD4" w:themeColor="text2" w:themeTint="99"/>
        </w:rPr>
        <w:t xml:space="preserve"> с «</w:t>
      </w:r>
      <w:r w:rsidR="003358F6">
        <w:rPr>
          <w:color w:val="548DD4" w:themeColor="text2" w:themeTint="99"/>
        </w:rPr>
        <w:t>1</w:t>
      </w:r>
      <w:r w:rsidR="00E56DB8">
        <w:rPr>
          <w:color w:val="548DD4" w:themeColor="text2" w:themeTint="99"/>
        </w:rPr>
        <w:t>0</w:t>
      </w:r>
      <w:r w:rsidRPr="002C0D62">
        <w:rPr>
          <w:color w:val="548DD4" w:themeColor="text2" w:themeTint="99"/>
        </w:rPr>
        <w:t xml:space="preserve">» </w:t>
      </w:r>
      <w:r w:rsidR="003358F6">
        <w:rPr>
          <w:color w:val="548DD4" w:themeColor="text2" w:themeTint="99"/>
        </w:rPr>
        <w:t xml:space="preserve">января </w:t>
      </w:r>
      <w:r w:rsidRPr="002C0D62">
        <w:rPr>
          <w:color w:val="548DD4" w:themeColor="text2" w:themeTint="99"/>
        </w:rPr>
        <w:t>201</w:t>
      </w:r>
      <w:r w:rsidR="003358F6">
        <w:rPr>
          <w:color w:val="548DD4" w:themeColor="text2" w:themeTint="99"/>
        </w:rPr>
        <w:t>7</w:t>
      </w:r>
      <w:r w:rsidRPr="002C0D62">
        <w:rPr>
          <w:color w:val="548DD4" w:themeColor="text2" w:themeTint="99"/>
        </w:rPr>
        <w:t xml:space="preserve"> года]</w:t>
      </w:r>
    </w:p>
    <w:p w:rsidR="000C0ED3" w:rsidRDefault="002C0D62" w:rsidP="002C0D62">
      <w:pPr>
        <w:pStyle w:val="af8"/>
        <w:jc w:val="both"/>
      </w:pPr>
      <w:r w:rsidRPr="002C0D62">
        <w:t>Дата окончания</w:t>
      </w:r>
      <w:r w:rsidR="00AA0D3E" w:rsidRPr="00AA0D3E">
        <w:t xml:space="preserve"> </w:t>
      </w:r>
      <w:r w:rsidR="00AA0D3E">
        <w:t>срока</w:t>
      </w:r>
      <w:r w:rsidRPr="002C0D62">
        <w:t xml:space="preserve"> предоставления разъяснений закупочной документации:</w:t>
      </w:r>
      <w:r w:rsidR="003358F6">
        <w:rPr>
          <w:color w:val="548DD4" w:themeColor="text2" w:themeTint="99"/>
        </w:rPr>
        <w:t xml:space="preserve"> </w:t>
      </w:r>
      <w:r w:rsidRPr="002C0D62">
        <w:rPr>
          <w:color w:val="548DD4" w:themeColor="text2" w:themeTint="99"/>
        </w:rPr>
        <w:t>до «</w:t>
      </w:r>
      <w:r w:rsidR="003358F6">
        <w:rPr>
          <w:color w:val="548DD4" w:themeColor="text2" w:themeTint="99"/>
        </w:rPr>
        <w:t>18</w:t>
      </w:r>
      <w:r w:rsidRPr="002C0D62">
        <w:rPr>
          <w:color w:val="548DD4" w:themeColor="text2" w:themeTint="99"/>
        </w:rPr>
        <w:t xml:space="preserve">» </w:t>
      </w:r>
      <w:r w:rsidR="003358F6">
        <w:rPr>
          <w:color w:val="548DD4" w:themeColor="text2" w:themeTint="99"/>
        </w:rPr>
        <w:t xml:space="preserve">января </w:t>
      </w:r>
      <w:r w:rsidRPr="002C0D62">
        <w:rPr>
          <w:color w:val="548DD4" w:themeColor="text2" w:themeTint="99"/>
        </w:rPr>
        <w:t>201</w:t>
      </w:r>
      <w:r w:rsidR="003358F6">
        <w:rPr>
          <w:color w:val="548DD4" w:themeColor="text2" w:themeTint="99"/>
        </w:rPr>
        <w:t>7</w:t>
      </w:r>
      <w:r w:rsidRPr="002C0D62">
        <w:rPr>
          <w:color w:val="548DD4" w:themeColor="text2" w:themeTint="99"/>
        </w:rPr>
        <w:t xml:space="preserve"> года]</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BD36A5">
        <w:rPr>
          <w:b/>
        </w:rPr>
        <w:t>и</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Организатор закупки вправе принять решение 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AF33C1" w:rsidRPr="00DE4371">
        <w:rPr>
          <w:color w:val="548DD4"/>
        </w:rPr>
        <w:t xml:space="preserve">до </w:t>
      </w:r>
      <w:r w:rsidR="003358F6">
        <w:rPr>
          <w:color w:val="548DD4"/>
        </w:rPr>
        <w:t>09</w:t>
      </w:r>
      <w:r w:rsidR="00AF33C1" w:rsidRPr="00DE4371">
        <w:rPr>
          <w:color w:val="548DD4"/>
        </w:rPr>
        <w:t>:</w:t>
      </w:r>
      <w:r w:rsidR="003358F6">
        <w:rPr>
          <w:color w:val="548DD4"/>
        </w:rPr>
        <w:t>00</w:t>
      </w:r>
      <w:r w:rsidR="00AF33C1" w:rsidRPr="00DE4371">
        <w:rPr>
          <w:color w:val="548DD4"/>
        </w:rPr>
        <w:t xml:space="preserve"> (по московскому времени) «</w:t>
      </w:r>
      <w:r w:rsidR="003358F6">
        <w:rPr>
          <w:color w:val="548DD4"/>
        </w:rPr>
        <w:t>23</w:t>
      </w:r>
      <w:r w:rsidR="00AF33C1" w:rsidRPr="00DE4371">
        <w:rPr>
          <w:color w:val="548DD4"/>
        </w:rPr>
        <w:t xml:space="preserve">» </w:t>
      </w:r>
      <w:r w:rsidR="003358F6">
        <w:rPr>
          <w:color w:val="548DD4"/>
        </w:rPr>
        <w:t>января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Pr="00DE4371">
        <w:rPr>
          <w:color w:val="548DD4"/>
        </w:rPr>
        <w:t xml:space="preserve">в </w:t>
      </w:r>
      <w:r w:rsidR="003358F6">
        <w:rPr>
          <w:color w:val="548DD4"/>
        </w:rPr>
        <w:t>10</w:t>
      </w:r>
      <w:r w:rsidRPr="00DE4371">
        <w:rPr>
          <w:color w:val="548DD4"/>
        </w:rPr>
        <w:t>:</w:t>
      </w:r>
      <w:r w:rsidR="003358F6">
        <w:rPr>
          <w:color w:val="548DD4"/>
        </w:rPr>
        <w:t xml:space="preserve">00 </w:t>
      </w:r>
      <w:r w:rsidRPr="00DE4371">
        <w:rPr>
          <w:color w:val="548DD4"/>
        </w:rPr>
        <w:t>(по московскому времени) «</w:t>
      </w:r>
      <w:r w:rsidR="003358F6">
        <w:rPr>
          <w:color w:val="548DD4"/>
        </w:rPr>
        <w:t>23</w:t>
      </w:r>
      <w:r w:rsidRPr="00DE4371">
        <w:rPr>
          <w:color w:val="548DD4"/>
        </w:rPr>
        <w:t xml:space="preserve">» </w:t>
      </w:r>
      <w:r w:rsidR="003358F6">
        <w:rPr>
          <w:color w:val="548DD4"/>
        </w:rPr>
        <w:t xml:space="preserve">января </w:t>
      </w:r>
      <w:r w:rsidRPr="00DE4371">
        <w:rPr>
          <w:color w:val="548DD4"/>
        </w:rPr>
        <w:t>201</w:t>
      </w:r>
      <w:r w:rsidR="003358F6">
        <w:rPr>
          <w:color w:val="548DD4"/>
        </w:rPr>
        <w:t>7</w:t>
      </w:r>
      <w:r w:rsidRPr="00DE4371">
        <w:rPr>
          <w:color w:val="548DD4"/>
        </w:rPr>
        <w:t xml:space="preserve"> года</w:t>
      </w:r>
      <w:r w:rsidR="00C22EC8">
        <w:rPr>
          <w:color w:val="548DD4"/>
        </w:rPr>
        <w:t>,</w:t>
      </w:r>
      <w:r>
        <w:rPr>
          <w:color w:val="548DD4"/>
        </w:rPr>
        <w:t xml:space="preserve"> </w:t>
      </w:r>
      <w:r w:rsidRPr="00C1210E">
        <w:t>в порядке</w:t>
      </w:r>
      <w:r w:rsidR="003358F6">
        <w:t>,</w:t>
      </w:r>
      <w:r w:rsidRPr="00C1210E">
        <w:t xml:space="preserve">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3358F6">
        <w:t xml:space="preserve">азделе 4 </w:t>
      </w:r>
      <w:r w:rsidR="007A2AB4" w:rsidRPr="00C448A0">
        <w:t>«Порядок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AF33C1" w:rsidRPr="00DE4371">
        <w:rPr>
          <w:color w:val="548DD4"/>
        </w:rPr>
        <w:t>«</w:t>
      </w:r>
      <w:r w:rsidR="003358F6">
        <w:rPr>
          <w:color w:val="548DD4"/>
        </w:rPr>
        <w:t>22</w:t>
      </w:r>
      <w:r w:rsidR="00AF33C1" w:rsidRPr="00DE4371">
        <w:rPr>
          <w:color w:val="548DD4"/>
        </w:rPr>
        <w:t>» </w:t>
      </w:r>
      <w:r w:rsidR="003358F6">
        <w:rPr>
          <w:color w:val="548DD4"/>
        </w:rPr>
        <w:t>февраля</w:t>
      </w:r>
      <w:r w:rsidR="00AF33C1" w:rsidRPr="00DE4371">
        <w:rPr>
          <w:color w:val="548DD4"/>
        </w:rPr>
        <w:t xml:space="preserve"> 201</w:t>
      </w:r>
      <w:r w:rsidR="003358F6">
        <w:rPr>
          <w:color w:val="548DD4"/>
        </w:rPr>
        <w:t>7</w:t>
      </w:r>
      <w:r w:rsidR="00AF33C1" w:rsidRPr="00DE4371">
        <w:rPr>
          <w:color w:val="548DD4"/>
        </w:rPr>
        <w:t xml:space="preserve"> года</w:t>
      </w:r>
      <w:r w:rsidR="00AF33C1" w:rsidRPr="00AF33C1">
        <w:rPr>
          <w:color w:val="548DD4"/>
        </w:rPr>
        <w:t xml:space="preserve">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A921E1" w:rsidRDefault="00926237" w:rsidP="00926237">
      <w:pPr>
        <w:widowControl/>
        <w:tabs>
          <w:tab w:val="num" w:pos="426"/>
        </w:tabs>
        <w:autoSpaceDE/>
        <w:autoSpaceDN/>
        <w:adjustRightInd/>
        <w:contextualSpacing/>
        <w:jc w:val="both"/>
        <w:outlineLvl w:val="0"/>
        <w:rPr>
          <w:color w:val="4F81BD" w:themeColor="accent1"/>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A921E1" w:rsidRPr="00463479">
        <w:rPr>
          <w:color w:val="4F81BD" w:themeColor="accent1"/>
        </w:rPr>
        <w:t>не требуется</w:t>
      </w:r>
      <w:r w:rsidR="00B92A25">
        <w:rPr>
          <w:b/>
          <w:color w:val="4F81BD" w:themeColor="accent1"/>
        </w:rPr>
        <w:t>.</w:t>
      </w:r>
      <w:bookmarkEnd w:id="88"/>
      <w:bookmarkEnd w:id="89"/>
      <w:bookmarkEnd w:id="90"/>
    </w:p>
    <w:p w:rsidR="003318D7" w:rsidRPr="009A5B1F" w:rsidRDefault="003318D7" w:rsidP="003318D7">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w:t>
      </w:r>
      <w:r w:rsidRPr="00C23392">
        <w:lastRenderedPageBreak/>
        <w:t>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A0611F" w:rsidRDefault="00926237" w:rsidP="00EB4669">
      <w:pPr>
        <w:widowControl/>
        <w:autoSpaceDE/>
        <w:autoSpaceDN/>
        <w:adjustRightInd/>
        <w:contextualSpacing/>
        <w:jc w:val="both"/>
        <w:rPr>
          <w:b/>
          <w:color w:val="000000"/>
        </w:rPr>
      </w:pPr>
      <w:bookmarkStart w:id="94" w:name="_Toc422209976"/>
      <w:bookmarkStart w:id="95" w:name="_Toc422226796"/>
      <w:bookmarkStart w:id="96" w:name="_Toc422244148"/>
      <w:r>
        <w:rPr>
          <w:b/>
        </w:rPr>
        <w:t xml:space="preserve">19. </w:t>
      </w:r>
      <w:bookmarkEnd w:id="94"/>
      <w:bookmarkEnd w:id="95"/>
      <w:bookmarkEnd w:id="96"/>
      <w:r w:rsidR="00355B58" w:rsidRPr="005D51C4">
        <w:rPr>
          <w:b/>
        </w:rPr>
        <w:t xml:space="preserve">Сведения </w:t>
      </w:r>
      <w:r w:rsidR="00355B58" w:rsidRPr="00FD6F5C">
        <w:rPr>
          <w:b/>
        </w:rPr>
        <w:t>о предоставлении преференций:</w:t>
      </w:r>
      <w:r w:rsidR="00355B58" w:rsidRPr="00CF227B">
        <w:rPr>
          <w:b/>
          <w:color w:val="4F81BD" w:themeColor="accent1"/>
        </w:rPr>
        <w:t xml:space="preserve"> </w:t>
      </w:r>
      <w:r w:rsidR="003C7BA0" w:rsidRPr="00A84A2B">
        <w:rPr>
          <w:b/>
          <w:color w:val="FF0000"/>
        </w:rPr>
        <w:t>предоставляются</w:t>
      </w:r>
      <w:r w:rsidR="003C7BA0" w:rsidRPr="00DB46F3">
        <w:rPr>
          <w:b/>
          <w:color w:val="000000"/>
        </w:rPr>
        <w:t>.</w:t>
      </w:r>
    </w:p>
    <w:p w:rsidR="003C7BA0" w:rsidRDefault="00C71B14" w:rsidP="003C7BA0">
      <w:pPr>
        <w:widowControl/>
        <w:autoSpaceDE/>
        <w:autoSpaceDN/>
        <w:adjustRightInd/>
        <w:ind w:left="709"/>
        <w:contextualSpacing/>
        <w:jc w:val="both"/>
        <w:rPr>
          <w:b/>
        </w:rPr>
      </w:pPr>
      <w:r w:rsidRPr="00B35399">
        <w:rPr>
          <w:color w:val="FF0000"/>
        </w:rPr>
        <w:t xml:space="preserve">Установлены преференции </w:t>
      </w:r>
      <w:r w:rsidRPr="0097000B">
        <w:rPr>
          <w:color w:val="000000"/>
        </w:rPr>
        <w:t>в виде приоритета товаров российского происхождения, по отношению к товарам, происходя</w:t>
      </w:r>
      <w:r>
        <w:rPr>
          <w:color w:val="000000"/>
        </w:rPr>
        <w:t>щим из иностранного государства</w:t>
      </w:r>
      <w:r w:rsidR="00B35399">
        <w:rPr>
          <w:color w:val="000000"/>
        </w:rPr>
        <w:t xml:space="preserve"> (</w:t>
      </w:r>
      <w:r w:rsidR="00B35399" w:rsidRPr="00B35399">
        <w:rPr>
          <w:color w:val="FF0000"/>
        </w:rPr>
        <w:t>п.6.11 настоящей документации</w:t>
      </w:r>
      <w:r w:rsidR="00B35399">
        <w:rPr>
          <w:color w:val="000000"/>
        </w:rPr>
        <w:t>)</w:t>
      </w:r>
      <w:r w:rsidRPr="0097000B">
        <w:rPr>
          <w:color w:val="000000"/>
        </w:rPr>
        <w:t>.</w:t>
      </w:r>
    </w:p>
    <w:p w:rsidR="00355B58" w:rsidRPr="002F3402" w:rsidRDefault="00355B58" w:rsidP="00355B58">
      <w:pPr>
        <w:widowControl/>
        <w:autoSpaceDE/>
        <w:autoSpaceDN/>
        <w:adjustRightInd/>
        <w:spacing w:line="360" w:lineRule="auto"/>
        <w:contextualSpacing/>
        <w:jc w:val="both"/>
        <w:outlineLvl w:val="0"/>
      </w:pPr>
    </w:p>
    <w:p w:rsidR="000D4342" w:rsidRPr="00926237" w:rsidRDefault="00926237" w:rsidP="00926237">
      <w:pPr>
        <w:rPr>
          <w:b/>
        </w:rPr>
      </w:pPr>
      <w:r>
        <w:rPr>
          <w:b/>
        </w:rPr>
        <w:t xml:space="preserve">20. </w:t>
      </w:r>
      <w:r w:rsidR="000D4342" w:rsidRPr="00926237">
        <w:rPr>
          <w:b/>
        </w:rPr>
        <w:t xml:space="preserve">Возможность проведения переторжки: </w:t>
      </w:r>
      <w:r w:rsidR="00A84A2B">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A84A2B">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Pr>
          <w:b/>
        </w:rPr>
        <w:t xml:space="preserve">23. </w:t>
      </w:r>
      <w:r w:rsidR="00AB1CCE">
        <w:rPr>
          <w:b/>
        </w:rPr>
        <w:t>Опреде</w:t>
      </w:r>
      <w:r w:rsidR="00F70C86">
        <w:rPr>
          <w:b/>
        </w:rPr>
        <w:t>ле</w:t>
      </w:r>
      <w:r w:rsidR="00AB1CCE">
        <w:rPr>
          <w:b/>
        </w:rPr>
        <w:t xml:space="preserve">ние победителя </w:t>
      </w:r>
      <w:r w:rsidR="009306DA">
        <w:rPr>
          <w:b/>
        </w:rPr>
        <w:t>закупки</w:t>
      </w:r>
      <w:r w:rsidR="00AB1CCE">
        <w:rPr>
          <w:b/>
        </w:rPr>
        <w:t xml:space="preserve">: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2F0EDA">
      <w:pPr>
        <w:widowControl/>
        <w:autoSpaceDE/>
        <w:autoSpaceDN/>
        <w:adjustRightInd/>
        <w:ind w:left="709"/>
        <w:contextualSpacing/>
        <w:jc w:val="both"/>
        <w:outlineLvl w:val="0"/>
        <w:rPr>
          <w:color w:val="4F81BD" w:themeColor="accent1"/>
        </w:rPr>
      </w:pPr>
    </w:p>
    <w:p w:rsidR="001D553C" w:rsidRDefault="007467DD" w:rsidP="001D553C">
      <w:pPr>
        <w:widowControl/>
        <w:autoSpaceDE/>
        <w:autoSpaceDN/>
        <w:adjustRightInd/>
        <w:contextualSpacing/>
        <w:jc w:val="both"/>
        <w:outlineLvl w:val="0"/>
        <w:rPr>
          <w:color w:val="4F81BD" w:themeColor="accent1"/>
        </w:rPr>
      </w:pPr>
      <w:r>
        <w:rPr>
          <w:b/>
        </w:rPr>
        <w:t>2</w:t>
      </w:r>
      <w:r w:rsidR="0045744C">
        <w:rPr>
          <w:b/>
        </w:rPr>
        <w:t>4</w:t>
      </w:r>
      <w:r>
        <w:rPr>
          <w:b/>
        </w:rPr>
        <w:t xml:space="preserve">. </w:t>
      </w:r>
      <w:r w:rsidRPr="00926237">
        <w:rPr>
          <w:b/>
        </w:rPr>
        <w:t xml:space="preserve">Привлечение субподрядчиков (соисполнителей): </w:t>
      </w:r>
      <w:r w:rsidRPr="00926237">
        <w:rPr>
          <w:color w:val="4F81BD" w:themeColor="accent1"/>
        </w:rPr>
        <w:t>не возможно.</w:t>
      </w:r>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2</w:t>
      </w:r>
      <w:r w:rsidR="0045744C">
        <w:rPr>
          <w:b/>
        </w:rPr>
        <w:t>5</w:t>
      </w:r>
      <w:r>
        <w:rPr>
          <w:b/>
        </w:rPr>
        <w:t xml:space="preserve">.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2C0D62" w:rsidP="006E7D71">
      <w:pPr>
        <w:widowControl/>
        <w:autoSpaceDE/>
        <w:autoSpaceDN/>
        <w:adjustRightInd/>
        <w:ind w:left="709"/>
        <w:contextualSpacing/>
        <w:jc w:val="both"/>
        <w:outlineLvl w:val="0"/>
      </w:pPr>
      <w:r w:rsidRPr="001A4D2F">
        <w:t>Договор по результатам закупки (в случае определения победителя) будет заключен не ранее 10 (десяти) календарных, и не позднее 20 (двадцати) рабочих дней со дня подписания протокола по выбору победителя закупки.</w:t>
      </w:r>
    </w:p>
    <w:p w:rsidR="004E653C" w:rsidRPr="002C4382" w:rsidRDefault="004E653C" w:rsidP="004E653C">
      <w:pPr>
        <w:pStyle w:val="af8"/>
        <w:ind w:left="426"/>
        <w:jc w:val="both"/>
      </w:pPr>
    </w:p>
    <w:p w:rsidR="00756839" w:rsidRDefault="00756839" w:rsidP="00926237">
      <w:pPr>
        <w:jc w:val="both"/>
        <w:rPr>
          <w:b/>
        </w:rPr>
      </w:pPr>
      <w:r>
        <w:rPr>
          <w:b/>
        </w:rPr>
        <w:t>2</w:t>
      </w:r>
      <w:r w:rsidR="0045744C">
        <w:rPr>
          <w:b/>
        </w:rPr>
        <w:t>6</w:t>
      </w:r>
      <w:r>
        <w:rPr>
          <w:b/>
        </w:rPr>
        <w:t>.</w:t>
      </w:r>
      <w:r w:rsidRPr="00756839">
        <w:rPr>
          <w:b/>
        </w:rPr>
        <w:t xml:space="preserve"> </w:t>
      </w:r>
      <w:r>
        <w:rPr>
          <w:b/>
        </w:rPr>
        <w:t>Возможность проведени</w:t>
      </w:r>
      <w:r w:rsidR="00B10711">
        <w:rPr>
          <w:b/>
        </w:rPr>
        <w:t>я</w:t>
      </w:r>
      <w:r>
        <w:rPr>
          <w:b/>
        </w:rPr>
        <w:t xml:space="preserve"> переговоров: </w:t>
      </w:r>
      <w:r w:rsidRPr="00966154">
        <w:rPr>
          <w:color w:val="548DD4" w:themeColor="text2" w:themeTint="99"/>
        </w:rPr>
        <w:t>возможно.</w:t>
      </w:r>
    </w:p>
    <w:p w:rsidR="00756839" w:rsidRDefault="00756839" w:rsidP="00926237">
      <w:pPr>
        <w:jc w:val="both"/>
        <w:rPr>
          <w:b/>
        </w:rPr>
      </w:pPr>
    </w:p>
    <w:p w:rsidR="007751DD" w:rsidRDefault="00926237" w:rsidP="00926237">
      <w:pPr>
        <w:jc w:val="both"/>
        <w:rPr>
          <w:b/>
        </w:rPr>
      </w:pPr>
      <w:r>
        <w:rPr>
          <w:b/>
        </w:rPr>
        <w:t>2</w:t>
      </w:r>
      <w:r w:rsidR="0045744C">
        <w:rPr>
          <w:b/>
        </w:rPr>
        <w:t>7</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6215E2">
      <w:pPr>
        <w:ind w:left="709" w:hanging="709"/>
        <w:jc w:val="both"/>
      </w:pPr>
      <w:r>
        <w:rPr>
          <w:b/>
        </w:rPr>
        <w:t>2</w:t>
      </w:r>
      <w:r w:rsidR="0045744C">
        <w:rPr>
          <w:b/>
        </w:rPr>
        <w:t>8</w:t>
      </w:r>
      <w:r>
        <w:rPr>
          <w:b/>
        </w:rPr>
        <w:t>.</w:t>
      </w:r>
      <w:r w:rsidRPr="002B1018">
        <w:rPr>
          <w:b/>
        </w:rPr>
        <w:t xml:space="preserve"> </w:t>
      </w:r>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p>
    <w:p w:rsidR="006215E2" w:rsidRDefault="006215E2" w:rsidP="006215E2">
      <w:pPr>
        <w:ind w:left="709" w:hanging="709"/>
        <w:jc w:val="both"/>
      </w:pPr>
    </w:p>
    <w:p w:rsidR="006215E2" w:rsidRDefault="006215E2" w:rsidP="006215E2">
      <w:pPr>
        <w:ind w:left="709" w:hanging="709"/>
        <w:jc w:val="both"/>
        <w:rPr>
          <w:b/>
          <w:color w:val="4F81BD" w:themeColor="accent1"/>
        </w:rPr>
      </w:pPr>
      <w:r>
        <w:rPr>
          <w:b/>
        </w:rPr>
        <w:t>2</w:t>
      </w:r>
      <w:r w:rsidR="0045744C">
        <w:rPr>
          <w:b/>
        </w:rPr>
        <w:t>9</w:t>
      </w:r>
      <w:r>
        <w:rPr>
          <w:b/>
        </w:rPr>
        <w:t xml:space="preserve">.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D74D50" w:rsidRDefault="00D74D50" w:rsidP="006215E2">
      <w:pPr>
        <w:ind w:hanging="709"/>
        <w:jc w:val="both"/>
        <w:rPr>
          <w:b/>
        </w:rPr>
      </w:pPr>
    </w:p>
    <w:p w:rsidR="00BD3A82" w:rsidRPr="00BD3A82" w:rsidRDefault="0045744C" w:rsidP="006215E2">
      <w:pPr>
        <w:ind w:left="709" w:hanging="709"/>
        <w:jc w:val="both"/>
        <w:rPr>
          <w:b/>
        </w:rPr>
      </w:pPr>
      <w:r>
        <w:rPr>
          <w:b/>
        </w:rPr>
        <w:t>30</w:t>
      </w:r>
      <w:r w:rsidR="00D74D50" w:rsidRPr="00522F9F">
        <w:rPr>
          <w:b/>
        </w:rPr>
        <w:t>.</w:t>
      </w:r>
      <w:r w:rsidR="00D74D50">
        <w:t xml:space="preserve"> </w:t>
      </w:r>
      <w:r w:rsidR="00D74D50" w:rsidRPr="001D0F32">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w:t>
      </w:r>
      <w:r w:rsidR="00D74D50" w:rsidRPr="001D0F32">
        <w:lastRenderedPageBreak/>
        <w:t>является извещение о проведении закупки</w:t>
      </w:r>
      <w:r w:rsidR="00D74D50" w:rsidRPr="001D0F32">
        <w:rPr>
          <w:snapToGrid w:val="0"/>
        </w:rPr>
        <w:t>.</w:t>
      </w:r>
    </w:p>
    <w:p w:rsidR="00BD3A82" w:rsidRPr="00BD3A82" w:rsidRDefault="00BD3A82" w:rsidP="00803BB0">
      <w:pPr>
        <w:spacing w:before="60" w:after="60"/>
        <w:jc w:val="both"/>
        <w:outlineLvl w:val="0"/>
      </w:pPr>
    </w:p>
    <w:p w:rsidR="006C0E97" w:rsidRPr="00926237" w:rsidRDefault="006C0E97" w:rsidP="00BD3A82">
      <w:pPr>
        <w:jc w:val="both"/>
        <w:rPr>
          <w:b/>
        </w:rPr>
      </w:pPr>
    </w:p>
    <w:p w:rsidR="00854B52" w:rsidRPr="00EB7FFC" w:rsidRDefault="00A75396" w:rsidP="00401210">
      <w:pPr>
        <w:pStyle w:val="1"/>
      </w:pPr>
      <w:r w:rsidRPr="00A75396">
        <w:rPr>
          <w:snapToGrid w:val="0"/>
        </w:rPr>
        <w:br w:type="page"/>
      </w:r>
      <w:bookmarkStart w:id="109" w:name="_Toc422244157"/>
      <w:bookmarkStart w:id="110" w:name="_Toc316294935"/>
      <w:bookmarkEnd w:id="9"/>
      <w:r w:rsidR="00854B52" w:rsidRPr="00EB7FFC">
        <w:lastRenderedPageBreak/>
        <w:t xml:space="preserve">Раздел </w:t>
      </w:r>
      <w:r w:rsidR="00EB7FFC" w:rsidRPr="00EB7FFC">
        <w:t>2</w:t>
      </w:r>
      <w:r w:rsidR="00854B52" w:rsidRPr="00EB7FFC">
        <w:t>. ТЕРМИНЫ И ОПРЕДЕЛЕНИЯ</w:t>
      </w:r>
      <w:bookmarkEnd w:id="109"/>
    </w:p>
    <w:p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rsidR="002E5CF8" w:rsidRDefault="002E5CF8" w:rsidP="00893A5E">
      <w:pPr>
        <w:widowControl/>
        <w:autoSpaceDE/>
        <w:autoSpaceDN/>
        <w:adjustRightInd/>
        <w:rPr>
          <w:snapToGrid w:val="0"/>
        </w:rPr>
      </w:pPr>
    </w:p>
    <w:p w:rsidR="00597AD3" w:rsidRPr="002E2BE8" w:rsidRDefault="00AC71F4" w:rsidP="00401210">
      <w:pPr>
        <w:pStyle w:val="1"/>
      </w:pPr>
      <w:bookmarkStart w:id="111" w:name="_Toc422244158"/>
      <w:r>
        <w:t xml:space="preserve">Раздел 3. </w:t>
      </w:r>
      <w:r w:rsidR="00597AD3" w:rsidRPr="002E2BE8">
        <w:t>ОБЩИЕ ПОЛОЖЕНИЯ</w:t>
      </w:r>
      <w:bookmarkEnd w:id="110"/>
      <w:bookmarkEnd w:id="111"/>
    </w:p>
    <w:p w:rsidR="00597AD3" w:rsidRPr="00CF20B5" w:rsidRDefault="00597AD3" w:rsidP="008173CB">
      <w:pPr>
        <w:pStyle w:val="af8"/>
        <w:numPr>
          <w:ilvl w:val="1"/>
          <w:numId w:val="41"/>
        </w:numPr>
        <w:ind w:left="1134" w:hanging="1134"/>
        <w:outlineLvl w:val="1"/>
        <w:rPr>
          <w:b/>
        </w:rPr>
      </w:pPr>
      <w:bookmarkStart w:id="112" w:name="_Toc422209987"/>
      <w:bookmarkStart w:id="113" w:name="_Toc422226807"/>
      <w:bookmarkStart w:id="114" w:name="_Toc422244159"/>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12"/>
      <w:bookmarkEnd w:id="113"/>
      <w:bookmarkEnd w:id="114"/>
    </w:p>
    <w:p w:rsidR="00297AA2" w:rsidRDefault="00297AA2" w:rsidP="008173CB">
      <w:pPr>
        <w:pStyle w:val="af8"/>
        <w:numPr>
          <w:ilvl w:val="2"/>
          <w:numId w:val="41"/>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rsidR="00297AA2" w:rsidRPr="002E2BE8" w:rsidRDefault="00297AA2" w:rsidP="008173CB">
      <w:pPr>
        <w:pStyle w:val="af8"/>
        <w:numPr>
          <w:ilvl w:val="2"/>
          <w:numId w:val="41"/>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97AA2" w:rsidRPr="002E2BE8" w:rsidRDefault="00297AA2" w:rsidP="008173CB">
      <w:pPr>
        <w:pStyle w:val="af8"/>
        <w:numPr>
          <w:ilvl w:val="2"/>
          <w:numId w:val="41"/>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597AD3" w:rsidRPr="002E2BE8" w:rsidRDefault="00597AD3" w:rsidP="007816C9">
      <w:pPr>
        <w:pStyle w:val="af8"/>
        <w:ind w:left="1134"/>
        <w:contextualSpacing w:val="0"/>
        <w:jc w:val="both"/>
      </w:pPr>
    </w:p>
    <w:p w:rsidR="00EE0867" w:rsidRPr="002E2BE8" w:rsidRDefault="006E2556" w:rsidP="008173CB">
      <w:pPr>
        <w:pStyle w:val="af8"/>
        <w:numPr>
          <w:ilvl w:val="1"/>
          <w:numId w:val="41"/>
        </w:numPr>
        <w:ind w:left="1134" w:hanging="1134"/>
        <w:contextualSpacing w:val="0"/>
        <w:outlineLvl w:val="1"/>
        <w:rPr>
          <w:b/>
        </w:rPr>
      </w:pPr>
      <w:bookmarkStart w:id="115" w:name="_Toc422209988"/>
      <w:bookmarkStart w:id="116" w:name="_Toc422226808"/>
      <w:bookmarkStart w:id="117" w:name="_Toc422244160"/>
      <w:r>
        <w:rPr>
          <w:b/>
        </w:rPr>
        <w:t>Потенциальный участник закупки</w:t>
      </w:r>
      <w:r w:rsidR="00EE0867" w:rsidRPr="002E2BE8">
        <w:rPr>
          <w:b/>
        </w:rPr>
        <w:t xml:space="preserve">/Участник </w:t>
      </w:r>
      <w:r w:rsidR="00E8142F">
        <w:rPr>
          <w:b/>
        </w:rPr>
        <w:t>закупки</w:t>
      </w:r>
      <w:bookmarkEnd w:id="115"/>
      <w:bookmarkEnd w:id="116"/>
      <w:bookmarkEnd w:id="117"/>
    </w:p>
    <w:p w:rsidR="002E55F3" w:rsidRDefault="00BB0F04" w:rsidP="008173CB">
      <w:pPr>
        <w:pStyle w:val="af8"/>
        <w:numPr>
          <w:ilvl w:val="2"/>
          <w:numId w:val="41"/>
        </w:numPr>
        <w:ind w:left="1134" w:hanging="1134"/>
        <w:contextualSpacing w:val="0"/>
        <w:jc w:val="both"/>
      </w:pPr>
      <w:bookmarkStart w:id="118" w:name="_Ref56251782"/>
      <w:bookmarkStart w:id="119" w:name="_Toc57314669"/>
      <w:bookmarkStart w:id="120" w:name="_Toc69728983"/>
      <w:bookmarkStart w:id="121" w:name="_Toc197252136"/>
      <w:bookmarkStart w:id="122" w:name="_Toc309208612"/>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FE6E3A">
        <w:t>, и обладающее соответствующей правоспособностью в соответствии с действующим законодательством Российской Федерации</w:t>
      </w:r>
      <w:r w:rsidR="004B7BFA" w:rsidRPr="004B7BFA">
        <w:t>.</w:t>
      </w:r>
    </w:p>
    <w:p w:rsidR="00297AA2" w:rsidRPr="002E2BE8" w:rsidRDefault="00297AA2" w:rsidP="008173CB">
      <w:pPr>
        <w:pStyle w:val="af8"/>
        <w:numPr>
          <w:ilvl w:val="2"/>
          <w:numId w:val="41"/>
        </w:numPr>
        <w:ind w:left="1134" w:hanging="1134"/>
        <w:contextualSpacing w:val="0"/>
        <w:jc w:val="both"/>
      </w:pPr>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
    <w:p w:rsidR="004241C6" w:rsidRPr="004241C6" w:rsidRDefault="00B13CF5" w:rsidP="008173CB">
      <w:pPr>
        <w:pStyle w:val="af8"/>
        <w:numPr>
          <w:ilvl w:val="2"/>
          <w:numId w:val="41"/>
        </w:numPr>
        <w:ind w:left="1134" w:hanging="1134"/>
        <w:contextualSpacing w:val="0"/>
        <w:jc w:val="both"/>
      </w:pPr>
      <w:r w:rsidRPr="002E2BE8">
        <w:t xml:space="preserve">Для участия в </w:t>
      </w:r>
      <w:r w:rsidR="00C9516D">
        <w:t>закупке</w:t>
      </w:r>
      <w:r w:rsidR="003F7FE7" w:rsidRPr="002E2BE8">
        <w:t xml:space="preserve"> </w:t>
      </w:r>
      <w:r w:rsidR="004F4B47">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rsidR="00B13CF5" w:rsidRPr="002E2BE8" w:rsidRDefault="00B13CF5" w:rsidP="008173CB">
      <w:pPr>
        <w:pStyle w:val="af8"/>
        <w:numPr>
          <w:ilvl w:val="2"/>
          <w:numId w:val="41"/>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rsidR="00B13CF5" w:rsidRDefault="00B13CF5" w:rsidP="008173CB">
      <w:pPr>
        <w:pStyle w:val="af8"/>
        <w:numPr>
          <w:ilvl w:val="2"/>
          <w:numId w:val="41"/>
        </w:numPr>
        <w:ind w:left="1134" w:hanging="1134"/>
        <w:contextualSpacing w:val="0"/>
        <w:jc w:val="both"/>
      </w:pPr>
      <w:r w:rsidRPr="002E2BE8">
        <w:t xml:space="preserve">Решение о допуске </w:t>
      </w:r>
      <w:r w:rsidR="007D70A9">
        <w:t xml:space="preserve">Потенциальных 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rsidR="003E6B2C" w:rsidRDefault="00297AA2" w:rsidP="008173CB">
      <w:pPr>
        <w:pStyle w:val="af8"/>
        <w:numPr>
          <w:ilvl w:val="2"/>
          <w:numId w:val="41"/>
        </w:numPr>
        <w:ind w:left="1134" w:hanging="1134"/>
        <w:contextualSpacing w:val="0"/>
        <w:jc w:val="both"/>
      </w:pPr>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t>.</w:t>
      </w:r>
      <w:r w:rsidRPr="00297AA2">
        <w:t>04</w:t>
      </w:r>
      <w:r w:rsidR="00171850">
        <w:t>.</w:t>
      </w:r>
      <w:r w:rsidRPr="00297AA2">
        <w:t>2015 № ИРАО/208</w:t>
      </w:r>
      <w:r w:rsidR="00BF539E">
        <w:t xml:space="preserve"> (</w:t>
      </w:r>
      <w:r w:rsidRPr="00297AA2">
        <w:t>размещенной на официальном сайте в сети Интернет http://www.interrao-zakupki.ru/) (далее – Программа партнерства),</w:t>
      </w:r>
      <w:r w:rsidR="00BF539E">
        <w:t xml:space="preserve"> </w:t>
      </w:r>
      <w:r w:rsidR="00BF539E" w:rsidRPr="00463218">
        <w:t>а стоимость закупки не превышает 50 000 000 (пятьдесят миллионов) рублей,</w:t>
      </w:r>
      <w:r w:rsidR="00BF539E">
        <w:t xml:space="preserve"> то </w:t>
      </w:r>
      <w:r w:rsidRPr="00297AA2">
        <w:t xml:space="preserve"> повторное предоставление Потенциальным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rsidR="000B72F9">
        <w:lastRenderedPageBreak/>
        <w:t>(</w:t>
      </w:r>
      <w:r w:rsidRPr="00297AA2">
        <w:t>форм</w:t>
      </w:r>
      <w:r w:rsidR="000B72F9">
        <w:t>а</w:t>
      </w:r>
      <w:r w:rsidRPr="00297AA2">
        <w:t xml:space="preserve"> </w:t>
      </w:r>
      <w:r w:rsidR="0045744C">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6325CA" w:rsidRPr="006325CA">
        <w:t>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6.2.1., а также по формам и в соответствии с инструкциями, приведенными в настоящей Закупочной документации.</w:t>
      </w:r>
    </w:p>
    <w:p w:rsidR="00B13CF5" w:rsidRDefault="003F7FE7" w:rsidP="008173CB">
      <w:pPr>
        <w:pStyle w:val="af8"/>
        <w:numPr>
          <w:ilvl w:val="2"/>
          <w:numId w:val="41"/>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w:t>
      </w:r>
      <w:r w:rsidR="00C71C61">
        <w:t>Потенциального участника/</w:t>
      </w:r>
      <w:r>
        <w:t xml:space="preserve">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 xml:space="preserve">закупке </w:t>
      </w:r>
      <w:r w:rsidR="00010919">
        <w:t>(</w:t>
      </w:r>
      <w:r>
        <w:t xml:space="preserve">не допустить </w:t>
      </w:r>
      <w:r w:rsidR="007553E2">
        <w:t xml:space="preserve">Потенциального участника </w:t>
      </w:r>
      <w:r w:rsidR="009232EF">
        <w:t xml:space="preserve">до </w:t>
      </w:r>
      <w:r>
        <w:t>закупки</w:t>
      </w:r>
      <w:r w:rsidR="00010919">
        <w:t>)</w:t>
      </w:r>
      <w:r>
        <w:t xml:space="preserve"> или отстранить Участника закупки от участия в </w:t>
      </w:r>
      <w:r w:rsidR="00C9516D">
        <w:t>закупке на</w:t>
      </w:r>
      <w:r>
        <w:t xml:space="preserve"> любом этапе ее проведения</w:t>
      </w:r>
      <w:r w:rsidRPr="00B30AEE">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D53948">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rsidR="0016430F" w:rsidRPr="002E2BE8" w:rsidRDefault="0016430F" w:rsidP="008173CB">
      <w:pPr>
        <w:pStyle w:val="af8"/>
        <w:numPr>
          <w:ilvl w:val="2"/>
          <w:numId w:val="41"/>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w:t>
      </w:r>
      <w:r w:rsidR="00D53948">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16430F" w:rsidRDefault="0016430F" w:rsidP="00C762D4">
      <w:pPr>
        <w:pStyle w:val="af8"/>
        <w:ind w:left="1134"/>
        <w:contextualSpacing w:val="0"/>
        <w:jc w:val="both"/>
      </w:pPr>
    </w:p>
    <w:p w:rsidR="00066461" w:rsidRPr="002E2BE8" w:rsidRDefault="00066461" w:rsidP="00C762D4">
      <w:pPr>
        <w:pStyle w:val="af8"/>
        <w:ind w:left="1134"/>
        <w:contextualSpacing w:val="0"/>
        <w:jc w:val="both"/>
      </w:pPr>
    </w:p>
    <w:p w:rsidR="002F187E" w:rsidRPr="002E2BE8" w:rsidRDefault="002F187E" w:rsidP="008173CB">
      <w:pPr>
        <w:pStyle w:val="af8"/>
        <w:numPr>
          <w:ilvl w:val="1"/>
          <w:numId w:val="41"/>
        </w:numPr>
        <w:ind w:left="1134" w:hanging="1134"/>
        <w:contextualSpacing w:val="0"/>
        <w:outlineLvl w:val="1"/>
        <w:rPr>
          <w:b/>
        </w:rPr>
      </w:pPr>
      <w:bookmarkStart w:id="123" w:name="_Toc422209989"/>
      <w:bookmarkStart w:id="124" w:name="_Toc422226809"/>
      <w:bookmarkStart w:id="125" w:name="_Toc422244161"/>
      <w:r w:rsidRPr="002E2BE8">
        <w:rPr>
          <w:b/>
        </w:rPr>
        <w:t>Закупка продукции с разбиением заказа на лоты</w:t>
      </w:r>
      <w:bookmarkEnd w:id="118"/>
      <w:bookmarkEnd w:id="119"/>
      <w:bookmarkEnd w:id="120"/>
      <w:bookmarkEnd w:id="121"/>
      <w:bookmarkEnd w:id="122"/>
      <w:bookmarkEnd w:id="123"/>
      <w:bookmarkEnd w:id="124"/>
      <w:bookmarkEnd w:id="125"/>
    </w:p>
    <w:p w:rsidR="002F187E" w:rsidRPr="002E2BE8" w:rsidRDefault="00617BA1" w:rsidP="008173CB">
      <w:pPr>
        <w:pStyle w:val="af8"/>
        <w:numPr>
          <w:ilvl w:val="2"/>
          <w:numId w:val="41"/>
        </w:numPr>
        <w:ind w:left="1134" w:hanging="1134"/>
        <w:contextualSpacing w:val="0"/>
        <w:jc w:val="both"/>
      </w:pPr>
      <w:r>
        <w:t xml:space="preserve">Потенциальный участник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rsidR="00B13CF5" w:rsidRPr="002E2BE8" w:rsidRDefault="00B13CF5" w:rsidP="008173CB">
      <w:pPr>
        <w:pStyle w:val="af8"/>
        <w:numPr>
          <w:ilvl w:val="2"/>
          <w:numId w:val="41"/>
        </w:numPr>
        <w:ind w:left="1134" w:hanging="1134"/>
        <w:contextualSpacing w:val="0"/>
        <w:jc w:val="both"/>
      </w:pPr>
      <w:r w:rsidRPr="002E2BE8">
        <w:t xml:space="preserve">В случае </w:t>
      </w:r>
      <w:r w:rsidR="00171850" w:rsidRPr="00171850">
        <w:t>проведения закупки в документарной форме</w:t>
      </w:r>
      <w:r w:rsidR="00171850">
        <w:t xml:space="preserve"> </w:t>
      </w:r>
      <w:r w:rsidRPr="002E2BE8">
        <w:t>подач</w:t>
      </w:r>
      <w:r w:rsidR="00171850">
        <w:t>а</w:t>
      </w:r>
      <w:r w:rsidRPr="002E2BE8">
        <w:t xml:space="preserve"> заявки на участие в </w:t>
      </w:r>
      <w:r w:rsidR="00C9516D">
        <w:t>закупке</w:t>
      </w:r>
      <w:r w:rsidR="00C464A4" w:rsidRPr="002E2BE8">
        <w:t xml:space="preserve"> </w:t>
      </w:r>
      <w:r w:rsidRPr="002E2BE8">
        <w:t>на несколько лот</w:t>
      </w:r>
      <w:r w:rsidR="00603431">
        <w:t xml:space="preserve">ов, в дополнение к требованиям </w:t>
      </w:r>
      <w:r w:rsidR="00603431" w:rsidRPr="005A701E">
        <w:t>Р</w:t>
      </w:r>
      <w:r w:rsidRPr="005A701E">
        <w:t>аздела </w:t>
      </w:r>
      <w:r w:rsidR="00C41D9A" w:rsidRPr="005A701E">
        <w:t>6</w:t>
      </w:r>
      <w:r w:rsidRPr="005A701E">
        <w:t xml:space="preserve"> «Требования к заявке на участие </w:t>
      </w:r>
      <w:r w:rsidR="00C9516D" w:rsidRPr="005A701E">
        <w:t>в закупке</w:t>
      </w:r>
      <w:r w:rsidRPr="005A701E">
        <w:t xml:space="preserve">» </w:t>
      </w:r>
      <w:r w:rsidR="00603431" w:rsidRPr="005A701E">
        <w:t xml:space="preserve"> и Р</w:t>
      </w:r>
      <w:r w:rsidRPr="005A701E">
        <w:t>аздела </w:t>
      </w:r>
      <w:r w:rsidR="00C41D9A" w:rsidRPr="005A701E">
        <w:t>7</w:t>
      </w:r>
      <w:r w:rsidR="00C464A4" w:rsidRPr="005A701E">
        <w:t xml:space="preserve"> </w:t>
      </w:r>
      <w:r w:rsidRPr="005A701E">
        <w:t>«Техническая часть» должны быть соблюдены следующие требования:</w:t>
      </w:r>
    </w:p>
    <w:p w:rsidR="00B13CF5" w:rsidRPr="002E2BE8" w:rsidRDefault="00B13CF5" w:rsidP="00B13CF5">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sidR="009539AF">
        <w:rPr>
          <w:sz w:val="24"/>
          <w:szCs w:val="24"/>
        </w:rPr>
        <w:t>1</w:t>
      </w:r>
      <w:r w:rsidRPr="002E2BE8">
        <w:rPr>
          <w:sz w:val="24"/>
          <w:szCs w:val="24"/>
        </w:rPr>
        <w:t xml:space="preserve"> </w:t>
      </w:r>
      <w:r w:rsidR="00603431">
        <w:rPr>
          <w:sz w:val="24"/>
          <w:szCs w:val="24"/>
        </w:rPr>
        <w:t>Р</w:t>
      </w:r>
      <w:r w:rsidR="000D46FD">
        <w:rPr>
          <w:sz w:val="24"/>
          <w:szCs w:val="24"/>
        </w:rPr>
        <w:t xml:space="preserve">аздел </w:t>
      </w:r>
      <w:r w:rsidR="00C41D9A">
        <w:rPr>
          <w:sz w:val="24"/>
          <w:szCs w:val="24"/>
        </w:rPr>
        <w:t>10</w:t>
      </w:r>
      <w:r>
        <w:rPr>
          <w:sz w:val="24"/>
          <w:szCs w:val="24"/>
        </w:rPr>
        <w:t>)</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0D46FD" w:rsidRPr="005A701E" w:rsidRDefault="00B13CF5" w:rsidP="00C762D4">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sidR="007B0866">
        <w:rPr>
          <w:sz w:val="24"/>
          <w:szCs w:val="24"/>
        </w:rPr>
        <w:t xml:space="preserve"> </w:t>
      </w:r>
      <w:r w:rsidR="007B0866" w:rsidRPr="005A701E">
        <w:rPr>
          <w:sz w:val="24"/>
          <w:szCs w:val="24"/>
        </w:rPr>
        <w:t>(форма 2 раздел 10)</w:t>
      </w:r>
      <w:r w:rsidRPr="005A701E">
        <w:rPr>
          <w:sz w:val="24"/>
          <w:szCs w:val="24"/>
        </w:rPr>
        <w:t xml:space="preserve">, а также документы, предоставление которых предусмотрено п. </w:t>
      </w:r>
      <w:r w:rsidR="00C41D9A" w:rsidRPr="005A701E">
        <w:rPr>
          <w:sz w:val="24"/>
          <w:szCs w:val="24"/>
        </w:rPr>
        <w:t>6.2.1.</w:t>
      </w:r>
      <w:r w:rsidRPr="005A701E">
        <w:rPr>
          <w:sz w:val="24"/>
          <w:szCs w:val="24"/>
        </w:rPr>
        <w:t xml:space="preserve"> должны быть подготовлены отдельно по каждому из лотов с указанием номера и названия лота и запечатаны в отдельные конверты в соответствии с требованиями изложенными в </w:t>
      </w:r>
      <w:r w:rsidR="00101115" w:rsidRPr="005A701E">
        <w:rPr>
          <w:sz w:val="24"/>
          <w:szCs w:val="24"/>
        </w:rPr>
        <w:t>пункт</w:t>
      </w:r>
      <w:r w:rsidR="00C41D9A" w:rsidRPr="005A701E">
        <w:rPr>
          <w:sz w:val="24"/>
          <w:szCs w:val="24"/>
        </w:rPr>
        <w:t>ах</w:t>
      </w:r>
      <w:r w:rsidRPr="005A701E">
        <w:rPr>
          <w:sz w:val="24"/>
          <w:szCs w:val="24"/>
        </w:rPr>
        <w:t xml:space="preserve"> </w:t>
      </w:r>
      <w:r w:rsidR="00C41D9A" w:rsidRPr="005A701E">
        <w:rPr>
          <w:sz w:val="24"/>
          <w:szCs w:val="24"/>
        </w:rPr>
        <w:t>4.10.4.,  4.10.5. и 4.10.6</w:t>
      </w:r>
      <w:r w:rsidRPr="005A701E">
        <w:rPr>
          <w:sz w:val="24"/>
          <w:szCs w:val="24"/>
        </w:rPr>
        <w:t xml:space="preserve">) </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t xml:space="preserve">На внутренних конвертах с заявкой на участие в </w:t>
      </w:r>
      <w:r w:rsidR="00C9516D" w:rsidRPr="005A701E">
        <w:rPr>
          <w:sz w:val="24"/>
          <w:szCs w:val="24"/>
        </w:rPr>
        <w:t>закупке</w:t>
      </w:r>
      <w:r w:rsidR="000D46FD" w:rsidRPr="005A701E">
        <w:rPr>
          <w:sz w:val="24"/>
          <w:szCs w:val="24"/>
        </w:rPr>
        <w:t xml:space="preserve"> </w:t>
      </w:r>
      <w:r w:rsidRPr="005A701E">
        <w:rPr>
          <w:sz w:val="24"/>
          <w:szCs w:val="24"/>
        </w:rPr>
        <w:t xml:space="preserve">следует дополнительно обозначить номера и названия лотов, на которые подается заявка на участие в </w:t>
      </w:r>
      <w:r w:rsidR="00C9516D" w:rsidRPr="005A701E">
        <w:rPr>
          <w:sz w:val="24"/>
          <w:szCs w:val="24"/>
        </w:rPr>
        <w:t>закупке</w:t>
      </w:r>
      <w:r w:rsidRPr="005A701E">
        <w:rPr>
          <w:sz w:val="24"/>
          <w:szCs w:val="24"/>
        </w:rPr>
        <w:t>.</w:t>
      </w:r>
    </w:p>
    <w:p w:rsidR="000D46FD" w:rsidRPr="005A701E" w:rsidRDefault="000D46FD" w:rsidP="00C762D4">
      <w:pPr>
        <w:pStyle w:val="af7"/>
        <w:numPr>
          <w:ilvl w:val="0"/>
          <w:numId w:val="3"/>
        </w:numPr>
        <w:spacing w:line="240" w:lineRule="auto"/>
        <w:ind w:left="1701" w:hanging="567"/>
        <w:rPr>
          <w:sz w:val="24"/>
          <w:szCs w:val="24"/>
        </w:rPr>
      </w:pPr>
      <w:r w:rsidRPr="005A701E">
        <w:rPr>
          <w:sz w:val="24"/>
          <w:szCs w:val="24"/>
        </w:rPr>
        <w:t xml:space="preserve">Оценка заявок на участие в </w:t>
      </w:r>
      <w:r w:rsidR="00C9516D" w:rsidRPr="005A701E">
        <w:rPr>
          <w:sz w:val="24"/>
          <w:szCs w:val="24"/>
        </w:rPr>
        <w:t>закупке</w:t>
      </w:r>
      <w:r w:rsidRPr="005A701E">
        <w:rPr>
          <w:sz w:val="24"/>
          <w:szCs w:val="24"/>
        </w:rPr>
        <w:t xml:space="preserve">, определение Победителя </w:t>
      </w:r>
      <w:r w:rsidR="00C9516D" w:rsidRPr="005A701E">
        <w:rPr>
          <w:sz w:val="24"/>
          <w:szCs w:val="24"/>
        </w:rPr>
        <w:t>закупки</w:t>
      </w:r>
      <w:r w:rsidRPr="005A701E">
        <w:rPr>
          <w:sz w:val="24"/>
          <w:szCs w:val="24"/>
        </w:rPr>
        <w:t xml:space="preserve"> </w:t>
      </w:r>
      <w:r w:rsidR="00C9516D" w:rsidRPr="005A701E">
        <w:rPr>
          <w:sz w:val="24"/>
          <w:szCs w:val="24"/>
        </w:rPr>
        <w:t xml:space="preserve"> будет</w:t>
      </w:r>
      <w:r w:rsidRPr="005A701E">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5A701E">
        <w:rPr>
          <w:sz w:val="24"/>
          <w:szCs w:val="24"/>
        </w:rPr>
        <w:t>закупки</w:t>
      </w:r>
      <w:r w:rsidRPr="005A701E">
        <w:rPr>
          <w:sz w:val="24"/>
          <w:szCs w:val="24"/>
        </w:rPr>
        <w:t>.</w:t>
      </w:r>
    </w:p>
    <w:p w:rsidR="00B13CF5" w:rsidRPr="005A701E" w:rsidRDefault="00B13CF5" w:rsidP="00C762D4">
      <w:pPr>
        <w:pStyle w:val="af7"/>
        <w:numPr>
          <w:ilvl w:val="0"/>
          <w:numId w:val="3"/>
        </w:numPr>
        <w:spacing w:line="240" w:lineRule="auto"/>
        <w:ind w:left="1701" w:hanging="567"/>
        <w:rPr>
          <w:sz w:val="24"/>
          <w:szCs w:val="24"/>
        </w:rPr>
      </w:pPr>
      <w:r w:rsidRPr="005A701E">
        <w:rPr>
          <w:sz w:val="24"/>
          <w:szCs w:val="24"/>
        </w:rPr>
        <w:lastRenderedPageBreak/>
        <w:t xml:space="preserve">Документы, подтверждающие соответствие Участника </w:t>
      </w:r>
      <w:r w:rsidR="00C9516D" w:rsidRPr="005A701E">
        <w:rPr>
          <w:sz w:val="24"/>
          <w:szCs w:val="24"/>
        </w:rPr>
        <w:t>закупки</w:t>
      </w:r>
      <w:r w:rsidRPr="005A701E">
        <w:rPr>
          <w:sz w:val="24"/>
          <w:szCs w:val="24"/>
        </w:rPr>
        <w:t>, предусмотренные п.</w:t>
      </w:r>
      <w:r w:rsidR="00574E2F" w:rsidRPr="005A701E">
        <w:rPr>
          <w:sz w:val="24"/>
          <w:szCs w:val="24"/>
        </w:rPr>
        <w:t>6.2.1.</w:t>
      </w:r>
      <w:r w:rsidRPr="005A701E">
        <w:rPr>
          <w:sz w:val="24"/>
          <w:szCs w:val="24"/>
        </w:rPr>
        <w:t>, предоставляются в едином конверте на все лоты.</w:t>
      </w:r>
    </w:p>
    <w:p w:rsidR="002F187E" w:rsidRPr="002E2BE8" w:rsidRDefault="002F187E" w:rsidP="00C762D4">
      <w:pPr>
        <w:pStyle w:val="af8"/>
        <w:ind w:left="1134"/>
        <w:contextualSpacing w:val="0"/>
        <w:jc w:val="both"/>
      </w:pPr>
    </w:p>
    <w:p w:rsidR="00DD78DE" w:rsidRPr="002E2BE8" w:rsidRDefault="00DD78DE" w:rsidP="008173CB">
      <w:pPr>
        <w:pStyle w:val="af8"/>
        <w:numPr>
          <w:ilvl w:val="1"/>
          <w:numId w:val="41"/>
        </w:numPr>
        <w:ind w:left="1134" w:hanging="1134"/>
        <w:contextualSpacing w:val="0"/>
        <w:outlineLvl w:val="1"/>
        <w:rPr>
          <w:b/>
        </w:rPr>
      </w:pPr>
      <w:bookmarkStart w:id="126" w:name="_Toc422209990"/>
      <w:bookmarkStart w:id="127" w:name="_Toc422226810"/>
      <w:bookmarkStart w:id="128" w:name="_Toc422244162"/>
      <w:r w:rsidRPr="002E2BE8">
        <w:rPr>
          <w:b/>
        </w:rPr>
        <w:t>Правовой статус документов</w:t>
      </w:r>
      <w:bookmarkEnd w:id="126"/>
      <w:bookmarkEnd w:id="127"/>
      <w:bookmarkEnd w:id="128"/>
    </w:p>
    <w:p w:rsidR="00DD78DE" w:rsidRPr="00B2533A" w:rsidRDefault="00005DD4" w:rsidP="008173CB">
      <w:pPr>
        <w:pStyle w:val="af8"/>
        <w:numPr>
          <w:ilvl w:val="2"/>
          <w:numId w:val="41"/>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DD78DE" w:rsidRPr="00B2533A" w:rsidRDefault="00DD78DE" w:rsidP="008173CB">
      <w:pPr>
        <w:pStyle w:val="af8"/>
        <w:numPr>
          <w:ilvl w:val="2"/>
          <w:numId w:val="41"/>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rsidR="00533D7E" w:rsidRDefault="0077254B" w:rsidP="008173CB">
      <w:pPr>
        <w:pStyle w:val="af8"/>
        <w:numPr>
          <w:ilvl w:val="2"/>
          <w:numId w:val="41"/>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щих в процессе закупки</w:t>
      </w:r>
      <w:r w:rsidR="00852B15">
        <w:t xml:space="preserve"> </w:t>
      </w:r>
      <w:r w:rsidR="00247EB3">
        <w:t xml:space="preserve"> </w:t>
      </w:r>
      <w:r w:rsidR="00533D7E">
        <w:t>использу</w:t>
      </w:r>
      <w:r w:rsidR="00247EB3">
        <w:t>е</w:t>
      </w:r>
      <w:r w:rsidR="00533D7E">
        <w:t xml:space="preserve">тся </w:t>
      </w:r>
      <w:r w:rsidR="00C40CA0">
        <w:t>соблюдение</w:t>
      </w:r>
      <w:r w:rsidR="00533D7E">
        <w:t xml:space="preserve"> </w:t>
      </w:r>
      <w:r w:rsidR="00852B15">
        <w:t>следующей</w:t>
      </w:r>
      <w:r w:rsidR="00533D7E">
        <w:t xml:space="preserve"> иерархии:</w:t>
      </w:r>
    </w:p>
    <w:p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rsidR="006B7E1A" w:rsidRDefault="00F209EA" w:rsidP="006B7E1A">
      <w:pPr>
        <w:pStyle w:val="af8"/>
        <w:ind w:left="1134"/>
        <w:jc w:val="both"/>
      </w:pPr>
      <w:r>
        <w:t>3</w:t>
      </w:r>
      <w:r w:rsidR="006B7E1A">
        <w:t>.</w:t>
      </w:r>
      <w:r w:rsidR="006B7E1A">
        <w:rPr>
          <w:i/>
        </w:rPr>
        <w:t xml:space="preserve"> </w:t>
      </w:r>
      <w:r w:rsidR="006B7E1A">
        <w:t xml:space="preserve">Проект Договора, приведенный в Разделе </w:t>
      </w:r>
      <w:r w:rsidR="000B72F9">
        <w:t>8</w:t>
      </w:r>
      <w:r w:rsidR="009539AF">
        <w:t xml:space="preserve"> «Проект договора»</w:t>
      </w:r>
      <w:r w:rsidR="005A701E">
        <w:t>;</w:t>
      </w:r>
    </w:p>
    <w:p w:rsidR="00C41A89" w:rsidRDefault="00F209EA" w:rsidP="00801DE6">
      <w:pPr>
        <w:pStyle w:val="af8"/>
        <w:ind w:left="1134"/>
        <w:jc w:val="both"/>
      </w:pPr>
      <w:r>
        <w:t>4</w:t>
      </w:r>
      <w:r w:rsidR="00552EAA">
        <w:t xml:space="preserve">. </w:t>
      </w:r>
      <w:r w:rsidR="00C41A89">
        <w:t>Разделы 2-6 Закупочной документации;</w:t>
      </w:r>
    </w:p>
    <w:p w:rsidR="00801DE6" w:rsidRPr="00801DE6" w:rsidRDefault="00C41A89" w:rsidP="00801DE6">
      <w:pPr>
        <w:pStyle w:val="af8"/>
        <w:ind w:left="1134"/>
        <w:jc w:val="both"/>
      </w:pPr>
      <w:r>
        <w:t xml:space="preserve">5. </w:t>
      </w:r>
      <w:r w:rsidR="001520DA">
        <w:t>З</w:t>
      </w:r>
      <w:r w:rsidR="00533D7E">
        <w:t xml:space="preserve">аявка </w:t>
      </w:r>
      <w:r w:rsidR="001520DA">
        <w:t>на участие в закупке</w:t>
      </w:r>
      <w:r w:rsidR="00B2533A">
        <w:t>.</w:t>
      </w:r>
    </w:p>
    <w:p w:rsidR="00DD78DE" w:rsidRPr="002E2BE8" w:rsidRDefault="00DD78DE" w:rsidP="008173CB">
      <w:pPr>
        <w:pStyle w:val="af8"/>
        <w:numPr>
          <w:ilvl w:val="2"/>
          <w:numId w:val="41"/>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rsidR="00DD78DE" w:rsidRDefault="00DD78DE" w:rsidP="008173CB">
      <w:pPr>
        <w:pStyle w:val="af8"/>
        <w:numPr>
          <w:ilvl w:val="2"/>
          <w:numId w:val="41"/>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будут считаться приоритетными по отношению к диспозитивным нормам указанных документов.</w:t>
      </w:r>
    </w:p>
    <w:p w:rsidR="00105A4E" w:rsidRPr="002E2BE8" w:rsidRDefault="00105A4E" w:rsidP="00105A4E">
      <w:pPr>
        <w:pStyle w:val="af8"/>
        <w:ind w:left="1134"/>
        <w:contextualSpacing w:val="0"/>
        <w:jc w:val="both"/>
      </w:pPr>
    </w:p>
    <w:p w:rsidR="001E5763" w:rsidRPr="002E2BE8" w:rsidRDefault="001E5763" w:rsidP="008173CB">
      <w:pPr>
        <w:pStyle w:val="af8"/>
        <w:numPr>
          <w:ilvl w:val="1"/>
          <w:numId w:val="41"/>
        </w:numPr>
        <w:ind w:left="1134" w:hanging="1134"/>
        <w:contextualSpacing w:val="0"/>
        <w:outlineLvl w:val="1"/>
        <w:rPr>
          <w:b/>
        </w:rPr>
      </w:pPr>
      <w:bookmarkStart w:id="129" w:name="_Toc422209991"/>
      <w:bookmarkStart w:id="130" w:name="_Toc422226811"/>
      <w:bookmarkStart w:id="131" w:name="_Toc422244163"/>
      <w:r w:rsidRPr="002E2BE8">
        <w:rPr>
          <w:b/>
        </w:rPr>
        <w:t>Обжалование</w:t>
      </w:r>
      <w:bookmarkEnd w:id="129"/>
      <w:bookmarkEnd w:id="130"/>
      <w:bookmarkEnd w:id="131"/>
    </w:p>
    <w:p w:rsidR="001E5763" w:rsidRPr="002E2BE8" w:rsidRDefault="001E5763" w:rsidP="008173CB">
      <w:pPr>
        <w:pStyle w:val="af8"/>
        <w:numPr>
          <w:ilvl w:val="2"/>
          <w:numId w:val="41"/>
        </w:numPr>
        <w:ind w:left="1134" w:hanging="1134"/>
        <w:contextualSpacing w:val="0"/>
        <w:jc w:val="both"/>
      </w:pPr>
      <w:bookmarkStart w:id="132" w:name="_Ref304303686"/>
      <w:bookmarkStart w:id="133" w:name="_Ref86789831"/>
      <w:r w:rsidRPr="002E2BE8">
        <w:t xml:space="preserve">Все споры и разногласия, возникающие в связи с проведением </w:t>
      </w:r>
      <w:r w:rsidR="00C464A4">
        <w:t>закупки</w:t>
      </w:r>
      <w:r w:rsidRPr="002E2BE8">
        <w:t xml:space="preserve">, в том числе касающиеся исполнения Организатором и </w:t>
      </w:r>
      <w:r w:rsidR="005F4484">
        <w:t>Потенциальн</w:t>
      </w:r>
      <w:r w:rsidR="000748DD">
        <w:t>ым</w:t>
      </w:r>
      <w:r w:rsidR="005F4484">
        <w:t xml:space="preserve"> участник</w:t>
      </w:r>
      <w:r w:rsidR="000748DD">
        <w:t>ом</w:t>
      </w:r>
      <w:r w:rsidR="005F4484">
        <w:t>/</w:t>
      </w:r>
      <w:r w:rsidRPr="002E2BE8">
        <w:t>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32"/>
    </w:p>
    <w:p w:rsidR="001E5763" w:rsidRPr="002E2BE8" w:rsidRDefault="001E5763" w:rsidP="008173CB">
      <w:pPr>
        <w:pStyle w:val="af8"/>
        <w:numPr>
          <w:ilvl w:val="2"/>
          <w:numId w:val="41"/>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w:t>
      </w:r>
      <w:r w:rsidR="00336E35">
        <w:t>Потенциальный участник</w:t>
      </w:r>
      <w:r w:rsidR="000D46FD" w:rsidRPr="002E2BE8" w:rsidDel="000D46FD">
        <w:t xml:space="preserve"> </w:t>
      </w:r>
      <w:r w:rsidRPr="002E2BE8">
        <w:t xml:space="preserve">/Участник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rsidR="001E5763" w:rsidRPr="002E2BE8" w:rsidRDefault="001E5763" w:rsidP="008173CB">
      <w:pPr>
        <w:pStyle w:val="af8"/>
        <w:numPr>
          <w:ilvl w:val="2"/>
          <w:numId w:val="41"/>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33"/>
    <w:p w:rsidR="001E5763" w:rsidRDefault="001E5763" w:rsidP="008173CB">
      <w:pPr>
        <w:pStyle w:val="af8"/>
        <w:numPr>
          <w:ilvl w:val="2"/>
          <w:numId w:val="41"/>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105A4E" w:rsidRPr="002E2BE8" w:rsidRDefault="00105A4E" w:rsidP="00105A4E">
      <w:pPr>
        <w:pStyle w:val="af8"/>
        <w:ind w:left="1134"/>
        <w:contextualSpacing w:val="0"/>
        <w:jc w:val="both"/>
      </w:pPr>
    </w:p>
    <w:p w:rsidR="00B97D8E" w:rsidRPr="002E2BE8" w:rsidRDefault="00B97D8E" w:rsidP="008173CB">
      <w:pPr>
        <w:pStyle w:val="af8"/>
        <w:numPr>
          <w:ilvl w:val="1"/>
          <w:numId w:val="41"/>
        </w:numPr>
        <w:ind w:left="1134" w:hanging="1134"/>
        <w:contextualSpacing w:val="0"/>
        <w:outlineLvl w:val="1"/>
        <w:rPr>
          <w:b/>
        </w:rPr>
      </w:pPr>
      <w:bookmarkStart w:id="134" w:name="_Toc422209992"/>
      <w:bookmarkStart w:id="135" w:name="_Toc422226812"/>
      <w:bookmarkStart w:id="136" w:name="_Toc422244164"/>
      <w:r w:rsidRPr="002E2BE8">
        <w:rPr>
          <w:b/>
        </w:rPr>
        <w:t>Прочие положения</w:t>
      </w:r>
      <w:bookmarkEnd w:id="134"/>
      <w:bookmarkEnd w:id="135"/>
      <w:bookmarkEnd w:id="136"/>
    </w:p>
    <w:p w:rsidR="00B97D8E" w:rsidRDefault="00B97D8E" w:rsidP="008173CB">
      <w:pPr>
        <w:pStyle w:val="af8"/>
        <w:numPr>
          <w:ilvl w:val="2"/>
          <w:numId w:val="41"/>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rsidR="0016430F" w:rsidRDefault="0016430F" w:rsidP="008173CB">
      <w:pPr>
        <w:pStyle w:val="af8"/>
        <w:numPr>
          <w:ilvl w:val="2"/>
          <w:numId w:val="41"/>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CB0E14">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506263" w:rsidRDefault="009752A1" w:rsidP="008173CB">
      <w:pPr>
        <w:pStyle w:val="af8"/>
        <w:numPr>
          <w:ilvl w:val="2"/>
          <w:numId w:val="41"/>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9752A1" w:rsidRPr="00FD03A4" w:rsidRDefault="009752A1" w:rsidP="008173CB">
      <w:pPr>
        <w:pStyle w:val="af8"/>
        <w:numPr>
          <w:ilvl w:val="0"/>
          <w:numId w:val="6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9752A1" w:rsidRPr="00F1492C" w:rsidRDefault="009752A1" w:rsidP="008173CB">
      <w:pPr>
        <w:pStyle w:val="af8"/>
        <w:numPr>
          <w:ilvl w:val="0"/>
          <w:numId w:val="6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506263" w:rsidRPr="00C944D2" w:rsidRDefault="009752A1" w:rsidP="008173CB">
      <w:pPr>
        <w:pStyle w:val="af8"/>
        <w:numPr>
          <w:ilvl w:val="0"/>
          <w:numId w:val="58"/>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C944D2" w:rsidRDefault="00C944D2" w:rsidP="00506263">
      <w:pPr>
        <w:pStyle w:val="af8"/>
        <w:ind w:left="1134"/>
        <w:contextualSpacing w:val="0"/>
        <w:jc w:val="both"/>
        <w:rPr>
          <w:rFonts w:eastAsiaTheme="minorHAnsi"/>
          <w:bCs/>
          <w:lang w:eastAsia="en-US"/>
        </w:rPr>
      </w:pPr>
    </w:p>
    <w:p w:rsidR="00C41EAD" w:rsidRDefault="00AB1C10" w:rsidP="00401210">
      <w:pPr>
        <w:pStyle w:val="1"/>
      </w:pPr>
      <w:bookmarkStart w:id="137" w:name="_Toc316294936"/>
      <w:bookmarkStart w:id="138" w:name="_Toc422244165"/>
      <w:r w:rsidRPr="00AB1C10">
        <w:t xml:space="preserve">Раздел 4. </w:t>
      </w:r>
      <w:r>
        <w:t xml:space="preserve"> </w:t>
      </w:r>
      <w:r w:rsidR="001638D5" w:rsidRPr="00AB1C10">
        <w:t xml:space="preserve">ПОРЯДОК ПРОВЕДЕНИЯ </w:t>
      </w:r>
      <w:bookmarkEnd w:id="137"/>
      <w:r w:rsidR="00E8142F" w:rsidRPr="00AB1C10">
        <w:t>ЗАКУПКИ</w:t>
      </w:r>
      <w:bookmarkEnd w:id="138"/>
    </w:p>
    <w:p w:rsidR="00512BE7" w:rsidRPr="00AB1C10" w:rsidRDefault="00512BE7" w:rsidP="00512BE7">
      <w:pPr>
        <w:outlineLvl w:val="0"/>
        <w:rPr>
          <w:b/>
        </w:rPr>
      </w:pPr>
    </w:p>
    <w:p w:rsidR="00594130" w:rsidRPr="00512BE7" w:rsidRDefault="004B3C7D" w:rsidP="008173CB">
      <w:pPr>
        <w:pStyle w:val="af8"/>
        <w:numPr>
          <w:ilvl w:val="1"/>
          <w:numId w:val="43"/>
        </w:numPr>
        <w:ind w:left="1134" w:hanging="1134"/>
        <w:outlineLvl w:val="1"/>
        <w:rPr>
          <w:b/>
        </w:rPr>
      </w:pPr>
      <w:bookmarkStart w:id="139" w:name="_Toc422209994"/>
      <w:bookmarkStart w:id="140" w:name="_Toc422226814"/>
      <w:bookmarkStart w:id="141" w:name="_Toc422244166"/>
      <w:r w:rsidRPr="00512BE7">
        <w:rPr>
          <w:b/>
        </w:rPr>
        <w:t xml:space="preserve">Публикация извещения о проведении </w:t>
      </w:r>
      <w:r w:rsidR="00E8142F" w:rsidRPr="00512BE7">
        <w:rPr>
          <w:b/>
        </w:rPr>
        <w:t>закупки</w:t>
      </w:r>
      <w:bookmarkEnd w:id="139"/>
      <w:bookmarkEnd w:id="140"/>
      <w:bookmarkEnd w:id="141"/>
    </w:p>
    <w:p w:rsidR="004B3C7D" w:rsidRPr="00BE1B61" w:rsidRDefault="000B0730" w:rsidP="008173CB">
      <w:pPr>
        <w:pStyle w:val="af8"/>
        <w:numPr>
          <w:ilvl w:val="2"/>
          <w:numId w:val="43"/>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ED1CB2">
        <w:rPr>
          <w:bCs/>
          <w:kern w:val="32"/>
        </w:rPr>
        <w:t xml:space="preserve">не менее чем за </w:t>
      </w:r>
      <w:r w:rsidR="00126FD9">
        <w:rPr>
          <w:bCs/>
          <w:kern w:val="32"/>
        </w:rPr>
        <w:t>10</w:t>
      </w:r>
      <w:r w:rsidR="00FD52DF" w:rsidRPr="00ED1CB2">
        <w:rPr>
          <w:bCs/>
          <w:kern w:val="32"/>
        </w:rPr>
        <w:t xml:space="preserve"> (д</w:t>
      </w:r>
      <w:r w:rsidR="001245F9">
        <w:rPr>
          <w:bCs/>
          <w:kern w:val="32"/>
        </w:rPr>
        <w:t>есять</w:t>
      </w:r>
      <w:r w:rsidR="00FD52DF" w:rsidRPr="00ED1CB2">
        <w:rPr>
          <w:bCs/>
          <w:kern w:val="32"/>
        </w:rPr>
        <w:t>) дней до окончания срока подачи Заявок.</w:t>
      </w:r>
    </w:p>
    <w:p w:rsidR="0072105C" w:rsidRPr="008014CC" w:rsidRDefault="0072105C" w:rsidP="0072105C">
      <w:pPr>
        <w:pStyle w:val="af8"/>
        <w:ind w:left="1134"/>
        <w:jc w:val="both"/>
      </w:pPr>
    </w:p>
    <w:p w:rsidR="001638D5" w:rsidRPr="002E2BE8" w:rsidRDefault="001638D5" w:rsidP="008173CB">
      <w:pPr>
        <w:pStyle w:val="af8"/>
        <w:numPr>
          <w:ilvl w:val="1"/>
          <w:numId w:val="43"/>
        </w:numPr>
        <w:ind w:left="1134" w:hanging="1134"/>
        <w:contextualSpacing w:val="0"/>
        <w:outlineLvl w:val="1"/>
        <w:rPr>
          <w:b/>
        </w:rPr>
      </w:pPr>
      <w:bookmarkStart w:id="142" w:name="_Toc422209995"/>
      <w:bookmarkStart w:id="143" w:name="_Toc422226815"/>
      <w:bookmarkStart w:id="144" w:name="_Toc422244167"/>
      <w:r w:rsidRPr="002E2BE8">
        <w:rPr>
          <w:b/>
        </w:rPr>
        <w:t xml:space="preserve">Предоставление </w:t>
      </w:r>
      <w:r w:rsidR="00350B76">
        <w:rPr>
          <w:b/>
        </w:rPr>
        <w:t>Закупочной</w:t>
      </w:r>
      <w:r w:rsidRPr="002E2BE8">
        <w:rPr>
          <w:b/>
        </w:rPr>
        <w:t xml:space="preserve"> документации</w:t>
      </w:r>
      <w:bookmarkEnd w:id="142"/>
      <w:bookmarkEnd w:id="143"/>
      <w:bookmarkEnd w:id="144"/>
    </w:p>
    <w:p w:rsidR="001638D5" w:rsidRPr="002E2BE8" w:rsidRDefault="00350B76" w:rsidP="008173CB">
      <w:pPr>
        <w:pStyle w:val="af8"/>
        <w:numPr>
          <w:ilvl w:val="2"/>
          <w:numId w:val="43"/>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rsidR="00D131C2" w:rsidRDefault="00350B76" w:rsidP="008173CB">
      <w:pPr>
        <w:pStyle w:val="af8"/>
        <w:numPr>
          <w:ilvl w:val="2"/>
          <w:numId w:val="43"/>
        </w:numPr>
        <w:ind w:left="1134" w:hanging="1134"/>
        <w:contextualSpacing w:val="0"/>
        <w:jc w:val="both"/>
      </w:pPr>
      <w:bookmarkStart w:id="145" w:name="_Ref316300967"/>
      <w:r>
        <w:t>Закупочная</w:t>
      </w:r>
      <w:r w:rsidR="00D131C2">
        <w:t xml:space="preserve"> документация предоставляется лицу на основании его запроса на получение </w:t>
      </w:r>
      <w:r>
        <w:t>закупочной</w:t>
      </w:r>
      <w:r w:rsidR="00D131C2">
        <w:t xml:space="preserve"> документации поданного в оригинале Организатору </w:t>
      </w:r>
      <w:r w:rsidR="0016430F">
        <w:t xml:space="preserve">закупки </w:t>
      </w:r>
      <w:r w:rsidR="00D131C2">
        <w:t xml:space="preserve">по адресу, указанному </w:t>
      </w:r>
      <w:bookmarkEnd w:id="145"/>
      <w:r w:rsidR="00D131C2">
        <w:t>в пункте</w:t>
      </w:r>
      <w:r w:rsidR="00D131C2" w:rsidRPr="00D131C2">
        <w:t> </w:t>
      </w:r>
      <w:r w:rsidR="00D131C2">
        <w:t xml:space="preserve"> </w:t>
      </w:r>
      <w:r w:rsidR="0001154A">
        <w:t xml:space="preserve">4 </w:t>
      </w:r>
      <w:r w:rsidR="00101115">
        <w:t>Извещения</w:t>
      </w:r>
      <w:r w:rsidR="00D131C2">
        <w:t>.</w:t>
      </w:r>
    </w:p>
    <w:p w:rsidR="004321C7" w:rsidRPr="002E2BE8" w:rsidRDefault="00101115" w:rsidP="008173CB">
      <w:pPr>
        <w:pStyle w:val="af8"/>
        <w:numPr>
          <w:ilvl w:val="2"/>
          <w:numId w:val="43"/>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rsidR="002137AA" w:rsidRDefault="002B283E" w:rsidP="008173CB">
      <w:pPr>
        <w:pStyle w:val="af8"/>
        <w:numPr>
          <w:ilvl w:val="2"/>
          <w:numId w:val="43"/>
        </w:numPr>
        <w:ind w:left="1134" w:hanging="1134"/>
        <w:contextualSpacing w:val="0"/>
        <w:jc w:val="both"/>
      </w:pPr>
      <w:r>
        <w:t>Закупочная д</w:t>
      </w:r>
      <w:r w:rsidR="008E4B98">
        <w:t xml:space="preserve">окументация, размещенная на сайте, является полным аналогом предоставляемой в бумажной форме. </w:t>
      </w:r>
      <w:r w:rsidR="006B5C60">
        <w:t>Потенциальные участники/</w:t>
      </w:r>
      <w:r w:rsidR="008E4B98">
        <w:t>Участник</w:t>
      </w:r>
      <w:r w:rsidR="006B5C60">
        <w:t>и</w:t>
      </w:r>
      <w:r w:rsidR="008E4B98">
        <w:t xml:space="preserve"> самостоятельно отслеживает все изменения и дополнения, внесенные в </w:t>
      </w:r>
      <w:r w:rsidR="006B5C60">
        <w:t>Закупочную д</w:t>
      </w:r>
      <w:r w:rsidR="008E4B98">
        <w:t xml:space="preserve">окументацию и размещенные на сайте. Организатор </w:t>
      </w:r>
      <w:r w:rsidR="0016430F">
        <w:t xml:space="preserve">закупки </w:t>
      </w:r>
      <w:r w:rsidR="008E4B98">
        <w:t>(Заказчик) не несет ответственности за несвоевременное получение указанной информации.</w:t>
      </w:r>
    </w:p>
    <w:p w:rsidR="00096FA0" w:rsidRPr="002E2BE8" w:rsidRDefault="00096FA0" w:rsidP="008173CB">
      <w:pPr>
        <w:pStyle w:val="af8"/>
        <w:numPr>
          <w:ilvl w:val="2"/>
          <w:numId w:val="43"/>
        </w:numPr>
        <w:ind w:left="1134" w:hanging="1134"/>
        <w:contextualSpacing w:val="0"/>
        <w:jc w:val="both"/>
      </w:pPr>
      <w:r w:rsidRPr="00D74A8D">
        <w:rPr>
          <w:b/>
        </w:rPr>
        <w:t>В случае проведения закупки в электронной форме</w:t>
      </w:r>
      <w:r w:rsidR="00D74A8D">
        <w:t>.</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w:t>
      </w:r>
      <w:r w:rsidR="0001154A">
        <w:t>10</w:t>
      </w:r>
      <w:r w:rsidRPr="002E2BE8">
        <w:t xml:space="preserve"> </w:t>
      </w:r>
      <w:r w:rsidR="00C4297D">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w:t>
      </w:r>
      <w:r w:rsidR="009E2A2D">
        <w:t>Потенциальный участник/</w:t>
      </w:r>
      <w:r>
        <w:t xml:space="preserve">Участник самостоятельно отслеживает все изменения и дополнения, внесенные в </w:t>
      </w:r>
      <w:r w:rsidR="009E2A2D">
        <w:t>Закупочную документацию</w:t>
      </w:r>
      <w:r>
        <w:t xml:space="preserve">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096FA0" w:rsidRDefault="00096FA0" w:rsidP="002C7279">
      <w:pPr>
        <w:pStyle w:val="af8"/>
        <w:ind w:left="1134"/>
        <w:contextualSpacing w:val="0"/>
        <w:jc w:val="both"/>
      </w:pPr>
    </w:p>
    <w:p w:rsidR="008962ED" w:rsidRDefault="008962ED" w:rsidP="002C7279">
      <w:pPr>
        <w:pStyle w:val="af8"/>
        <w:ind w:left="1134"/>
        <w:contextualSpacing w:val="0"/>
        <w:jc w:val="both"/>
      </w:pPr>
    </w:p>
    <w:p w:rsidR="003A3D2E" w:rsidRPr="002E2BE8" w:rsidRDefault="003A3D2E" w:rsidP="008173CB">
      <w:pPr>
        <w:pStyle w:val="af8"/>
        <w:numPr>
          <w:ilvl w:val="1"/>
          <w:numId w:val="43"/>
        </w:numPr>
        <w:ind w:left="1134" w:hanging="1134"/>
        <w:contextualSpacing w:val="0"/>
        <w:outlineLvl w:val="1"/>
        <w:rPr>
          <w:b/>
        </w:rPr>
      </w:pPr>
      <w:bookmarkStart w:id="146" w:name="_Toc422209996"/>
      <w:bookmarkStart w:id="147" w:name="_Toc422226816"/>
      <w:bookmarkStart w:id="148" w:name="_Toc422244168"/>
      <w:r w:rsidRPr="002E2BE8">
        <w:rPr>
          <w:b/>
        </w:rPr>
        <w:t xml:space="preserve">Изучение </w:t>
      </w:r>
      <w:r w:rsidR="00350B76">
        <w:rPr>
          <w:b/>
        </w:rPr>
        <w:t>закупочной</w:t>
      </w:r>
      <w:r w:rsidRPr="002E2BE8">
        <w:rPr>
          <w:b/>
        </w:rPr>
        <w:t xml:space="preserve"> документации</w:t>
      </w:r>
      <w:bookmarkEnd w:id="146"/>
      <w:bookmarkEnd w:id="147"/>
      <w:bookmarkEnd w:id="148"/>
    </w:p>
    <w:p w:rsidR="003A3D2E" w:rsidRPr="002E2BE8" w:rsidRDefault="003A3D2E" w:rsidP="008173CB">
      <w:pPr>
        <w:pStyle w:val="af8"/>
        <w:numPr>
          <w:ilvl w:val="2"/>
          <w:numId w:val="43"/>
        </w:numPr>
        <w:ind w:left="1134" w:hanging="1134"/>
        <w:contextualSpacing w:val="0"/>
        <w:jc w:val="both"/>
      </w:pPr>
      <w:r w:rsidRPr="002E2BE8">
        <w:t xml:space="preserve">Предполагается, что </w:t>
      </w:r>
      <w:r w:rsidR="006B5C60">
        <w:t>Потенциальный участник</w:t>
      </w:r>
      <w:r w:rsidRPr="002E2BE8">
        <w:t xml:space="preserve">/Участник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rsidR="003A3D2E" w:rsidRPr="002E2BE8" w:rsidRDefault="003A3D2E" w:rsidP="008173CB">
      <w:pPr>
        <w:pStyle w:val="af8"/>
        <w:numPr>
          <w:ilvl w:val="2"/>
          <w:numId w:val="43"/>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w:t>
      </w:r>
      <w:r w:rsidR="00C3676A">
        <w:t>Потенциального участника/</w:t>
      </w:r>
      <w:r w:rsidRPr="002E2BE8">
        <w:t>Участника, подавшего такую заявку, который приведет к отклонению его заявки.</w:t>
      </w:r>
    </w:p>
    <w:p w:rsidR="00A5160C" w:rsidRPr="00D65E27" w:rsidRDefault="00F266CE" w:rsidP="008173CB">
      <w:pPr>
        <w:pStyle w:val="af8"/>
        <w:numPr>
          <w:ilvl w:val="2"/>
          <w:numId w:val="43"/>
        </w:numPr>
        <w:ind w:left="1134" w:hanging="1134"/>
        <w:contextualSpacing w:val="0"/>
        <w:jc w:val="both"/>
      </w:pPr>
      <w:r>
        <w:t>Потенциальный участник</w:t>
      </w:r>
      <w:r w:rsidR="00A5160C"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D65E27">
        <w:t>закупке</w:t>
      </w:r>
      <w:r w:rsidR="00A5160C" w:rsidRPr="00D65E27">
        <w:t xml:space="preserve">. Заказчик окажет посещающим необходимое содействие. Все расходы, связанные с таким посещением, </w:t>
      </w:r>
      <w:r w:rsidR="008651F5">
        <w:t>Потенциальный участник</w:t>
      </w:r>
      <w:r w:rsidR="00A5160C" w:rsidRPr="00D65E27">
        <w:t xml:space="preserve"> несет самостоятельно. Посещение должно проходить в период, отведенный на подготовку заявок на участие в </w:t>
      </w:r>
      <w:r w:rsidR="00E8142F" w:rsidRPr="00D65E27">
        <w:t>закупке</w:t>
      </w:r>
      <w:r w:rsidR="00A5160C" w:rsidRPr="00D65E27">
        <w:t xml:space="preserve">. Для организации посещения площадки производства работ </w:t>
      </w:r>
      <w:r w:rsidR="000849B5">
        <w:t xml:space="preserve">Потенциальный участник </w:t>
      </w:r>
      <w:r w:rsidR="00A5160C" w:rsidRPr="00D65E27">
        <w:t xml:space="preserve">должен обратиться к Организатору </w:t>
      </w:r>
      <w:r w:rsidR="00E8142F" w:rsidRPr="00D65E27">
        <w:t>закупки</w:t>
      </w:r>
      <w:r w:rsidR="00A5160C" w:rsidRPr="00D65E27">
        <w:t xml:space="preserve"> с просьбой разрешить такое посещение не позднее, чем за 5</w:t>
      </w:r>
      <w:r w:rsidR="00635E49" w:rsidRPr="00D65E27">
        <w:t xml:space="preserve"> (пять)</w:t>
      </w:r>
      <w:r w:rsidR="00A5160C" w:rsidRPr="00D65E27">
        <w:t xml:space="preserve"> рабочих дней до планируемой даты посещения.</w:t>
      </w:r>
    </w:p>
    <w:p w:rsidR="00A5160C" w:rsidRPr="00D65E27" w:rsidRDefault="00A5160C" w:rsidP="008173CB">
      <w:pPr>
        <w:pStyle w:val="af8"/>
        <w:numPr>
          <w:ilvl w:val="2"/>
          <w:numId w:val="43"/>
        </w:numPr>
        <w:ind w:left="1134" w:hanging="1134"/>
        <w:contextualSpacing w:val="0"/>
        <w:jc w:val="both"/>
      </w:pPr>
      <w:r w:rsidRPr="00D65E27">
        <w:t xml:space="preserve">При организации посещения площадки производства работ </w:t>
      </w:r>
      <w:r w:rsidR="00F266CE">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A5160C" w:rsidRDefault="00A5160C" w:rsidP="008173CB">
      <w:pPr>
        <w:pStyle w:val="af8"/>
        <w:numPr>
          <w:ilvl w:val="2"/>
          <w:numId w:val="43"/>
        </w:numPr>
        <w:ind w:left="1134" w:hanging="1134"/>
        <w:contextualSpacing w:val="0"/>
        <w:jc w:val="both"/>
      </w:pPr>
      <w:r w:rsidRPr="002E2BE8">
        <w:t xml:space="preserve">Считается, что получена вся необходимая информация, связанная с рисками, </w:t>
      </w:r>
      <w:r w:rsidRPr="002E2BE8">
        <w:lastRenderedPageBreak/>
        <w:t xml:space="preserve">непредвиденными обстоятельствами, а также со всеми другими обстоятельствами, которые </w:t>
      </w:r>
      <w:r w:rsidR="0038531B">
        <w:t>Потенциальными участниками</w:t>
      </w:r>
      <w:r w:rsidRPr="002E2BE8">
        <w:t xml:space="preserve"> должен учитывать, как влияющие на его заявку на участие в </w:t>
      </w:r>
      <w:r w:rsidR="00E8142F">
        <w:t>закупке</w:t>
      </w:r>
      <w:r w:rsidRPr="002E2BE8">
        <w:t>.</w:t>
      </w:r>
    </w:p>
    <w:p w:rsidR="00D87F6B" w:rsidRPr="002E2BE8" w:rsidRDefault="00D87F6B" w:rsidP="00D87F6B">
      <w:pPr>
        <w:pStyle w:val="af8"/>
        <w:ind w:left="1134"/>
        <w:contextualSpacing w:val="0"/>
        <w:jc w:val="both"/>
      </w:pPr>
    </w:p>
    <w:p w:rsidR="00F56F8B" w:rsidRPr="002E2BE8" w:rsidRDefault="003A3D2E" w:rsidP="008173CB">
      <w:pPr>
        <w:pStyle w:val="af8"/>
        <w:numPr>
          <w:ilvl w:val="1"/>
          <w:numId w:val="43"/>
        </w:numPr>
        <w:ind w:left="1134" w:hanging="1134"/>
        <w:contextualSpacing w:val="0"/>
        <w:outlineLvl w:val="1"/>
      </w:pPr>
      <w:bookmarkStart w:id="149" w:name="_Toc422209997"/>
      <w:bookmarkStart w:id="150" w:name="_Toc422226817"/>
      <w:bookmarkStart w:id="151" w:name="_Toc422244169"/>
      <w:r w:rsidRPr="002E2BE8">
        <w:rPr>
          <w:b/>
        </w:rPr>
        <w:t xml:space="preserve">Разъяснение положений </w:t>
      </w:r>
      <w:r w:rsidR="00350B76">
        <w:rPr>
          <w:b/>
        </w:rPr>
        <w:t>закупочной</w:t>
      </w:r>
      <w:r w:rsidRPr="002E2BE8">
        <w:rPr>
          <w:b/>
        </w:rPr>
        <w:t xml:space="preserve"> документации</w:t>
      </w:r>
      <w:bookmarkEnd w:id="149"/>
      <w:bookmarkEnd w:id="150"/>
      <w:bookmarkEnd w:id="151"/>
    </w:p>
    <w:p w:rsidR="00F56F8B" w:rsidRPr="002E2BE8" w:rsidRDefault="00F56F8B" w:rsidP="008173CB">
      <w:pPr>
        <w:pStyle w:val="af8"/>
        <w:numPr>
          <w:ilvl w:val="2"/>
          <w:numId w:val="43"/>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D618D2">
        <w:t>Потенциальным участником</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rsidR="00711223" w:rsidRPr="00711223" w:rsidRDefault="00D618D2" w:rsidP="008173CB">
      <w:pPr>
        <w:pStyle w:val="af8"/>
        <w:numPr>
          <w:ilvl w:val="2"/>
          <w:numId w:val="43"/>
        </w:numPr>
        <w:ind w:left="1134" w:hanging="1134"/>
        <w:contextualSpacing w:val="0"/>
        <w:jc w:val="both"/>
      </w:pPr>
      <w:bookmarkStart w:id="152" w:name="_Ref316301251"/>
      <w:r w:rsidRPr="007543E7">
        <w:t>Потенциальный участник</w:t>
      </w:r>
      <w:r w:rsidR="00ED6686">
        <w:t>/ Участник</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 </w:t>
      </w:r>
      <w:r w:rsidR="00FB3C17" w:rsidRPr="00711223">
        <w:t>в письменной форме за подписью руководителя организации или иного уполномоченного лица Потенциального участника</w:t>
      </w:r>
      <w:r w:rsidR="000F3ED3">
        <w:t>/Участника</w:t>
      </w:r>
      <w:r w:rsidR="00FB3C17" w:rsidRPr="00711223">
        <w:t xml:space="preserve"> по контактным реквизитам Организатора закупки для соответствующего вида</w:t>
      </w:r>
      <w:r w:rsidR="00F73528">
        <w:t xml:space="preserve"> корреспонденции, указанным в пункте</w:t>
      </w:r>
      <w:r w:rsidR="00FB3C17" w:rsidRPr="00711223">
        <w:t xml:space="preserve"> </w:t>
      </w:r>
      <w:r w:rsidR="00DD2AF4">
        <w:t>4</w:t>
      </w:r>
      <w:r w:rsidR="00FB3C17" w:rsidRPr="00711223">
        <w:t xml:space="preserve"> </w:t>
      </w:r>
      <w:r w:rsidR="00FB3C17">
        <w:t xml:space="preserve">Извещения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52"/>
      <w:r w:rsidR="00711223" w:rsidRPr="00711223">
        <w:t xml:space="preserve"> </w:t>
      </w:r>
    </w:p>
    <w:p w:rsidR="00B612B6" w:rsidRDefault="000C0ED3" w:rsidP="008173CB">
      <w:pPr>
        <w:pStyle w:val="af8"/>
        <w:numPr>
          <w:ilvl w:val="2"/>
          <w:numId w:val="43"/>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срок, не более чем 5 (пять)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Pr="002E2BE8">
        <w:t>направляет разъяснение на запрос, сделанный в порядке, определенном пунктом </w:t>
      </w:r>
      <w:r w:rsidR="00FE33F3">
        <w:t>4.4.2</w:t>
      </w:r>
      <w:r w:rsidRPr="002E2BE8">
        <w:t xml:space="preserve">. При этом такое разъяснение </w:t>
      </w:r>
      <w:r w:rsidR="00B321B7">
        <w:t xml:space="preserve">размещается </w:t>
      </w:r>
      <w:r w:rsidRPr="002E2BE8">
        <w:t>на сайте, указанном в пункте </w:t>
      </w:r>
      <w:r w:rsidR="00FE33F3">
        <w:t>10</w:t>
      </w:r>
      <w:r w:rsidRPr="002E2BE8">
        <w:t xml:space="preserve"> </w:t>
      </w:r>
      <w:r w:rsidR="00B321B7">
        <w:t>Извещения о закупке</w:t>
      </w:r>
      <w:r w:rsidRPr="002E2BE8">
        <w:t xml:space="preserve"> </w:t>
      </w:r>
      <w:r w:rsidR="000A6CC8">
        <w:t xml:space="preserve">не позднее чем в течении </w:t>
      </w:r>
      <w:r w:rsidR="00280568">
        <w:t xml:space="preserve">3 </w:t>
      </w:r>
      <w:r w:rsidR="00280568" w:rsidRPr="002E2BE8">
        <w:t xml:space="preserve">(трех) дней </w:t>
      </w:r>
      <w:r w:rsidR="00280568">
        <w:t xml:space="preserve">со дня принятия решения о предоставлении указанных разъяснений </w:t>
      </w:r>
      <w:r w:rsidRPr="002E2BE8">
        <w:t xml:space="preserve">с указанием предмета запроса, но без указания </w:t>
      </w:r>
      <w:r w:rsidR="002C574D">
        <w:t>Потенциального участника</w:t>
      </w:r>
      <w:r w:rsidR="000F3ED3">
        <w:t>/Участника</w:t>
      </w:r>
      <w:r w:rsidR="002C574D">
        <w:t xml:space="preserve"> </w:t>
      </w:r>
      <w:r w:rsidRPr="002E2BE8">
        <w:t xml:space="preserve">на участие в </w:t>
      </w:r>
      <w:r w:rsidR="007543E7">
        <w:t>закупке</w:t>
      </w:r>
      <w:r w:rsidRPr="002E2BE8">
        <w:t xml:space="preserve">, от которого поступил запрос. </w:t>
      </w:r>
    </w:p>
    <w:p w:rsidR="00F56F8B" w:rsidRPr="002E2BE8" w:rsidRDefault="00F56F8B" w:rsidP="008173CB">
      <w:pPr>
        <w:pStyle w:val="af8"/>
        <w:numPr>
          <w:ilvl w:val="2"/>
          <w:numId w:val="43"/>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rsidR="00F56F8B" w:rsidRPr="002E2BE8" w:rsidRDefault="00F56F8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rsidR="00F56F8B" w:rsidRDefault="00ED6686" w:rsidP="008173CB">
      <w:pPr>
        <w:pStyle w:val="af8"/>
        <w:numPr>
          <w:ilvl w:val="2"/>
          <w:numId w:val="43"/>
        </w:numPr>
        <w:ind w:left="1134" w:hanging="1134"/>
        <w:contextualSpacing w:val="0"/>
        <w:jc w:val="both"/>
      </w:pPr>
      <w:r>
        <w:t>Потенциальный участник</w:t>
      </w:r>
      <w:r w:rsidR="00F56F8B" w:rsidRPr="002E2BE8">
        <w:t>/</w:t>
      </w:r>
      <w:r w:rsidR="00782841"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00782841" w:rsidRPr="002E2BE8">
        <w:t xml:space="preserve">Заказчика и/или Организатора </w:t>
      </w:r>
      <w:r w:rsidR="00E8142F">
        <w:t>закупки</w:t>
      </w:r>
      <w:r w:rsidR="00635E49" w:rsidRPr="002E2BE8">
        <w:t>.</w:t>
      </w:r>
    </w:p>
    <w:p w:rsidR="00356F1F" w:rsidRPr="002E2BE8" w:rsidRDefault="00356F1F" w:rsidP="00356F1F">
      <w:pPr>
        <w:pStyle w:val="af8"/>
        <w:ind w:left="1134"/>
        <w:contextualSpacing w:val="0"/>
        <w:jc w:val="both"/>
      </w:pPr>
    </w:p>
    <w:p w:rsidR="00782841" w:rsidRPr="002E2BE8" w:rsidRDefault="00782841" w:rsidP="008173CB">
      <w:pPr>
        <w:pStyle w:val="af8"/>
        <w:numPr>
          <w:ilvl w:val="1"/>
          <w:numId w:val="43"/>
        </w:numPr>
        <w:ind w:left="1134" w:hanging="1134"/>
        <w:contextualSpacing w:val="0"/>
        <w:outlineLvl w:val="1"/>
        <w:rPr>
          <w:b/>
        </w:rPr>
      </w:pPr>
      <w:bookmarkStart w:id="153" w:name="_Toc422209998"/>
      <w:bookmarkStart w:id="154" w:name="_Toc422226818"/>
      <w:bookmarkStart w:id="155" w:name="_Toc422244170"/>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53"/>
      <w:bookmarkEnd w:id="154"/>
      <w:bookmarkEnd w:id="155"/>
    </w:p>
    <w:p w:rsidR="004A0151" w:rsidRPr="000E0583" w:rsidRDefault="0047569A" w:rsidP="008173CB">
      <w:pPr>
        <w:pStyle w:val="af8"/>
        <w:numPr>
          <w:ilvl w:val="2"/>
          <w:numId w:val="43"/>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Потенциального участника/Участника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rsidR="003A32E9" w:rsidRPr="003A32E9" w:rsidRDefault="00F50167" w:rsidP="008173CB">
      <w:pPr>
        <w:numPr>
          <w:ilvl w:val="2"/>
          <w:numId w:val="43"/>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 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4A0151" w:rsidRPr="004A0151">
        <w:t>.</w:t>
      </w:r>
      <w:r w:rsidR="007A72F8">
        <w:t xml:space="preserve"> </w:t>
      </w:r>
      <w:r w:rsidR="007A72F8" w:rsidRPr="002E2BE8">
        <w:t xml:space="preserve">При этом срок подачи </w:t>
      </w:r>
      <w:r w:rsidR="007A72F8">
        <w:t>заявок на участие в закупке</w:t>
      </w:r>
      <w:r w:rsidR="007A72F8" w:rsidRPr="002E2BE8">
        <w:t xml:space="preserve"> должен быть продлен так, чтобы со дня размещения на сайте внесенных изменений в </w:t>
      </w:r>
      <w:r w:rsidR="007A72F8">
        <w:t>закупочную</w:t>
      </w:r>
      <w:r w:rsidR="007A72F8" w:rsidRPr="002E2BE8">
        <w:t xml:space="preserve"> документацию до даты окончания подачи </w:t>
      </w:r>
      <w:r w:rsidR="007A72F8">
        <w:t>заявок на участие в закупке</w:t>
      </w:r>
      <w:r w:rsidR="007A72F8" w:rsidRPr="002E2BE8">
        <w:t xml:space="preserve"> такой срок составлял не менее чем 5 (пять) календарных дней.</w:t>
      </w:r>
      <w:r w:rsidR="003A32E9" w:rsidRPr="00F963AA">
        <w:rPr>
          <w:bCs/>
          <w:kern w:val="32"/>
        </w:rPr>
        <w:t>.</w:t>
      </w:r>
    </w:p>
    <w:p w:rsidR="00782841" w:rsidRPr="005824A2" w:rsidRDefault="00782841" w:rsidP="00CF3FF4">
      <w:pPr>
        <w:pStyle w:val="af8"/>
        <w:ind w:left="1134"/>
        <w:contextualSpacing w:val="0"/>
        <w:jc w:val="both"/>
        <w:rPr>
          <w:highlight w:val="yellow"/>
        </w:rPr>
      </w:pPr>
    </w:p>
    <w:p w:rsidR="005B5145" w:rsidRPr="002E2BE8" w:rsidRDefault="005B5145" w:rsidP="008173CB">
      <w:pPr>
        <w:pStyle w:val="af8"/>
        <w:numPr>
          <w:ilvl w:val="1"/>
          <w:numId w:val="43"/>
        </w:numPr>
        <w:ind w:left="1134" w:hanging="1134"/>
        <w:contextualSpacing w:val="0"/>
        <w:outlineLvl w:val="1"/>
        <w:rPr>
          <w:b/>
        </w:rPr>
      </w:pPr>
      <w:bookmarkStart w:id="156" w:name="_Toc422209999"/>
      <w:bookmarkStart w:id="157" w:name="_Toc422226819"/>
      <w:bookmarkStart w:id="158" w:name="_Toc422244171"/>
      <w:r w:rsidRPr="002E2BE8">
        <w:rPr>
          <w:b/>
        </w:rPr>
        <w:t xml:space="preserve">Затраты на участие в </w:t>
      </w:r>
      <w:r w:rsidR="00E8142F">
        <w:rPr>
          <w:b/>
        </w:rPr>
        <w:t>закупке</w:t>
      </w:r>
      <w:bookmarkEnd w:id="156"/>
      <w:bookmarkEnd w:id="157"/>
      <w:bookmarkEnd w:id="158"/>
    </w:p>
    <w:p w:rsidR="005B5145" w:rsidRPr="002E2BE8"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 </w:t>
      </w:r>
      <w:r w:rsidR="00E8142F">
        <w:t>закупки</w:t>
      </w:r>
      <w:r w:rsidR="005B5145" w:rsidRPr="002E2BE8">
        <w:t xml:space="preserve"> </w:t>
      </w:r>
      <w:r w:rsidR="00263F50">
        <w:t xml:space="preserve">самостоятельно </w:t>
      </w:r>
      <w:r w:rsidR="005B5145" w:rsidRPr="002E2BE8">
        <w:t xml:space="preserve">несет все расходы, </w:t>
      </w:r>
      <w:r w:rsidR="005B5145" w:rsidRPr="002E2BE8">
        <w:lastRenderedPageBreak/>
        <w:t xml:space="preserve">связанные с участием в </w:t>
      </w:r>
      <w:r w:rsidR="00E8142F">
        <w:t>закупке</w:t>
      </w:r>
      <w:r w:rsidR="005B5145" w:rsidRPr="002E2BE8">
        <w:t xml:space="preserve">, в том числе с подготовкой и предоставлением заявки на участие в </w:t>
      </w:r>
      <w:r w:rsidR="00E8142F">
        <w:t>закупке</w:t>
      </w:r>
      <w:r w:rsidR="005B5145" w:rsidRPr="002E2BE8">
        <w:t xml:space="preserve">, иной документации, а Организатор </w:t>
      </w:r>
      <w:r w:rsidR="00E8142F">
        <w:t>закупки</w:t>
      </w:r>
      <w:r w:rsidR="005B5145" w:rsidRPr="002E2BE8">
        <w:t xml:space="preserve"> не имеет обязательств по этим расходам независимо от итогов </w:t>
      </w:r>
      <w:r w:rsidR="00E8142F">
        <w:t>закупки</w:t>
      </w:r>
      <w:r w:rsidR="005B5145" w:rsidRPr="002E2BE8">
        <w:t>, а также оснований их завершения.</w:t>
      </w:r>
    </w:p>
    <w:p w:rsidR="005B5145" w:rsidRDefault="00FF6519" w:rsidP="008173CB">
      <w:pPr>
        <w:pStyle w:val="af8"/>
        <w:numPr>
          <w:ilvl w:val="2"/>
          <w:numId w:val="43"/>
        </w:numPr>
        <w:ind w:left="1134" w:hanging="1134"/>
        <w:contextualSpacing w:val="0"/>
        <w:jc w:val="both"/>
      </w:pPr>
      <w:r>
        <w:t>Потенциальный участник</w:t>
      </w:r>
      <w:r w:rsidR="005B5145" w:rsidRPr="002E2BE8">
        <w:t xml:space="preserve">/Участники </w:t>
      </w:r>
      <w:r w:rsidR="00E8142F">
        <w:t>закупки</w:t>
      </w:r>
      <w:r w:rsidR="005B5145"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005B5145" w:rsidRPr="002E2BE8">
        <w:t xml:space="preserve">и проведения </w:t>
      </w:r>
      <w:r w:rsidR="00E8142F">
        <w:t>закупки</w:t>
      </w:r>
      <w:r w:rsidR="005B5145" w:rsidRPr="002E2BE8">
        <w:t>.</w:t>
      </w:r>
    </w:p>
    <w:p w:rsidR="009C7772" w:rsidRPr="002E2BE8" w:rsidRDefault="009C7772" w:rsidP="009C7772">
      <w:pPr>
        <w:pStyle w:val="af8"/>
        <w:ind w:left="1134"/>
        <w:contextualSpacing w:val="0"/>
        <w:jc w:val="both"/>
      </w:pPr>
    </w:p>
    <w:p w:rsidR="005B5145" w:rsidRPr="00FB0409" w:rsidRDefault="00C840E0" w:rsidP="008173CB">
      <w:pPr>
        <w:pStyle w:val="af8"/>
        <w:numPr>
          <w:ilvl w:val="1"/>
          <w:numId w:val="43"/>
        </w:numPr>
        <w:ind w:left="1134" w:hanging="1134"/>
        <w:contextualSpacing w:val="0"/>
        <w:outlineLvl w:val="1"/>
        <w:rPr>
          <w:b/>
        </w:rPr>
      </w:pPr>
      <w:bookmarkStart w:id="159" w:name="_Toc422210000"/>
      <w:bookmarkStart w:id="160" w:name="_Toc422226820"/>
      <w:bookmarkStart w:id="161" w:name="_Toc422244172"/>
      <w:r w:rsidRPr="00FB0409">
        <w:rPr>
          <w:b/>
        </w:rPr>
        <w:t xml:space="preserve">Отказ от </w:t>
      </w:r>
      <w:r w:rsidR="00E8142F" w:rsidRPr="00FB0409">
        <w:rPr>
          <w:b/>
        </w:rPr>
        <w:t>закупки</w:t>
      </w:r>
      <w:bookmarkEnd w:id="159"/>
      <w:bookmarkEnd w:id="160"/>
      <w:bookmarkEnd w:id="161"/>
    </w:p>
    <w:p w:rsidR="005B5145" w:rsidRDefault="005B5145" w:rsidP="008173CB">
      <w:pPr>
        <w:pStyle w:val="af8"/>
        <w:numPr>
          <w:ilvl w:val="2"/>
          <w:numId w:val="43"/>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отказаться </w:t>
      </w:r>
      <w:r w:rsidR="00730EFD">
        <w:t xml:space="preserve">без объяснения причин </w:t>
      </w:r>
      <w:r w:rsidRPr="002E2BE8">
        <w:t xml:space="preserve">от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rsidR="0013268A" w:rsidRPr="002E2BE8" w:rsidRDefault="0013268A" w:rsidP="008173CB">
      <w:pPr>
        <w:pStyle w:val="af8"/>
        <w:numPr>
          <w:ilvl w:val="2"/>
          <w:numId w:val="43"/>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закупки</w:t>
      </w:r>
      <w:r w:rsidR="00421680">
        <w:t xml:space="preserve"> </w:t>
      </w:r>
      <w:r w:rsidR="00421680" w:rsidRPr="002E2BE8">
        <w:t>на сайте, указанном в пункте</w:t>
      </w:r>
      <w:r w:rsidR="00421680" w:rsidRPr="002E2BE8">
        <w:rPr>
          <w:lang w:val="en-US"/>
        </w:rPr>
        <w:t> </w:t>
      </w:r>
      <w:r w:rsidR="00421680">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rsidR="00086442">
        <w:t>закупки</w:t>
      </w:r>
      <w:r w:rsidRPr="002E2BE8">
        <w:t>.</w:t>
      </w:r>
    </w:p>
    <w:p w:rsidR="0013268A" w:rsidRPr="002E2BE8" w:rsidRDefault="0013268A" w:rsidP="00086442">
      <w:pPr>
        <w:pStyle w:val="af8"/>
        <w:ind w:left="1134"/>
        <w:contextualSpacing w:val="0"/>
        <w:jc w:val="both"/>
      </w:pPr>
    </w:p>
    <w:p w:rsidR="00D67FD2" w:rsidRPr="002E2BE8" w:rsidRDefault="00D67FD2" w:rsidP="008173CB">
      <w:pPr>
        <w:pStyle w:val="af8"/>
        <w:numPr>
          <w:ilvl w:val="1"/>
          <w:numId w:val="43"/>
        </w:numPr>
        <w:ind w:left="1134" w:hanging="1134"/>
        <w:contextualSpacing w:val="0"/>
        <w:outlineLvl w:val="1"/>
        <w:rPr>
          <w:b/>
        </w:rPr>
      </w:pPr>
      <w:bookmarkStart w:id="162" w:name="_Toc422210001"/>
      <w:bookmarkStart w:id="163" w:name="_Toc422226821"/>
      <w:bookmarkStart w:id="164" w:name="_Toc422244173"/>
      <w:r w:rsidRPr="002E2BE8">
        <w:rPr>
          <w:b/>
        </w:rPr>
        <w:t xml:space="preserve">Возврат заявок на участие в </w:t>
      </w:r>
      <w:r w:rsidR="00E8142F">
        <w:rPr>
          <w:b/>
        </w:rPr>
        <w:t>закупке</w:t>
      </w:r>
      <w:bookmarkEnd w:id="162"/>
      <w:bookmarkEnd w:id="163"/>
      <w:bookmarkEnd w:id="164"/>
    </w:p>
    <w:p w:rsidR="00240AA5" w:rsidRDefault="00AC5B24" w:rsidP="008173CB">
      <w:pPr>
        <w:pStyle w:val="af8"/>
        <w:numPr>
          <w:ilvl w:val="2"/>
          <w:numId w:val="43"/>
        </w:numPr>
        <w:ind w:left="1134" w:hanging="1134"/>
        <w:jc w:val="both"/>
      </w:pPr>
      <w:r>
        <w:t>З</w:t>
      </w:r>
      <w:r w:rsidRPr="00FB0409">
        <w:t>аявки на участие в закупке, а также отдельные документы, входящие в состав заявки на участие в закупке</w:t>
      </w:r>
      <w:r>
        <w:t>, в том числе з</w:t>
      </w:r>
      <w:r w:rsidR="001D4961">
        <w:t>аявки</w:t>
      </w:r>
      <w:r w:rsidR="00CC6858">
        <w:t>,</w:t>
      </w:r>
      <w:r w:rsidR="001D4961">
        <w:t xml:space="preserve"> </w:t>
      </w:r>
      <w:r w:rsidR="00240AA5" w:rsidRPr="002E2BE8">
        <w:t>отозванны</w:t>
      </w:r>
      <w:r w:rsidR="001D4961">
        <w:t>е</w:t>
      </w:r>
      <w:r w:rsidR="00240AA5" w:rsidRPr="002E2BE8">
        <w:t xml:space="preserve"> </w:t>
      </w:r>
      <w:r w:rsidR="001D4961">
        <w:t>Потенциальными участниками/</w:t>
      </w:r>
      <w:r w:rsidR="00240AA5" w:rsidRPr="002E2BE8">
        <w:t xml:space="preserve">Участниками </w:t>
      </w:r>
      <w:r w:rsidR="00240AA5">
        <w:t>закупки</w:t>
      </w:r>
      <w:r w:rsidR="00240AA5" w:rsidRPr="002E2BE8">
        <w:t xml:space="preserve">, </w:t>
      </w:r>
      <w:r w:rsidR="00CC6858">
        <w:t>поданные с опозданием</w:t>
      </w:r>
      <w:r w:rsidR="00240AA5" w:rsidRPr="002E2BE8">
        <w:t xml:space="preserve">, </w:t>
      </w:r>
      <w:r w:rsidR="00556C60">
        <w:t>а также</w:t>
      </w:r>
      <w:r w:rsidR="00240AA5">
        <w:t xml:space="preserve"> </w:t>
      </w:r>
      <w:r w:rsidR="00240AA5" w:rsidRPr="002E2BE8">
        <w:t xml:space="preserve">в случае установления факта подачи одним Участником </w:t>
      </w:r>
      <w:r w:rsidR="00240AA5">
        <w:t>закупки</w:t>
      </w:r>
      <w:r w:rsidR="00240AA5" w:rsidRPr="002E2BE8">
        <w:t xml:space="preserve"> двух или более заявок на участие в </w:t>
      </w:r>
      <w:r w:rsidR="00240AA5">
        <w:t>закупке</w:t>
      </w:r>
      <w:r w:rsidR="00240AA5" w:rsidRPr="002E2BE8">
        <w:t xml:space="preserve">, а также в случае отказа от проведения </w:t>
      </w:r>
      <w:r w:rsidR="00240AA5">
        <w:t>закупки</w:t>
      </w:r>
      <w:r w:rsidR="00240AA5" w:rsidRPr="002E2BE8">
        <w:t xml:space="preserve"> </w:t>
      </w:r>
      <w:r w:rsidR="00556C60">
        <w:t>могут быть возвращены</w:t>
      </w:r>
      <w:r w:rsidR="00F053CA">
        <w:t xml:space="preserve"> по письменному запросу Пот</w:t>
      </w:r>
      <w:r w:rsidR="00D9700F">
        <w:t>енциального участника/У</w:t>
      </w:r>
      <w:r w:rsidR="00F053CA">
        <w:t>частника</w:t>
      </w:r>
      <w:r w:rsidR="00D9700F">
        <w:t xml:space="preserve"> закупки</w:t>
      </w:r>
      <w:r w:rsidR="00240AA5">
        <w:t>.</w:t>
      </w:r>
    </w:p>
    <w:p w:rsidR="002B55BF" w:rsidRPr="00FB0409" w:rsidRDefault="002B55BF" w:rsidP="002B55BF">
      <w:pPr>
        <w:pStyle w:val="af8"/>
        <w:ind w:left="1134"/>
        <w:contextualSpacing w:val="0"/>
        <w:jc w:val="both"/>
      </w:pPr>
    </w:p>
    <w:p w:rsidR="00B006EC" w:rsidRPr="002E2BE8" w:rsidRDefault="00B006EC" w:rsidP="008173CB">
      <w:pPr>
        <w:pStyle w:val="af8"/>
        <w:numPr>
          <w:ilvl w:val="1"/>
          <w:numId w:val="43"/>
        </w:numPr>
        <w:ind w:left="1134" w:hanging="1134"/>
        <w:contextualSpacing w:val="0"/>
        <w:outlineLvl w:val="1"/>
        <w:rPr>
          <w:b/>
        </w:rPr>
      </w:pPr>
      <w:bookmarkStart w:id="165" w:name="_Toc422210002"/>
      <w:bookmarkStart w:id="166" w:name="_Toc422226822"/>
      <w:bookmarkStart w:id="167" w:name="_Toc422244174"/>
      <w:r w:rsidRPr="002E2BE8">
        <w:rPr>
          <w:b/>
        </w:rPr>
        <w:t xml:space="preserve">Обеспечение исполнения обязательств, связанных с подачей заявки на участие в </w:t>
      </w:r>
      <w:r>
        <w:rPr>
          <w:b/>
        </w:rPr>
        <w:t>закупке</w:t>
      </w:r>
      <w:bookmarkEnd w:id="165"/>
      <w:bookmarkEnd w:id="166"/>
      <w:bookmarkEnd w:id="167"/>
    </w:p>
    <w:p w:rsidR="00B006EC" w:rsidRDefault="00B006EC" w:rsidP="008173CB">
      <w:pPr>
        <w:pStyle w:val="af8"/>
        <w:numPr>
          <w:ilvl w:val="2"/>
          <w:numId w:val="43"/>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B006EC" w:rsidRPr="002E2BE8" w:rsidRDefault="00B006EC" w:rsidP="008173CB">
      <w:pPr>
        <w:pStyle w:val="af8"/>
        <w:numPr>
          <w:ilvl w:val="2"/>
          <w:numId w:val="43"/>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B006EC" w:rsidRPr="00BE047B" w:rsidRDefault="00B006EC" w:rsidP="008173CB">
      <w:pPr>
        <w:pStyle w:val="af8"/>
        <w:numPr>
          <w:ilvl w:val="3"/>
          <w:numId w:val="43"/>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B006EC" w:rsidRDefault="00B006EC" w:rsidP="008173CB">
      <w:pPr>
        <w:pStyle w:val="af8"/>
        <w:numPr>
          <w:ilvl w:val="3"/>
          <w:numId w:val="43"/>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68" w:name="_Toc132091784"/>
      <w:bookmarkEnd w:id="168"/>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9" w:name="_Toc132091785"/>
      <w:bookmarkEnd w:id="169"/>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0" w:name="_Ref56251621"/>
      <w:r w:rsidRPr="002E2BE8">
        <w:rPr>
          <w:rStyle w:val="FontStyle128"/>
          <w:sz w:val="24"/>
          <w:szCs w:val="24"/>
        </w:rPr>
        <w:t>Сумма банковской гарантии должна быть выражена в российских рублях.</w:t>
      </w:r>
      <w:bookmarkStart w:id="171" w:name="_Toc132091786"/>
      <w:bookmarkEnd w:id="170"/>
      <w:bookmarkEnd w:id="17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2"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3" w:name="_Toc132091787"/>
      <w:bookmarkEnd w:id="172"/>
      <w:bookmarkEnd w:id="17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4"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5" w:name="_Toc132091788"/>
      <w:bookmarkEnd w:id="174"/>
      <w:bookmarkEnd w:id="175"/>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76"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77" w:name="_Toc132091789"/>
      <w:bookmarkEnd w:id="176"/>
      <w:bookmarkEnd w:id="177"/>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8" w:name="_Toc132091790"/>
      <w:bookmarkEnd w:id="178"/>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79" w:name="_Toc132091791"/>
      <w:bookmarkEnd w:id="179"/>
    </w:p>
    <w:p w:rsidR="00B27CAF" w:rsidRPr="00AC3796" w:rsidRDefault="00B27CAF" w:rsidP="00E33471">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B27CAF" w:rsidRPr="002E2BE8" w:rsidRDefault="00B27CAF" w:rsidP="00E33471">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0" w:name="_Toc132091793"/>
      <w:bookmarkEnd w:id="180"/>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1" w:name="_Toc132091794"/>
      <w:bookmarkEnd w:id="181"/>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2" w:name="_Toc132091795"/>
      <w:bookmarkEnd w:id="182"/>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83" w:name="_Toc132091796"/>
      <w:bookmarkEnd w:id="183"/>
    </w:p>
    <w:p w:rsidR="00B27CAF" w:rsidRPr="002E2BE8"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bookmarkStart w:id="184"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5" w:name="_Toc132091798"/>
      <w:bookmarkEnd w:id="184"/>
      <w:bookmarkEnd w:id="185"/>
    </w:p>
    <w:p w:rsidR="00B006EC" w:rsidRPr="00B27CAF" w:rsidRDefault="00B27CAF"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B006EC" w:rsidRDefault="00B006EC" w:rsidP="008173CB">
      <w:pPr>
        <w:pStyle w:val="af8"/>
        <w:numPr>
          <w:ilvl w:val="3"/>
          <w:numId w:val="43"/>
        </w:numPr>
        <w:ind w:left="1134" w:hanging="1134"/>
        <w:contextualSpacing w:val="0"/>
        <w:jc w:val="both"/>
      </w:pPr>
      <w:r>
        <w:t>Соглашение о неустойке:</w:t>
      </w:r>
    </w:p>
    <w:p w:rsidR="00B006EC" w:rsidRDefault="00B006EC" w:rsidP="00B006EC">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B006EC" w:rsidRPr="004C565D" w:rsidRDefault="00B006EC" w:rsidP="00B006EC">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B006EC" w:rsidRPr="009E76B6" w:rsidRDefault="00B006EC" w:rsidP="008173CB">
      <w:pPr>
        <w:pStyle w:val="af6"/>
        <w:numPr>
          <w:ilvl w:val="4"/>
          <w:numId w:val="52"/>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B006EC" w:rsidRPr="000012F7" w:rsidRDefault="00B006EC" w:rsidP="008173CB">
      <w:pPr>
        <w:pStyle w:val="af6"/>
        <w:numPr>
          <w:ilvl w:val="4"/>
          <w:numId w:val="52"/>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B006EC" w:rsidRDefault="00B006EC" w:rsidP="00B006EC">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B006EC" w:rsidRPr="004C565D" w:rsidRDefault="00B006EC" w:rsidP="00B006EC">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B006EC" w:rsidRPr="00D02085" w:rsidRDefault="00B006EC" w:rsidP="008173CB">
      <w:pPr>
        <w:pStyle w:val="af8"/>
        <w:widowControl/>
        <w:numPr>
          <w:ilvl w:val="2"/>
          <w:numId w:val="43"/>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B006EC" w:rsidRPr="00D87F6E" w:rsidRDefault="00B006EC" w:rsidP="008173CB">
      <w:pPr>
        <w:pStyle w:val="af8"/>
        <w:widowControl/>
        <w:numPr>
          <w:ilvl w:val="0"/>
          <w:numId w:val="42"/>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B006EC" w:rsidRDefault="00B006EC" w:rsidP="008173CB">
      <w:pPr>
        <w:pStyle w:val="af8"/>
        <w:widowControl/>
        <w:numPr>
          <w:ilvl w:val="0"/>
          <w:numId w:val="42"/>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rsidR="00BD36A5">
        <w:t>рабочих</w:t>
      </w:r>
      <w:r>
        <w:t xml:space="preserve"> </w:t>
      </w:r>
      <w:r w:rsidRPr="00564CA0">
        <w:rPr>
          <w:rStyle w:val="FontStyle128"/>
          <w:sz w:val="24"/>
          <w:szCs w:val="24"/>
        </w:rPr>
        <w:t>дней с момента подписания договора.</w:t>
      </w:r>
    </w:p>
    <w:p w:rsidR="00B006EC" w:rsidRPr="00EF3462" w:rsidRDefault="00B006EC" w:rsidP="008173CB">
      <w:pPr>
        <w:pStyle w:val="af8"/>
        <w:widowControl/>
        <w:numPr>
          <w:ilvl w:val="0"/>
          <w:numId w:val="42"/>
        </w:numPr>
        <w:jc w:val="both"/>
        <w:rPr>
          <w:rFonts w:eastAsiaTheme="minorHAnsi"/>
          <w:lang w:eastAsia="en-US"/>
        </w:rPr>
      </w:pPr>
      <w:r>
        <w:rPr>
          <w:i/>
          <w:iCs/>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C41A89" w:rsidRDefault="00B006EC" w:rsidP="00B006EC">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9B5A26" w:rsidRPr="002E2BE8" w:rsidRDefault="009B5A26" w:rsidP="009B5A26">
      <w:pPr>
        <w:pStyle w:val="af8"/>
        <w:ind w:left="1134"/>
        <w:contextualSpacing w:val="0"/>
        <w:jc w:val="both"/>
      </w:pPr>
    </w:p>
    <w:p w:rsidR="00767EEF" w:rsidRPr="002E2BE8" w:rsidRDefault="000269FD" w:rsidP="008173CB">
      <w:pPr>
        <w:pStyle w:val="af8"/>
        <w:numPr>
          <w:ilvl w:val="1"/>
          <w:numId w:val="43"/>
        </w:numPr>
        <w:ind w:left="1134" w:hanging="1134"/>
        <w:contextualSpacing w:val="0"/>
        <w:outlineLvl w:val="1"/>
        <w:rPr>
          <w:b/>
        </w:rPr>
      </w:pPr>
      <w:bookmarkStart w:id="186" w:name="_Ref316304084"/>
      <w:bookmarkStart w:id="187" w:name="_Toc422210003"/>
      <w:bookmarkStart w:id="188" w:name="_Toc422226823"/>
      <w:bookmarkStart w:id="189" w:name="_Toc422244175"/>
      <w:r w:rsidRPr="002E2BE8">
        <w:rPr>
          <w:b/>
        </w:rPr>
        <w:t xml:space="preserve">Подача и прием заявок </w:t>
      </w:r>
      <w:r w:rsidR="00767EEF" w:rsidRPr="002E2BE8">
        <w:rPr>
          <w:b/>
        </w:rPr>
        <w:t xml:space="preserve">на участие в </w:t>
      </w:r>
      <w:bookmarkEnd w:id="186"/>
      <w:r w:rsidR="00E8142F">
        <w:rPr>
          <w:b/>
        </w:rPr>
        <w:t>закупке</w:t>
      </w:r>
      <w:bookmarkEnd w:id="187"/>
      <w:bookmarkEnd w:id="188"/>
      <w:bookmarkEnd w:id="189"/>
    </w:p>
    <w:p w:rsidR="00767EEF" w:rsidRPr="002E2BE8" w:rsidRDefault="00767EEF" w:rsidP="008173CB">
      <w:pPr>
        <w:pStyle w:val="af8"/>
        <w:numPr>
          <w:ilvl w:val="2"/>
          <w:numId w:val="43"/>
        </w:numPr>
        <w:ind w:left="1134" w:hanging="1134"/>
        <w:contextualSpacing w:val="0"/>
        <w:jc w:val="both"/>
      </w:pPr>
      <w:r w:rsidRPr="002E2BE8">
        <w:t xml:space="preserve">Подача заявок на участие в </w:t>
      </w:r>
      <w:r w:rsidR="00E8142F">
        <w:t>закупке</w:t>
      </w:r>
      <w:r w:rsidRPr="002E2BE8">
        <w:t xml:space="preserve"> осуществляется по адресу Организатора </w:t>
      </w:r>
      <w:r w:rsidR="00E8142F">
        <w:t>закупки</w:t>
      </w:r>
      <w:r w:rsidR="002A4925">
        <w:t xml:space="preserve"> </w:t>
      </w:r>
      <w:r w:rsidR="002A4925" w:rsidRPr="002E2BE8">
        <w:t>указанном в пункте</w:t>
      </w:r>
      <w:r w:rsidR="002A4925" w:rsidRPr="002E2BE8">
        <w:rPr>
          <w:lang w:val="en-US"/>
        </w:rPr>
        <w:t> </w:t>
      </w:r>
      <w:r w:rsidR="002A4925">
        <w:t>4 Извещения.</w:t>
      </w:r>
      <w:r w:rsidR="00924020" w:rsidRPr="002E2BE8">
        <w:t xml:space="preserve"> При этом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F247F2">
        <w:t>один рабочий день</w:t>
      </w:r>
      <w:r w:rsidR="0017322B">
        <w:t xml:space="preserve"> до предполагаемой даты использования пропуска</w:t>
      </w:r>
      <w:r w:rsidR="00924020" w:rsidRPr="002E2BE8">
        <w:t xml:space="preserve">. В случае направления заявки на участие в </w:t>
      </w:r>
      <w:r w:rsidR="00E8142F">
        <w:t>закупке</w:t>
      </w:r>
      <w:r w:rsidR="00924020"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rsidR="00E8142F">
        <w:t>закупке</w:t>
      </w:r>
      <w:r w:rsidR="00924020" w:rsidRPr="002E2BE8">
        <w:t>.</w:t>
      </w:r>
    </w:p>
    <w:p w:rsidR="00767EEF" w:rsidRPr="002E2BE8" w:rsidRDefault="00767EEF" w:rsidP="008173CB">
      <w:pPr>
        <w:pStyle w:val="af8"/>
        <w:numPr>
          <w:ilvl w:val="2"/>
          <w:numId w:val="43"/>
        </w:numPr>
        <w:ind w:left="1134" w:hanging="1134"/>
        <w:contextualSpacing w:val="0"/>
        <w:jc w:val="both"/>
      </w:pPr>
      <w:r w:rsidRPr="002E2BE8">
        <w:t xml:space="preserve">Датой начала срока подачи заявок на участие в </w:t>
      </w:r>
      <w:r w:rsidR="00E8142F">
        <w:t>закупке</w:t>
      </w:r>
      <w:r w:rsidRPr="002E2BE8">
        <w:t xml:space="preserve"> является день, следующий за днем размещения на сайте</w:t>
      </w:r>
      <w:r w:rsidR="007A4E27">
        <w:t xml:space="preserve"> </w:t>
      </w:r>
      <w:r w:rsidR="00607F8E" w:rsidRPr="002E2BE8">
        <w:t xml:space="preserve">настоящей </w:t>
      </w:r>
      <w:r w:rsidR="00350B76">
        <w:t>закупочной</w:t>
      </w:r>
      <w:r w:rsidR="00607F8E" w:rsidRPr="002E2BE8">
        <w:t xml:space="preserve"> документации</w:t>
      </w:r>
      <w:r w:rsidRPr="002E2BE8">
        <w:t>.</w:t>
      </w:r>
    </w:p>
    <w:p w:rsidR="00767EEF" w:rsidRPr="002E2BE8" w:rsidRDefault="00767EEF" w:rsidP="008173CB">
      <w:pPr>
        <w:pStyle w:val="af8"/>
        <w:numPr>
          <w:ilvl w:val="2"/>
          <w:numId w:val="43"/>
        </w:numPr>
        <w:ind w:left="1134" w:hanging="1134"/>
        <w:contextualSpacing w:val="0"/>
        <w:jc w:val="both"/>
      </w:pPr>
      <w:r w:rsidRPr="002E2BE8">
        <w:t xml:space="preserve">Заявки на участие в </w:t>
      </w:r>
      <w:r w:rsidR="00E8142F">
        <w:t>закупке</w:t>
      </w:r>
      <w:r w:rsidRPr="002E2BE8">
        <w:t xml:space="preserve"> должны быть поданы до истечения срока, установленного в </w:t>
      </w:r>
      <w:r w:rsidR="000269FD" w:rsidRPr="002E2BE8">
        <w:t>пункте </w:t>
      </w:r>
      <w:r w:rsidR="00421680">
        <w:t>13</w:t>
      </w:r>
      <w:r w:rsidR="00AE69C1" w:rsidRPr="002E2BE8">
        <w:t xml:space="preserve"> </w:t>
      </w:r>
      <w:r w:rsidR="00101115">
        <w:t>Извещения</w:t>
      </w:r>
      <w:r w:rsidR="00924020" w:rsidRPr="002E2BE8">
        <w:t>.</w:t>
      </w:r>
    </w:p>
    <w:p w:rsidR="00F471C3" w:rsidRPr="002E2BE8" w:rsidRDefault="00F471C3" w:rsidP="008173CB">
      <w:pPr>
        <w:pStyle w:val="af8"/>
        <w:numPr>
          <w:ilvl w:val="2"/>
          <w:numId w:val="43"/>
        </w:numPr>
        <w:ind w:left="1134" w:hanging="1134"/>
        <w:contextualSpacing w:val="0"/>
        <w:jc w:val="both"/>
      </w:pPr>
      <w:r w:rsidRPr="002E2BE8">
        <w:t xml:space="preserve">Перед подачей заявка на участие в </w:t>
      </w:r>
      <w:r w:rsidR="00E8142F">
        <w:t>закупке</w:t>
      </w:r>
      <w:r w:rsidRPr="002E2BE8">
        <w:t xml:space="preserve"> </w:t>
      </w:r>
      <w:r w:rsidR="00D00475" w:rsidRPr="002E2BE8">
        <w:t>должн</w:t>
      </w:r>
      <w:r w:rsidR="00D00475">
        <w:t>а</w:t>
      </w:r>
      <w:r w:rsidR="00D00475" w:rsidRPr="002E2BE8">
        <w:t xml:space="preserve"> </w:t>
      </w:r>
      <w:r w:rsidRPr="002E2BE8">
        <w:t xml:space="preserve">быть надежно </w:t>
      </w:r>
      <w:r w:rsidR="00D00475" w:rsidRPr="002E2BE8">
        <w:t>запечатан</w:t>
      </w:r>
      <w:r w:rsidR="00D00475">
        <w:t>а</w:t>
      </w:r>
      <w:r w:rsidR="00D00475" w:rsidRPr="002E2BE8">
        <w:t xml:space="preserve"> </w:t>
      </w:r>
      <w:r w:rsidRPr="002E2BE8">
        <w:t xml:space="preserve">в конверты (пакеты, ящики и т.п.). Заявка на участие в </w:t>
      </w:r>
      <w:r w:rsidR="00E8142F">
        <w:t>закупке</w:t>
      </w:r>
      <w:r w:rsidRPr="002E2BE8">
        <w:t xml:space="preserve"> запечатывается в конверт, обозначаемый словами «Заявка на участие в </w:t>
      </w:r>
      <w:r w:rsidR="00E8142F">
        <w:t>закупке</w:t>
      </w:r>
      <w:r w:rsidRPr="002E2BE8">
        <w:t xml:space="preserve">». </w:t>
      </w:r>
    </w:p>
    <w:p w:rsidR="00F471C3" w:rsidRPr="002E2BE8" w:rsidRDefault="00F471C3" w:rsidP="008173CB">
      <w:pPr>
        <w:pStyle w:val="af8"/>
        <w:numPr>
          <w:ilvl w:val="2"/>
          <w:numId w:val="43"/>
        </w:numPr>
        <w:ind w:left="1134" w:hanging="1134"/>
        <w:contextualSpacing w:val="0"/>
        <w:jc w:val="both"/>
      </w:pPr>
      <w:bookmarkStart w:id="190" w:name="_Ref300316686"/>
      <w:r w:rsidRPr="002E2BE8">
        <w:t>На каждом из этих конвертов необходимо указать следующие сведения:</w:t>
      </w:r>
      <w:bookmarkEnd w:id="190"/>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000269FD" w:rsidRPr="002E2BE8">
        <w:rPr>
          <w:rStyle w:val="FontStyle128"/>
          <w:sz w:val="24"/>
          <w:szCs w:val="24"/>
        </w:rPr>
        <w:t xml:space="preserve"> в соответствии с пунктом </w:t>
      </w:r>
      <w:r w:rsidR="00421680">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4D29">
        <w:rPr>
          <w:rStyle w:val="FontStyle128"/>
          <w:sz w:val="24"/>
          <w:szCs w:val="24"/>
        </w:rPr>
        <w:t xml:space="preserve">, и указанием контактного лица </w:t>
      </w:r>
      <w:r w:rsidR="00210A9B">
        <w:rPr>
          <w:rStyle w:val="FontStyle128"/>
          <w:sz w:val="24"/>
          <w:szCs w:val="24"/>
        </w:rPr>
        <w:t>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sidR="005F2628">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w:t>
      </w:r>
      <w:r w:rsidR="000269FD" w:rsidRPr="002E2BE8">
        <w:rPr>
          <w:rStyle w:val="FontStyle128"/>
          <w:sz w:val="24"/>
          <w:szCs w:val="24"/>
        </w:rPr>
        <w:t>говора в соответствии с пунктом </w:t>
      </w:r>
      <w:r w:rsidR="00421680">
        <w:rPr>
          <w:rStyle w:val="FontStyle128"/>
          <w:sz w:val="24"/>
          <w:szCs w:val="24"/>
        </w:rPr>
        <w:t>6</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600EC6" w:rsidRPr="00600EC6">
        <w:rPr>
          <w:rStyle w:val="FontStyle128"/>
          <w:sz w:val="24"/>
          <w:szCs w:val="24"/>
        </w:rPr>
        <w:t>;</w:t>
      </w:r>
    </w:p>
    <w:p w:rsidR="00600EC6" w:rsidRPr="002E2BE8" w:rsidRDefault="00600EC6"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контактное лицо Организатора закупки в соответствии с пунктом </w:t>
      </w:r>
      <w:r w:rsidR="00F62716">
        <w:rPr>
          <w:rStyle w:val="FontStyle128"/>
          <w:sz w:val="24"/>
          <w:szCs w:val="24"/>
        </w:rPr>
        <w:t>4</w:t>
      </w:r>
      <w:r>
        <w:rPr>
          <w:rStyle w:val="FontStyle128"/>
          <w:sz w:val="24"/>
          <w:szCs w:val="24"/>
        </w:rPr>
        <w:t xml:space="preserve"> Извещения.</w:t>
      </w:r>
    </w:p>
    <w:p w:rsidR="00F471C3" w:rsidRPr="002E2BE8" w:rsidRDefault="00F471C3" w:rsidP="008173CB">
      <w:pPr>
        <w:pStyle w:val="af8"/>
        <w:numPr>
          <w:ilvl w:val="2"/>
          <w:numId w:val="43"/>
        </w:numPr>
        <w:ind w:left="1134" w:hanging="1134"/>
        <w:contextualSpacing w:val="0"/>
        <w:jc w:val="both"/>
      </w:pPr>
      <w:bookmarkStart w:id="191" w:name="_Ref185844219"/>
      <w:r w:rsidRPr="002E2BE8">
        <w:t xml:space="preserve">Запечатанные конверты с заявкой </w:t>
      </w:r>
      <w:r w:rsidR="00BC27A7" w:rsidRPr="002E2BE8">
        <w:t xml:space="preserve">на участие в </w:t>
      </w:r>
      <w:r w:rsidR="00E8142F">
        <w:t>закупке</w:t>
      </w:r>
      <w:r w:rsidR="00BC27A7" w:rsidRPr="002E2BE8">
        <w:t xml:space="preserve"> </w:t>
      </w:r>
      <w:r w:rsidRPr="002E2BE8">
        <w:t>помещаются в один внешний конверт, который также должен быть надежно запечатан. На внешнем конверте указывается следующая информация:</w:t>
      </w:r>
      <w:bookmarkEnd w:id="191"/>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sidR="00E8142F">
        <w:rPr>
          <w:rStyle w:val="FontStyle128"/>
          <w:sz w:val="24"/>
          <w:szCs w:val="24"/>
        </w:rPr>
        <w:t>закупки</w:t>
      </w:r>
      <w:r w:rsidRPr="002E2BE8">
        <w:rPr>
          <w:rStyle w:val="FontStyle128"/>
          <w:sz w:val="24"/>
          <w:szCs w:val="24"/>
        </w:rPr>
        <w:t xml:space="preserve"> в соответствии </w:t>
      </w:r>
      <w:r w:rsidR="000269FD" w:rsidRPr="002E2BE8">
        <w:rPr>
          <w:rStyle w:val="FontStyle128"/>
          <w:sz w:val="24"/>
          <w:szCs w:val="24"/>
        </w:rPr>
        <w:t>с пунктом </w:t>
      </w:r>
      <w:r w:rsidR="00F62716">
        <w:rPr>
          <w:rStyle w:val="FontStyle128"/>
          <w:sz w:val="24"/>
          <w:szCs w:val="24"/>
        </w:rPr>
        <w:t>4</w:t>
      </w:r>
      <w:r w:rsidR="00607F8E" w:rsidRPr="002E2BE8">
        <w:rPr>
          <w:rStyle w:val="FontStyle128"/>
          <w:sz w:val="24"/>
          <w:szCs w:val="24"/>
        </w:rPr>
        <w:t xml:space="preserve"> </w:t>
      </w:r>
      <w:r w:rsidR="00AE69C1">
        <w:rPr>
          <w:rStyle w:val="FontStyle128"/>
          <w:sz w:val="24"/>
          <w:szCs w:val="24"/>
        </w:rPr>
        <w:t>И</w:t>
      </w:r>
      <w:r w:rsidR="00AE69C1" w:rsidRPr="002E2BE8">
        <w:rPr>
          <w:rStyle w:val="FontStyle128"/>
          <w:sz w:val="24"/>
          <w:szCs w:val="24"/>
        </w:rPr>
        <w:t>звещения</w:t>
      </w:r>
      <w:r w:rsidR="00210A9B">
        <w:rPr>
          <w:rStyle w:val="FontStyle128"/>
          <w:sz w:val="24"/>
          <w:szCs w:val="24"/>
        </w:rPr>
        <w:t>, и указанием контактного лица Организатора 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sidR="00B97037">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 xml:space="preserve"> и его почтовый адрес;</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w:t>
      </w:r>
      <w:r w:rsidR="000269FD" w:rsidRPr="002E2BE8">
        <w:rPr>
          <w:rStyle w:val="FontStyle128"/>
          <w:sz w:val="24"/>
          <w:szCs w:val="24"/>
        </w:rPr>
        <w:t> </w:t>
      </w:r>
      <w:r w:rsidR="00F62716">
        <w:rPr>
          <w:rStyle w:val="FontStyle128"/>
          <w:sz w:val="24"/>
          <w:szCs w:val="24"/>
        </w:rPr>
        <w:t>6</w:t>
      </w:r>
      <w:r w:rsidR="00101115" w:rsidRPr="00101115">
        <w:t xml:space="preserve"> </w:t>
      </w:r>
      <w:r w:rsidR="00101115">
        <w:t>Извещения</w:t>
      </w:r>
      <w:r w:rsidR="000269FD" w:rsidRPr="002E2BE8">
        <w:t>;</w:t>
      </w:r>
    </w:p>
    <w:p w:rsidR="00F471C3"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w:t>
      </w:r>
      <w:r w:rsidR="00BC27A7" w:rsidRPr="002E2BE8">
        <w:rPr>
          <w:rStyle w:val="FontStyle128"/>
          <w:sz w:val="24"/>
          <w:szCs w:val="24"/>
        </w:rPr>
        <w:t>_</w:t>
      </w:r>
      <w:r w:rsidR="004B17D8">
        <w:rPr>
          <w:rStyle w:val="FontStyle128"/>
          <w:sz w:val="24"/>
          <w:szCs w:val="24"/>
        </w:rPr>
        <w:t xml:space="preserve"> года»;</w:t>
      </w:r>
    </w:p>
    <w:p w:rsidR="004B17D8" w:rsidRPr="004B17D8" w:rsidRDefault="004B17D8" w:rsidP="00BD36A5">
      <w:pPr>
        <w:pStyle w:val="Style23"/>
        <w:widowControl/>
        <w:tabs>
          <w:tab w:val="left" w:pos="1701"/>
        </w:tabs>
        <w:spacing w:line="240" w:lineRule="auto"/>
        <w:ind w:left="1134" w:right="58" w:firstLine="0"/>
        <w:rPr>
          <w:rStyle w:val="FontStyle128"/>
          <w:sz w:val="24"/>
          <w:szCs w:val="24"/>
        </w:rPr>
      </w:pPr>
    </w:p>
    <w:p w:rsidR="00F471C3" w:rsidRPr="002E2BE8" w:rsidRDefault="00D73C6D" w:rsidP="008173CB">
      <w:pPr>
        <w:pStyle w:val="af8"/>
        <w:numPr>
          <w:ilvl w:val="2"/>
          <w:numId w:val="43"/>
        </w:numPr>
        <w:ind w:left="1134" w:hanging="1134"/>
        <w:contextualSpacing w:val="0"/>
        <w:jc w:val="both"/>
      </w:pPr>
      <w:bookmarkStart w:id="192" w:name="_Ref300314997"/>
      <w:r w:rsidRPr="002E2BE8">
        <w:t>З</w:t>
      </w:r>
      <w:r w:rsidR="00F471C3" w:rsidRPr="002E2BE8">
        <w:t>аявки</w:t>
      </w:r>
      <w:r w:rsidRPr="002E2BE8">
        <w:t xml:space="preserve"> на участие в </w:t>
      </w:r>
      <w:r w:rsidR="00E8142F">
        <w:t>закупке</w:t>
      </w:r>
      <w:r w:rsidR="00F471C3" w:rsidRPr="002E2BE8">
        <w:t xml:space="preserve">, </w:t>
      </w:r>
      <w:r w:rsidR="00BD36A5">
        <w:t>поданные</w:t>
      </w:r>
      <w:r w:rsidR="00F471C3" w:rsidRPr="002E2BE8">
        <w:t xml:space="preserve"> позже установленного выше срока, будут отклонены Организатором </w:t>
      </w:r>
      <w:r w:rsidR="00E8142F">
        <w:t>закупки</w:t>
      </w:r>
      <w:r w:rsidR="00F471C3" w:rsidRPr="002E2BE8">
        <w:t xml:space="preserve"> без рассмотрения по существу, независимо от причин опоздания.</w:t>
      </w:r>
      <w:bookmarkEnd w:id="192"/>
    </w:p>
    <w:p w:rsidR="00F471C3" w:rsidRDefault="00F471C3"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w:t>
      </w:r>
      <w:r w:rsidR="00BC27A7" w:rsidRPr="002E2BE8">
        <w:t xml:space="preserve">по обращению </w:t>
      </w:r>
      <w:r w:rsidR="00F6437F">
        <w:t>Потенциального у</w:t>
      </w:r>
      <w:r w:rsidR="00BC27A7" w:rsidRPr="002E2BE8">
        <w:t xml:space="preserve">частника </w:t>
      </w:r>
      <w:r w:rsidR="00E8142F">
        <w:t>закупки</w:t>
      </w:r>
      <w:r w:rsidR="00BC27A7" w:rsidRPr="002E2BE8">
        <w:t xml:space="preserve"> </w:t>
      </w:r>
      <w:r w:rsidRPr="002E2BE8">
        <w:t>выдает расписку лицу, доставившему конверт, о его получении с указанием времени получения.</w:t>
      </w:r>
    </w:p>
    <w:p w:rsidR="00CC6345" w:rsidRPr="002E2BE8" w:rsidRDefault="00D74A8D"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t xml:space="preserve"> </w:t>
      </w:r>
      <w:r w:rsidR="00CC6345" w:rsidRPr="002E2BE8">
        <w:t xml:space="preserve">Подача </w:t>
      </w:r>
      <w:r w:rsidR="00CC6345">
        <w:t>заявок на участие в закупке</w:t>
      </w:r>
      <w:r w:rsidR="00CC6345" w:rsidRPr="002E2BE8">
        <w:t xml:space="preserve"> осуществляется </w:t>
      </w:r>
      <w:r w:rsidR="00CC6345">
        <w:t>в соответствии с Инструкциями и регламентом работы электронной торговой площадки</w:t>
      </w:r>
      <w:r w:rsidR="00CC6345" w:rsidRPr="002E2BE8">
        <w:t>.</w:t>
      </w:r>
      <w:r w:rsidR="00CC6345">
        <w:t xml:space="preserve"> </w:t>
      </w:r>
      <w:r w:rsidR="00CC6345" w:rsidRPr="002E2BE8">
        <w:t xml:space="preserve">Датой начала срока подачи заявок на участие в </w:t>
      </w:r>
      <w:r w:rsidR="00CC6345">
        <w:t>закупке</w:t>
      </w:r>
      <w:r w:rsidR="00CC6345" w:rsidRPr="002E2BE8">
        <w:t xml:space="preserve"> является день, следующий за днем размещения </w:t>
      </w:r>
      <w:r w:rsidR="00C4130C" w:rsidRPr="00057106">
        <w:t>в информационно-телекоммуникационной сети «Интернет»</w:t>
      </w:r>
      <w:r w:rsidR="00C4130C">
        <w:t xml:space="preserve"> </w:t>
      </w:r>
      <w:r w:rsidR="00CC6345" w:rsidRPr="00CC6345">
        <w:rPr>
          <w:rStyle w:val="FontStyle128"/>
          <w:sz w:val="24"/>
          <w:szCs w:val="24"/>
        </w:rPr>
        <w:t>и электронной торговой площадке</w:t>
      </w:r>
      <w:r w:rsidR="00CC6345" w:rsidRPr="002E2BE8">
        <w:t>, указанн</w:t>
      </w:r>
      <w:r w:rsidR="00CC6345">
        <w:t>ые</w:t>
      </w:r>
      <w:r w:rsidR="00CC6345" w:rsidRPr="002E2BE8">
        <w:t xml:space="preserve"> в пункте </w:t>
      </w:r>
      <w:r w:rsidR="00F62716">
        <w:t>10</w:t>
      </w:r>
      <w:r w:rsidR="00CC6345" w:rsidRPr="002E2BE8">
        <w:t xml:space="preserve"> </w:t>
      </w:r>
      <w:r w:rsidR="00CC6345">
        <w:t>Извещения</w:t>
      </w:r>
      <w:r w:rsidR="00CC6345" w:rsidRPr="002E2BE8">
        <w:t>.</w:t>
      </w:r>
      <w:r w:rsidR="00CC6345">
        <w:t xml:space="preserve"> </w:t>
      </w:r>
      <w:r w:rsidR="00CC6345" w:rsidRPr="002E2BE8">
        <w:t xml:space="preserve">Заявки на участие в </w:t>
      </w:r>
      <w:r w:rsidR="00CC6345">
        <w:t>закупке</w:t>
      </w:r>
      <w:r w:rsidR="00CC6345" w:rsidRPr="002E2BE8">
        <w:t xml:space="preserve"> должны быть поданы до истечения срока, установленного в пункте </w:t>
      </w:r>
      <w:r w:rsidR="00F62716">
        <w:t>13</w:t>
      </w:r>
      <w:r w:rsidR="00CC6345" w:rsidRPr="002E2BE8">
        <w:t xml:space="preserve"> </w:t>
      </w:r>
      <w:r w:rsidR="00CC6345">
        <w:t>Извещения</w:t>
      </w:r>
      <w:r w:rsidR="00CC6345" w:rsidRPr="002E2BE8">
        <w:t>.</w:t>
      </w:r>
      <w:r w:rsidR="00CC6345">
        <w:t xml:space="preserve"> </w:t>
      </w:r>
      <w:r w:rsidR="00CC6345" w:rsidRPr="00380459">
        <w:t xml:space="preserve">Заявка на участие в закупке </w:t>
      </w:r>
      <w:r w:rsidR="00CC6345">
        <w:t>должна быть подписана</w:t>
      </w:r>
      <w:r w:rsidR="00CC6345" w:rsidRPr="00A9195B">
        <w:t xml:space="preserve"> с </w:t>
      </w:r>
      <w:r w:rsidR="00CC6345">
        <w:t>применением электронной подписи</w:t>
      </w:r>
      <w:r w:rsidR="00CC6345" w:rsidRPr="002E2BE8">
        <w:t>.</w:t>
      </w:r>
    </w:p>
    <w:p w:rsidR="00BF010F" w:rsidRDefault="00BF010F" w:rsidP="00CC6345">
      <w:pPr>
        <w:pStyle w:val="af8"/>
        <w:ind w:left="1134"/>
        <w:contextualSpacing w:val="0"/>
        <w:jc w:val="both"/>
      </w:pPr>
    </w:p>
    <w:p w:rsidR="00767EEF" w:rsidRPr="002E2BE8" w:rsidRDefault="00767EEF" w:rsidP="008173CB">
      <w:pPr>
        <w:pStyle w:val="af8"/>
        <w:numPr>
          <w:ilvl w:val="1"/>
          <w:numId w:val="43"/>
        </w:numPr>
        <w:ind w:left="1134" w:hanging="1134"/>
        <w:contextualSpacing w:val="0"/>
        <w:outlineLvl w:val="1"/>
        <w:rPr>
          <w:b/>
        </w:rPr>
      </w:pPr>
      <w:bookmarkStart w:id="193" w:name="_Toc422210004"/>
      <w:bookmarkStart w:id="194" w:name="_Toc422226824"/>
      <w:bookmarkStart w:id="195" w:name="_Toc422244176"/>
      <w:r w:rsidRPr="002E2BE8">
        <w:rPr>
          <w:b/>
        </w:rPr>
        <w:t xml:space="preserve">Изменение заявок на участие в </w:t>
      </w:r>
      <w:r w:rsidR="00E8142F">
        <w:rPr>
          <w:b/>
        </w:rPr>
        <w:t>закупке</w:t>
      </w:r>
      <w:r w:rsidRPr="002E2BE8">
        <w:rPr>
          <w:b/>
        </w:rPr>
        <w:t xml:space="preserve"> или их отзыв</w:t>
      </w:r>
      <w:bookmarkEnd w:id="193"/>
      <w:bookmarkEnd w:id="194"/>
      <w:bookmarkEnd w:id="195"/>
    </w:p>
    <w:p w:rsidR="00767EEF" w:rsidRPr="002E2BE8" w:rsidRDefault="00912884" w:rsidP="008173CB">
      <w:pPr>
        <w:pStyle w:val="af8"/>
        <w:numPr>
          <w:ilvl w:val="2"/>
          <w:numId w:val="43"/>
        </w:numPr>
        <w:ind w:left="1134" w:hanging="1134"/>
        <w:contextualSpacing w:val="0"/>
        <w:jc w:val="both"/>
      </w:pPr>
      <w:r>
        <w:t>Потенциальный у</w:t>
      </w:r>
      <w:r w:rsidR="00767EEF" w:rsidRPr="002E2BE8">
        <w:t xml:space="preserve">частник </w:t>
      </w:r>
      <w:r w:rsidR="00E8142F">
        <w:t>закупки</w:t>
      </w:r>
      <w:r w:rsidR="00767EEF" w:rsidRPr="002E2BE8">
        <w:t xml:space="preserve">, подавший заявку на участие в </w:t>
      </w:r>
      <w:r w:rsidR="00E8142F">
        <w:t>закупке</w:t>
      </w:r>
      <w:r w:rsidR="00767EEF" w:rsidRPr="002E2BE8">
        <w:t xml:space="preserve">, вправе изменить или отозвать свою заявку на участие в </w:t>
      </w:r>
      <w:r w:rsidR="00E8142F">
        <w:t>закупке</w:t>
      </w:r>
      <w:r w:rsidR="00767EEF" w:rsidRPr="002E2BE8">
        <w:t xml:space="preserve">, в любое время после ее подачи, но не позднее момента вскрытия конвертов с заявками на участие в </w:t>
      </w:r>
      <w:r w:rsidR="00E8142F">
        <w:t>закупке</w:t>
      </w:r>
      <w:r w:rsidR="00767EEF" w:rsidRPr="002E2BE8">
        <w:t>.</w:t>
      </w:r>
    </w:p>
    <w:p w:rsidR="00767EEF" w:rsidRPr="002E2BE8" w:rsidRDefault="00767EEF" w:rsidP="008173CB">
      <w:pPr>
        <w:pStyle w:val="af8"/>
        <w:numPr>
          <w:ilvl w:val="2"/>
          <w:numId w:val="43"/>
        </w:numPr>
        <w:ind w:left="1134" w:hanging="1134"/>
        <w:contextualSpacing w:val="0"/>
        <w:jc w:val="both"/>
      </w:pPr>
      <w:r w:rsidRPr="002E2BE8">
        <w:t xml:space="preserve">Предоставление изменений или отзыва заявок на участие в </w:t>
      </w:r>
      <w:r w:rsidR="00E8142F">
        <w:t>закупке</w:t>
      </w:r>
      <w:r w:rsidRPr="002E2BE8">
        <w:t>, их прием и регистрация осуществляется в порядке, аналогичном порядку, определенному</w:t>
      </w:r>
      <w:r w:rsidR="00F53C07">
        <w:t xml:space="preserve"> </w:t>
      </w:r>
      <w:r w:rsidR="00873972">
        <w:t>пунктом</w:t>
      </w:r>
      <w:r w:rsidR="00531FB3" w:rsidRPr="002E2BE8">
        <w:t> </w:t>
      </w:r>
      <w:r w:rsidR="00F62716">
        <w:t>4.</w:t>
      </w:r>
      <w:r w:rsidR="002A4925">
        <w:t>10</w:t>
      </w:r>
      <w:r w:rsidR="00531FB3" w:rsidRPr="002E2BE8">
        <w:t>.</w:t>
      </w:r>
    </w:p>
    <w:p w:rsidR="00767EEF" w:rsidRPr="002E2BE8" w:rsidRDefault="00767EEF" w:rsidP="008173CB">
      <w:pPr>
        <w:pStyle w:val="af8"/>
        <w:numPr>
          <w:ilvl w:val="2"/>
          <w:numId w:val="43"/>
        </w:numPr>
        <w:ind w:left="1134" w:hanging="1134"/>
        <w:contextualSpacing w:val="0"/>
        <w:jc w:val="both"/>
      </w:pPr>
      <w:r w:rsidRPr="002E2BE8">
        <w:t xml:space="preserve">Если Организатор </w:t>
      </w:r>
      <w:r w:rsidR="00E8142F">
        <w:t>закупки</w:t>
      </w:r>
      <w:r w:rsidRPr="002E2BE8">
        <w:t xml:space="preserve"> не получит сведения об изменениях или отзыве заявки на участие в </w:t>
      </w:r>
      <w:r w:rsidR="00E8142F">
        <w:t>закупке</w:t>
      </w:r>
      <w:r w:rsidRPr="002E2BE8">
        <w:t>, то данные изменения или отзыв будут считаться неполученными вовремя и не будут учитываться.</w:t>
      </w:r>
    </w:p>
    <w:p w:rsidR="00F471C3" w:rsidRPr="002E2BE8" w:rsidRDefault="00F471C3" w:rsidP="008173CB">
      <w:pPr>
        <w:pStyle w:val="af8"/>
        <w:numPr>
          <w:ilvl w:val="2"/>
          <w:numId w:val="43"/>
        </w:numPr>
        <w:ind w:left="1134" w:hanging="1134"/>
        <w:contextualSpacing w:val="0"/>
        <w:jc w:val="both"/>
      </w:pPr>
      <w:r w:rsidRPr="002E2BE8">
        <w:t xml:space="preserve">В случае изменения заявки на участие в </w:t>
      </w:r>
      <w:r w:rsidR="00E8142F">
        <w:t>закупке</w:t>
      </w:r>
      <w:r w:rsidRPr="002E2BE8">
        <w:t xml:space="preserve"> </w:t>
      </w:r>
      <w:r w:rsidR="006D478B">
        <w:t>Потенциальный участник</w:t>
      </w:r>
      <w:r w:rsidRPr="002E2BE8">
        <w:t xml:space="preserve"> </w:t>
      </w:r>
      <w:r w:rsidR="00E8142F">
        <w:t>закупки</w:t>
      </w:r>
      <w:r w:rsidRPr="002E2BE8">
        <w:t xml:space="preserve"> должен подготовить следующие документы:</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к Организатору </w:t>
      </w:r>
      <w:r w:rsidR="00E8142F">
        <w:rPr>
          <w:rStyle w:val="FontStyle128"/>
          <w:sz w:val="24"/>
          <w:szCs w:val="24"/>
        </w:rPr>
        <w:t>закупки</w:t>
      </w:r>
      <w:r w:rsidRPr="002E2BE8">
        <w:rPr>
          <w:rStyle w:val="FontStyle128"/>
          <w:sz w:val="24"/>
          <w:szCs w:val="24"/>
        </w:rPr>
        <w:t xml:space="preserve"> с просьбой о</w:t>
      </w:r>
      <w:r w:rsidR="00A63359" w:rsidRPr="002E2BE8">
        <w:rPr>
          <w:rStyle w:val="FontStyle128"/>
          <w:sz w:val="24"/>
          <w:szCs w:val="24"/>
        </w:rPr>
        <w:t xml:space="preserve"> внесении изменений</w:t>
      </w:r>
      <w:r w:rsidRPr="002E2BE8">
        <w:rPr>
          <w:rStyle w:val="FontStyle128"/>
          <w:sz w:val="24"/>
          <w:szCs w:val="24"/>
        </w:rPr>
        <w:t xml:space="preserve"> в заявку на участие в </w:t>
      </w:r>
      <w:r w:rsidR="00E8142F">
        <w:rPr>
          <w:rStyle w:val="FontStyle128"/>
          <w:sz w:val="24"/>
          <w:szCs w:val="24"/>
        </w:rPr>
        <w:t>закупке</w:t>
      </w:r>
      <w:r w:rsidRPr="002E2BE8">
        <w:rPr>
          <w:rStyle w:val="FontStyle128"/>
          <w:sz w:val="24"/>
          <w:szCs w:val="24"/>
        </w:rPr>
        <w:t xml:space="preserve"> на бланке </w:t>
      </w:r>
      <w:r w:rsidR="006D478B">
        <w:rPr>
          <w:rStyle w:val="FontStyle128"/>
          <w:sz w:val="24"/>
          <w:szCs w:val="24"/>
        </w:rPr>
        <w:t>Потенциального участника</w:t>
      </w:r>
      <w:r w:rsidRPr="002E2BE8">
        <w:rPr>
          <w:rStyle w:val="FontStyle128"/>
          <w:sz w:val="24"/>
          <w:szCs w:val="24"/>
        </w:rPr>
        <w:t xml:space="preserve"> </w:t>
      </w:r>
      <w:r w:rsidR="00E8142F">
        <w:rPr>
          <w:rStyle w:val="FontStyle128"/>
          <w:sz w:val="24"/>
          <w:szCs w:val="24"/>
        </w:rPr>
        <w:t>закупки</w:t>
      </w:r>
      <w:r w:rsidRPr="002E2BE8">
        <w:rPr>
          <w:rStyle w:val="FontStyle128"/>
          <w:sz w:val="24"/>
          <w:szCs w:val="24"/>
        </w:rPr>
        <w:t>;</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в заявке на участие в </w:t>
      </w:r>
      <w:r w:rsidR="00E8142F">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 в </w:t>
      </w:r>
      <w:r w:rsidR="00E8142F">
        <w:rPr>
          <w:rStyle w:val="FontStyle128"/>
          <w:sz w:val="24"/>
          <w:szCs w:val="24"/>
        </w:rPr>
        <w:t>закупке</w:t>
      </w:r>
      <w:r w:rsidRPr="002E2BE8">
        <w:rPr>
          <w:rStyle w:val="FontStyle128"/>
          <w:sz w:val="24"/>
          <w:szCs w:val="24"/>
        </w:rPr>
        <w:t>, которых данные изменения касаются;</w:t>
      </w:r>
    </w:p>
    <w:p w:rsidR="00F471C3" w:rsidRPr="002E2BE8" w:rsidRDefault="00F471C3"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F471C3" w:rsidRPr="002E2BE8" w:rsidRDefault="00F471C3" w:rsidP="008173CB">
      <w:pPr>
        <w:pStyle w:val="af8"/>
        <w:numPr>
          <w:ilvl w:val="2"/>
          <w:numId w:val="43"/>
        </w:numPr>
        <w:ind w:left="1134" w:hanging="1134"/>
        <w:contextualSpacing w:val="0"/>
        <w:jc w:val="both"/>
      </w:pPr>
      <w:r w:rsidRPr="002E2BE8">
        <w:t xml:space="preserve">В случае отзыва заявки на участие в </w:t>
      </w:r>
      <w:r w:rsidR="00E8142F">
        <w:t>закупке</w:t>
      </w:r>
      <w:r w:rsidRPr="002E2BE8">
        <w:t xml:space="preserve"> </w:t>
      </w:r>
      <w:r w:rsidR="006D478B">
        <w:t>Потенциальный у</w:t>
      </w:r>
      <w:r w:rsidRPr="002E2BE8">
        <w:t xml:space="preserve">частник </w:t>
      </w:r>
      <w:r w:rsidR="00E8142F">
        <w:t>закупки</w:t>
      </w:r>
      <w:r w:rsidRPr="002E2BE8">
        <w:t xml:space="preserve"> должен направить Организатору </w:t>
      </w:r>
      <w:r w:rsidR="00E8142F">
        <w:t>закупки</w:t>
      </w:r>
      <w:r w:rsidRPr="002E2BE8">
        <w:t xml:space="preserve"> соответствующее обращение на бланке Участника </w:t>
      </w:r>
      <w:r w:rsidR="00E8142F">
        <w:t>закупки</w:t>
      </w:r>
      <w:r w:rsidRPr="002E2BE8">
        <w:t>.</w:t>
      </w:r>
    </w:p>
    <w:p w:rsidR="00F471C3" w:rsidRPr="002E2BE8" w:rsidRDefault="00F471C3" w:rsidP="008173CB">
      <w:pPr>
        <w:pStyle w:val="af8"/>
        <w:numPr>
          <w:ilvl w:val="2"/>
          <w:numId w:val="43"/>
        </w:numPr>
        <w:ind w:left="1134" w:hanging="1134"/>
        <w:contextualSpacing w:val="0"/>
        <w:jc w:val="both"/>
      </w:pPr>
      <w:r w:rsidRPr="002E2BE8">
        <w:t xml:space="preserve">Любые документы, касающиеся изменения или отзыва заявки на участие в </w:t>
      </w:r>
      <w:r w:rsidR="00E8142F">
        <w:t>закупке</w:t>
      </w:r>
      <w:r w:rsidRPr="002E2BE8">
        <w:t>, необходимо оф</w:t>
      </w:r>
      <w:r w:rsidR="00531FB3" w:rsidRPr="002E2BE8">
        <w:t xml:space="preserve">ормить в соответствии с </w:t>
      </w:r>
      <w:r w:rsidR="00873972">
        <w:t xml:space="preserve">пунктом </w:t>
      </w:r>
      <w:r w:rsidR="002A4925">
        <w:t>4.10.</w:t>
      </w:r>
      <w:r w:rsidRPr="002E2BE8">
        <w:t xml:space="preserve"> </w:t>
      </w:r>
    </w:p>
    <w:p w:rsidR="00F471C3" w:rsidRPr="002E2BE8" w:rsidRDefault="00F471C3" w:rsidP="008173CB">
      <w:pPr>
        <w:pStyle w:val="af8"/>
        <w:numPr>
          <w:ilvl w:val="2"/>
          <w:numId w:val="43"/>
        </w:numPr>
        <w:ind w:left="1134" w:hanging="1134"/>
        <w:contextualSpacing w:val="0"/>
        <w:jc w:val="both"/>
      </w:pPr>
      <w:r w:rsidRPr="002E2BE8">
        <w:t xml:space="preserve">Обращение об изменении или отзыве заявки на участие в </w:t>
      </w:r>
      <w:r w:rsidR="00E8142F">
        <w:t>закупке</w:t>
      </w:r>
      <w:r w:rsidRPr="002E2BE8">
        <w:t xml:space="preserve"> вместе со всеми предлагающимися документами и их копиями должно быть запечатано в конверты, оформл</w:t>
      </w:r>
      <w:r w:rsidR="00531FB3" w:rsidRPr="002E2BE8">
        <w:t xml:space="preserve">енные в соответствии с </w:t>
      </w:r>
      <w:r w:rsidR="00432606">
        <w:t>4.10.</w:t>
      </w:r>
      <w:r w:rsidRPr="002E2BE8">
        <w:t xml:space="preserve"> На внешний конверт при этом </w:t>
      </w:r>
      <w:r w:rsidRPr="002E2BE8">
        <w:lastRenderedPageBreak/>
        <w:t xml:space="preserve">следует дополнительно нанести маркировку «Изменение заявки на участие в </w:t>
      </w:r>
      <w:r w:rsidR="00E8142F">
        <w:t>закупке</w:t>
      </w:r>
      <w:r w:rsidRPr="002E2BE8">
        <w:t xml:space="preserve">» или «Отзыв заявки на участие в </w:t>
      </w:r>
      <w:r w:rsidR="00E8142F">
        <w:t>закупке</w:t>
      </w:r>
      <w:r w:rsidRPr="002E2BE8">
        <w:t>».</w:t>
      </w:r>
    </w:p>
    <w:p w:rsidR="00F471C3" w:rsidRDefault="00F471C3" w:rsidP="008173CB">
      <w:pPr>
        <w:pStyle w:val="af8"/>
        <w:numPr>
          <w:ilvl w:val="2"/>
          <w:numId w:val="43"/>
        </w:numPr>
        <w:ind w:left="1134" w:hanging="1134"/>
        <w:contextualSpacing w:val="0"/>
        <w:jc w:val="both"/>
      </w:pPr>
      <w:r w:rsidRPr="002E2BE8">
        <w:t xml:space="preserve">На процедуре вскрытия поступивших на </w:t>
      </w:r>
      <w:r w:rsidR="00D00475">
        <w:t>закупку</w:t>
      </w:r>
      <w:r w:rsidR="00D00475" w:rsidRPr="002E2BE8">
        <w:t xml:space="preserve"> </w:t>
      </w:r>
      <w:r w:rsidRPr="002E2BE8">
        <w:t xml:space="preserve">конвертов Организатор </w:t>
      </w:r>
      <w:r w:rsidR="00E8142F">
        <w:t>закупки</w:t>
      </w:r>
      <w:r w:rsidRPr="002E2BE8">
        <w:t xml:space="preserve"> в первую очередь вскрывает конверты, маркированные как «Отзыв заявки на участие в </w:t>
      </w:r>
      <w:r w:rsidR="00E8142F">
        <w:t>закупке</w:t>
      </w:r>
      <w:r w:rsidRPr="002E2BE8">
        <w:t xml:space="preserve">»; при этом по отозванной заявке на участие в </w:t>
      </w:r>
      <w:r w:rsidR="00E8142F">
        <w:t>закупке</w:t>
      </w:r>
      <w:r w:rsidRPr="002E2BE8">
        <w:t xml:space="preserve"> не будет оглашен перечень сведений, предусмотренный пунктом</w:t>
      </w:r>
      <w:r w:rsidR="00531FB3" w:rsidRPr="002E2BE8">
        <w:t> </w:t>
      </w:r>
      <w:r w:rsidR="00432606">
        <w:t>4.12.4</w:t>
      </w:r>
      <w:r w:rsidRPr="002E2BE8">
        <w:t xml:space="preserve">. Во вторую очередь вскрываются конверты, маркированные как «Изменение заявки на участие в </w:t>
      </w:r>
      <w:r w:rsidR="00E8142F">
        <w:t>закупке</w:t>
      </w:r>
      <w:r w:rsidRPr="002E2BE8">
        <w:t xml:space="preserve">»; при этом </w:t>
      </w:r>
      <w:r w:rsidR="00350B76">
        <w:t>Закупочная</w:t>
      </w:r>
      <w:r w:rsidRPr="002E2BE8">
        <w:t xml:space="preserve"> комиссия оглашает все обновленные св</w:t>
      </w:r>
      <w:r w:rsidR="005A15DF" w:rsidRPr="002E2BE8">
        <w:t>едения, предусмотренные</w:t>
      </w:r>
      <w:r w:rsidR="00531FB3" w:rsidRPr="002E2BE8">
        <w:t xml:space="preserve"> пунктом </w:t>
      </w:r>
      <w:r w:rsidR="00432606">
        <w:t>4.12.4</w:t>
      </w:r>
      <w:r w:rsidRPr="002E2BE8">
        <w:t>. В последнюю очередь вскрывает все остальные конверты.</w:t>
      </w:r>
    </w:p>
    <w:p w:rsidR="003406C9" w:rsidRDefault="003406C9" w:rsidP="008173CB">
      <w:pPr>
        <w:pStyle w:val="af8"/>
        <w:numPr>
          <w:ilvl w:val="2"/>
          <w:numId w:val="43"/>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1B2ECE" w:rsidRPr="002E2BE8" w:rsidRDefault="001B2ECE" w:rsidP="001B2ECE">
      <w:pPr>
        <w:pStyle w:val="af8"/>
        <w:ind w:left="1134"/>
        <w:contextualSpacing w:val="0"/>
        <w:jc w:val="both"/>
      </w:pPr>
    </w:p>
    <w:p w:rsidR="00BC27A7" w:rsidRPr="002E2BE8" w:rsidRDefault="00BC27A7" w:rsidP="008173CB">
      <w:pPr>
        <w:pStyle w:val="af8"/>
        <w:numPr>
          <w:ilvl w:val="1"/>
          <w:numId w:val="43"/>
        </w:numPr>
        <w:ind w:left="1134" w:hanging="1134"/>
        <w:contextualSpacing w:val="0"/>
        <w:outlineLvl w:val="1"/>
        <w:rPr>
          <w:b/>
        </w:rPr>
      </w:pPr>
      <w:bookmarkStart w:id="196" w:name="_Ref55280448"/>
      <w:bookmarkStart w:id="197" w:name="_Toc55285352"/>
      <w:bookmarkStart w:id="198" w:name="_Toc55305384"/>
      <w:bookmarkStart w:id="199" w:name="_Toc57314655"/>
      <w:bookmarkStart w:id="200" w:name="_Toc69728969"/>
      <w:bookmarkStart w:id="201" w:name="_Toc309202892"/>
      <w:bookmarkStart w:id="202" w:name="_Toc422210005"/>
      <w:bookmarkStart w:id="203" w:name="_Toc422226825"/>
      <w:bookmarkStart w:id="204" w:name="_Toc422244177"/>
      <w:r w:rsidRPr="002E2BE8">
        <w:rPr>
          <w:b/>
        </w:rPr>
        <w:t>Вскрытие поступивших конвертов</w:t>
      </w:r>
      <w:bookmarkEnd w:id="196"/>
      <w:bookmarkEnd w:id="197"/>
      <w:bookmarkEnd w:id="198"/>
      <w:bookmarkEnd w:id="199"/>
      <w:bookmarkEnd w:id="200"/>
      <w:bookmarkEnd w:id="201"/>
      <w:bookmarkEnd w:id="202"/>
      <w:bookmarkEnd w:id="203"/>
      <w:bookmarkEnd w:id="204"/>
    </w:p>
    <w:p w:rsidR="001659FE" w:rsidRDefault="001659FE" w:rsidP="008173CB">
      <w:pPr>
        <w:pStyle w:val="af8"/>
        <w:numPr>
          <w:ilvl w:val="2"/>
          <w:numId w:val="43"/>
        </w:numPr>
        <w:ind w:left="1134" w:hanging="1134"/>
        <w:contextualSpacing w:val="0"/>
        <w:jc w:val="both"/>
      </w:pPr>
      <w:bookmarkStart w:id="205" w:name="_Ref56221780"/>
      <w:r>
        <w:t xml:space="preserve">Возможность проведения публичной процедуры вскрытия поступивших конвертов указана в пункте </w:t>
      </w:r>
      <w:r w:rsidR="00432606">
        <w:t>14</w:t>
      </w:r>
      <w:r>
        <w:t xml:space="preserve"> </w:t>
      </w:r>
      <w:r w:rsidR="005978B6">
        <w:t>Извещения.</w:t>
      </w:r>
    </w:p>
    <w:p w:rsidR="00BC27A7" w:rsidRPr="002E2BE8" w:rsidRDefault="00BC27A7"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проводит процедуру вскрытия поступивших конвертов, начиная с времени указанного </w:t>
      </w:r>
      <w:r w:rsidR="0020208B" w:rsidRPr="002E2BE8">
        <w:t>в пункте </w:t>
      </w:r>
      <w:r w:rsidR="00432606">
        <w:t>14</w:t>
      </w:r>
      <w:r w:rsidR="001659FE" w:rsidRPr="002E2BE8">
        <w:t xml:space="preserve"> </w:t>
      </w:r>
      <w:r w:rsidR="001659FE">
        <w:t>И</w:t>
      </w:r>
      <w:r w:rsidR="001659FE" w:rsidRPr="002E2BE8">
        <w:t>звещения</w:t>
      </w:r>
      <w:bookmarkStart w:id="206" w:name="_Ref56222030"/>
      <w:bookmarkEnd w:id="205"/>
      <w:r w:rsidRPr="002E2BE8">
        <w:t>.</w:t>
      </w:r>
    </w:p>
    <w:p w:rsidR="00BC27A7" w:rsidRPr="002E2BE8" w:rsidRDefault="00DB0502" w:rsidP="008173CB">
      <w:pPr>
        <w:pStyle w:val="af8"/>
        <w:numPr>
          <w:ilvl w:val="2"/>
          <w:numId w:val="43"/>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rsidR="001659FE">
        <w:t>В случае проведения публичной процедуры вскрытия конвертов, н</w:t>
      </w:r>
      <w:r w:rsidR="00BC27A7" w:rsidRPr="002E2BE8">
        <w:t xml:space="preserve">а процедуре могут присутствовать представители </w:t>
      </w:r>
      <w:r w:rsidR="004E64DF">
        <w:t>Потенциальных у</w:t>
      </w:r>
      <w:r w:rsidR="00BC27A7" w:rsidRPr="002E2BE8">
        <w:t xml:space="preserve">частников </w:t>
      </w:r>
      <w:r w:rsidR="00E8142F">
        <w:t>закупки</w:t>
      </w:r>
      <w:r w:rsidR="00BC27A7" w:rsidRPr="002E2BE8">
        <w:t xml:space="preserve">, своевременно подавших </w:t>
      </w:r>
      <w:r w:rsidR="00D36DC5">
        <w:t>з</w:t>
      </w:r>
      <w:r w:rsidR="00BC27A7" w:rsidRPr="002E2BE8">
        <w:t>аявки</w:t>
      </w:r>
      <w:r w:rsidR="00D73C6D" w:rsidRPr="002E2BE8">
        <w:t xml:space="preserve"> на участие в </w:t>
      </w:r>
      <w:r w:rsidR="00E8142F">
        <w:t>закупке</w:t>
      </w:r>
      <w:r w:rsidR="00BC27A7" w:rsidRPr="002E2BE8">
        <w:t xml:space="preserve">. </w:t>
      </w:r>
      <w:bookmarkEnd w:id="206"/>
      <w:r w:rsidR="00C65AD1" w:rsidRPr="002E2BE8">
        <w:t xml:space="preserve">Для присутствия на процедуре публичного вскрытия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w:t>
      </w:r>
      <w:r w:rsidR="008B6C92" w:rsidRPr="008B6C92">
        <w:t xml:space="preserve">не позднее чем за </w:t>
      </w:r>
      <w:r w:rsidR="00914DD9">
        <w:t>один</w:t>
      </w:r>
      <w:r w:rsidR="008B6C92" w:rsidRPr="008B6C92">
        <w:t xml:space="preserve"> рабочий день</w:t>
      </w:r>
      <w:r w:rsidR="0017322B">
        <w:t xml:space="preserve"> до предполагаемой даты использования пропуска</w:t>
      </w:r>
      <w:r w:rsidR="00C65AD1" w:rsidRPr="002E2BE8">
        <w:t xml:space="preserve">. </w:t>
      </w:r>
      <w:r w:rsidR="00BC27A7" w:rsidRPr="002E2BE8">
        <w:t xml:space="preserve">Для подтверждения права присутствия на процедуре вскрытия конвертов представителям </w:t>
      </w:r>
      <w:r w:rsidR="004E64DF">
        <w:t>Потенциальных у</w:t>
      </w:r>
      <w:r w:rsidR="00BC27A7" w:rsidRPr="002E2BE8">
        <w:t xml:space="preserve">частников </w:t>
      </w:r>
      <w:r w:rsidR="00E8142F">
        <w:t>закупки</w:t>
      </w:r>
      <w:r w:rsidR="00BC27A7" w:rsidRPr="002E2BE8">
        <w:t xml:space="preserve"> необходимо при себе иметь доверенность, подтверждающую их право представлять интересы </w:t>
      </w:r>
      <w:r w:rsidR="004E64DF">
        <w:t>Потенциальных у</w:t>
      </w:r>
      <w:r w:rsidR="00BC27A7" w:rsidRPr="002E2BE8">
        <w:t xml:space="preserve">частников </w:t>
      </w:r>
      <w:r w:rsidR="00E8142F">
        <w:t>закупки</w:t>
      </w:r>
      <w:r w:rsidR="00BC27A7" w:rsidRPr="002E2BE8">
        <w:t>.</w:t>
      </w:r>
    </w:p>
    <w:p w:rsidR="00BC27A7" w:rsidRPr="002E2BE8" w:rsidRDefault="00BC27A7" w:rsidP="008173CB">
      <w:pPr>
        <w:pStyle w:val="af8"/>
        <w:numPr>
          <w:ilvl w:val="2"/>
          <w:numId w:val="43"/>
        </w:numPr>
        <w:ind w:left="1134" w:hanging="1134"/>
        <w:contextualSpacing w:val="0"/>
        <w:jc w:val="both"/>
      </w:pPr>
      <w:bookmarkStart w:id="207" w:name="_Ref56229738"/>
      <w:r w:rsidRPr="002E2BE8">
        <w:t xml:space="preserve">В ходе данной процедуры </w:t>
      </w:r>
      <w:r w:rsidR="00350B76">
        <w:t>Закупочная</w:t>
      </w:r>
      <w:r w:rsidRPr="002E2BE8">
        <w:t xml:space="preserve"> комиссия вскрывает каждый полученный конверт и оглашает следующие сведения, основываясь на материалах заявки</w:t>
      </w:r>
      <w:r w:rsidR="005A15DF" w:rsidRPr="002E2BE8">
        <w:t xml:space="preserve"> на участие в </w:t>
      </w:r>
      <w:r w:rsidR="00E8142F">
        <w:t>закупке</w:t>
      </w:r>
      <w:r w:rsidRPr="002E2BE8">
        <w:t>:</w:t>
      </w:r>
      <w:bookmarkEnd w:id="207"/>
    </w:p>
    <w:p w:rsidR="00BC27A7" w:rsidRPr="002E2BE8" w:rsidRDefault="00BC27A7"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sidR="00E641F0">
        <w:rPr>
          <w:rStyle w:val="FontStyle128"/>
          <w:sz w:val="24"/>
          <w:szCs w:val="24"/>
        </w:rPr>
        <w:t>Потенциального у</w:t>
      </w:r>
      <w:r w:rsidRPr="002E2BE8">
        <w:rPr>
          <w:rStyle w:val="FontStyle128"/>
          <w:sz w:val="24"/>
          <w:szCs w:val="24"/>
        </w:rPr>
        <w:t xml:space="preserve">частника </w:t>
      </w:r>
      <w:r w:rsidR="00E8142F">
        <w:rPr>
          <w:rStyle w:val="FontStyle128"/>
          <w:sz w:val="24"/>
          <w:szCs w:val="24"/>
        </w:rPr>
        <w:t>закупки</w:t>
      </w:r>
      <w:r w:rsidRPr="002E2BE8">
        <w:rPr>
          <w:rStyle w:val="FontStyle128"/>
          <w:sz w:val="24"/>
          <w:szCs w:val="24"/>
        </w:rPr>
        <w:t>;</w:t>
      </w:r>
    </w:p>
    <w:p w:rsidR="00C65AD1" w:rsidRPr="002E2BE8" w:rsidRDefault="00C65AD1"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sidR="00350B76">
        <w:rPr>
          <w:rStyle w:val="FontStyle128"/>
          <w:sz w:val="24"/>
          <w:szCs w:val="24"/>
        </w:rPr>
        <w:t>закупочной</w:t>
      </w:r>
      <w:r w:rsidRPr="002E2BE8">
        <w:rPr>
          <w:rStyle w:val="FontStyle128"/>
          <w:sz w:val="24"/>
          <w:szCs w:val="24"/>
        </w:rPr>
        <w:t xml:space="preserve"> документацией;</w:t>
      </w:r>
    </w:p>
    <w:p w:rsidR="00BC27A7" w:rsidRPr="002E2BE8" w:rsidRDefault="001659FE" w:rsidP="00E33471">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9139BB" w:rsidRPr="00847348" w:rsidRDefault="009139BB" w:rsidP="008173CB">
      <w:pPr>
        <w:pStyle w:val="af8"/>
        <w:numPr>
          <w:ilvl w:val="2"/>
          <w:numId w:val="43"/>
        </w:numPr>
        <w:ind w:left="1134" w:hanging="1134"/>
        <w:contextualSpacing w:val="0"/>
        <w:jc w:val="both"/>
      </w:pPr>
      <w:r w:rsidRPr="002E2BE8">
        <w:t xml:space="preserve">Организатор </w:t>
      </w:r>
      <w:r w:rsidR="00E8142F">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rsidR="00E641F0">
        <w:t>Потенциальные у</w:t>
      </w:r>
      <w:r w:rsidRPr="002E2BE8">
        <w:t xml:space="preserve">частники </w:t>
      </w:r>
      <w:r w:rsidR="00C969F1">
        <w:t>также имеют право вести аудио</w:t>
      </w:r>
      <w:r w:rsidRPr="002E2BE8">
        <w:t>запись данной процедуры.</w:t>
      </w:r>
    </w:p>
    <w:p w:rsidR="00D74D50" w:rsidRDefault="00D74D50" w:rsidP="008173CB">
      <w:pPr>
        <w:pStyle w:val="af8"/>
        <w:numPr>
          <w:ilvl w:val="2"/>
          <w:numId w:val="43"/>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lastRenderedPageBreak/>
        <w:t>закупка признается несостоявшейся.</w:t>
      </w:r>
    </w:p>
    <w:p w:rsidR="0004400C" w:rsidRPr="00876FB2" w:rsidRDefault="0004400C" w:rsidP="008173CB">
      <w:pPr>
        <w:pStyle w:val="af8"/>
        <w:numPr>
          <w:ilvl w:val="2"/>
          <w:numId w:val="43"/>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rsidR="00E71134">
        <w:t>явок Потенциальными участниками</w:t>
      </w:r>
      <w:r w:rsidRPr="00876FB2">
        <w:t xml:space="preserve">), </w:t>
      </w:r>
      <w:r>
        <w:t xml:space="preserve">такая закупка </w:t>
      </w:r>
      <w:r w:rsidR="00C53640">
        <w:t>признается</w:t>
      </w:r>
      <w:r>
        <w:t xml:space="preserve"> состоявшейся.</w:t>
      </w:r>
    </w:p>
    <w:p w:rsidR="00D74D50" w:rsidRDefault="00D74D50" w:rsidP="008173CB">
      <w:pPr>
        <w:pStyle w:val="af8"/>
        <w:numPr>
          <w:ilvl w:val="2"/>
          <w:numId w:val="43"/>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rsidR="001D2672">
        <w:t xml:space="preserve"> и ее решения</w:t>
      </w:r>
      <w:r w:rsidRPr="002E2BE8">
        <w:t>.</w:t>
      </w:r>
    </w:p>
    <w:p w:rsidR="00273876" w:rsidRPr="002E2BE8" w:rsidRDefault="00D74D50" w:rsidP="008173CB">
      <w:pPr>
        <w:pStyle w:val="af8"/>
        <w:numPr>
          <w:ilvl w:val="2"/>
          <w:numId w:val="43"/>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BD36A5">
        <w:t>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с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00E71134" w:rsidRPr="00E71134">
        <w:t>В случае если в установленный настоящей Закупочной документацией срок поступила только  одна Заявка (с учетом отозванных За</w:t>
      </w:r>
      <w:r w:rsidR="00E71134">
        <w:t>явок Потенциальными участниками</w:t>
      </w:r>
      <w:r w:rsidR="00E71134" w:rsidRPr="00E71134">
        <w:t xml:space="preserve">), такая закупка </w:t>
      </w:r>
      <w:r w:rsidR="00A97620">
        <w:t xml:space="preserve">признается </w:t>
      </w:r>
      <w:r w:rsidR="00E71134" w:rsidRPr="00E71134">
        <w:t>состоявшейся.</w:t>
      </w:r>
      <w:r w:rsidR="001E2B07">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rsidR="007E618A">
        <w:t xml:space="preserve"> и ее решения</w:t>
      </w:r>
      <w:r w:rsidRPr="002E2BE8">
        <w:t>.</w:t>
      </w:r>
    </w:p>
    <w:p w:rsidR="00273876" w:rsidRPr="002E2BE8" w:rsidRDefault="00273876" w:rsidP="00F60B69">
      <w:pPr>
        <w:pStyle w:val="af8"/>
        <w:ind w:left="1134"/>
        <w:contextualSpacing w:val="0"/>
        <w:jc w:val="both"/>
      </w:pPr>
    </w:p>
    <w:p w:rsidR="00C65AD1" w:rsidRPr="002E2BE8" w:rsidRDefault="00C65AD1" w:rsidP="008173CB">
      <w:pPr>
        <w:pStyle w:val="af8"/>
        <w:numPr>
          <w:ilvl w:val="1"/>
          <w:numId w:val="43"/>
        </w:numPr>
        <w:ind w:left="1134" w:hanging="1134"/>
        <w:contextualSpacing w:val="0"/>
        <w:outlineLvl w:val="1"/>
        <w:rPr>
          <w:b/>
        </w:rPr>
      </w:pPr>
      <w:bookmarkStart w:id="208" w:name="_Toc422210006"/>
      <w:bookmarkStart w:id="209" w:name="_Toc422226826"/>
      <w:bookmarkStart w:id="210" w:name="_Toc422244178"/>
      <w:r w:rsidRPr="002E2BE8">
        <w:rPr>
          <w:b/>
        </w:rPr>
        <w:t xml:space="preserve">Опоздавшие заявки на участие в </w:t>
      </w:r>
      <w:r w:rsidR="00E8142F">
        <w:rPr>
          <w:b/>
        </w:rPr>
        <w:t>закупке</w:t>
      </w:r>
      <w:bookmarkEnd w:id="208"/>
      <w:bookmarkEnd w:id="209"/>
      <w:bookmarkEnd w:id="210"/>
    </w:p>
    <w:p w:rsidR="00C65AD1" w:rsidRDefault="00C65AD1" w:rsidP="008173CB">
      <w:pPr>
        <w:pStyle w:val="af8"/>
        <w:numPr>
          <w:ilvl w:val="2"/>
          <w:numId w:val="43"/>
        </w:numPr>
        <w:ind w:left="1134" w:hanging="1134"/>
        <w:contextualSpacing w:val="0"/>
        <w:jc w:val="both"/>
      </w:pPr>
      <w:r w:rsidRPr="002E2BE8">
        <w:t xml:space="preserve">После окончания срока подачи заявок на участие в </w:t>
      </w:r>
      <w:r w:rsidR="00E8142F">
        <w:t>закупке</w:t>
      </w:r>
      <w:r w:rsidRPr="002E2BE8">
        <w:t xml:space="preserve"> у </w:t>
      </w:r>
      <w:r w:rsidR="00A441B2">
        <w:t>Потенциальных участников</w:t>
      </w:r>
      <w:r w:rsidRPr="002E2BE8">
        <w:t xml:space="preserve"> отсутствует возможность подать заявку на участие в </w:t>
      </w:r>
      <w:r w:rsidR="00E8142F">
        <w:t>закупке</w:t>
      </w:r>
      <w:r w:rsidR="003C6E40" w:rsidRPr="002E2BE8">
        <w:t>.</w:t>
      </w:r>
    </w:p>
    <w:p w:rsidR="00BA18E0" w:rsidRPr="002E2BE8" w:rsidRDefault="00BA18E0" w:rsidP="00BA18E0">
      <w:pPr>
        <w:pStyle w:val="af8"/>
        <w:ind w:left="1134"/>
        <w:contextualSpacing w:val="0"/>
        <w:jc w:val="both"/>
      </w:pPr>
    </w:p>
    <w:p w:rsidR="00C65AD1" w:rsidRPr="002E2BE8" w:rsidRDefault="003C6E40" w:rsidP="008173CB">
      <w:pPr>
        <w:pStyle w:val="af8"/>
        <w:numPr>
          <w:ilvl w:val="1"/>
          <w:numId w:val="43"/>
        </w:numPr>
        <w:ind w:left="1134" w:hanging="1134"/>
        <w:contextualSpacing w:val="0"/>
        <w:outlineLvl w:val="1"/>
        <w:rPr>
          <w:b/>
        </w:rPr>
      </w:pPr>
      <w:bookmarkStart w:id="211" w:name="_Toc422210007"/>
      <w:bookmarkStart w:id="212" w:name="_Toc422226827"/>
      <w:bookmarkStart w:id="213" w:name="_Toc422244179"/>
      <w:r w:rsidRPr="002E2BE8">
        <w:rPr>
          <w:b/>
        </w:rPr>
        <w:t xml:space="preserve">Рассмотрение и оценка заявок на участие в </w:t>
      </w:r>
      <w:r w:rsidR="00E8142F">
        <w:rPr>
          <w:b/>
        </w:rPr>
        <w:t>закупке</w:t>
      </w:r>
      <w:r w:rsidR="002B7F2E" w:rsidRPr="002E2BE8">
        <w:rPr>
          <w:b/>
        </w:rPr>
        <w:t xml:space="preserve">, проведение переторжки, выбор победителя </w:t>
      </w:r>
      <w:r w:rsidR="00E8142F">
        <w:rPr>
          <w:b/>
        </w:rPr>
        <w:t>закупки</w:t>
      </w:r>
      <w:bookmarkEnd w:id="211"/>
      <w:bookmarkEnd w:id="212"/>
      <w:bookmarkEnd w:id="213"/>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Общие положения</w:t>
      </w:r>
    </w:p>
    <w:p w:rsidR="003C6E40" w:rsidRPr="002E2BE8" w:rsidRDefault="00C969F1" w:rsidP="008173CB">
      <w:pPr>
        <w:pStyle w:val="af8"/>
        <w:numPr>
          <w:ilvl w:val="3"/>
          <w:numId w:val="43"/>
        </w:numPr>
        <w:ind w:left="1134" w:hanging="1134"/>
        <w:contextualSpacing w:val="0"/>
        <w:jc w:val="both"/>
      </w:pPr>
      <w:r>
        <w:t>При рассмотрении и оценке</w:t>
      </w:r>
      <w:r w:rsidR="003C6E40" w:rsidRPr="002E2BE8">
        <w:t xml:space="preserve"> заявок на участие в </w:t>
      </w:r>
      <w:r w:rsidR="00E8142F">
        <w:t>закупке</w:t>
      </w:r>
      <w:r w:rsidR="003C6E40" w:rsidRPr="002E2BE8">
        <w:t xml:space="preserve"> для проведения экспертизы заявок на участие в </w:t>
      </w:r>
      <w:r w:rsidR="00E8142F">
        <w:t>закупке</w:t>
      </w:r>
      <w:r w:rsidR="003C6E40" w:rsidRPr="002E2BE8">
        <w:t xml:space="preserve"> </w:t>
      </w:r>
      <w:r w:rsidR="00350B76">
        <w:t>Закупочная</w:t>
      </w:r>
      <w:r w:rsidR="003C6E40" w:rsidRPr="002E2BE8">
        <w:t xml:space="preserve"> комиссия вправе привлечь иных лиц (экспертов и специалистов), не связанных с </w:t>
      </w:r>
      <w:r w:rsidR="005E5EEB">
        <w:t xml:space="preserve">Потенциальными </w:t>
      </w:r>
      <w:r w:rsidR="003C6E40" w:rsidRPr="002E2BE8">
        <w:t xml:space="preserve">участниками </w:t>
      </w:r>
      <w:r w:rsidR="00E8142F">
        <w:t>закупки</w:t>
      </w:r>
      <w:r w:rsidR="003C6E40" w:rsidRPr="002E2BE8">
        <w:t xml:space="preserve">, но в любом случае </w:t>
      </w:r>
      <w:r w:rsidR="00F53C07">
        <w:t>любые решения в ходе закупки принимаются</w:t>
      </w:r>
      <w:r w:rsidR="00F40A61" w:rsidRPr="002E2BE8">
        <w:t xml:space="preserve"> </w:t>
      </w:r>
      <w:r w:rsidR="00350B76">
        <w:t>Закупочной</w:t>
      </w:r>
      <w:r w:rsidR="003C6E40" w:rsidRPr="002E2BE8">
        <w:t xml:space="preserve"> комиссией.</w:t>
      </w:r>
    </w:p>
    <w:p w:rsidR="003C6E40" w:rsidRPr="002E2BE8" w:rsidRDefault="001475D0" w:rsidP="008173CB">
      <w:pPr>
        <w:pStyle w:val="af8"/>
        <w:numPr>
          <w:ilvl w:val="3"/>
          <w:numId w:val="43"/>
        </w:numPr>
        <w:ind w:left="1134" w:hanging="1134"/>
        <w:contextualSpacing w:val="0"/>
        <w:jc w:val="both"/>
      </w:pPr>
      <w:r>
        <w:t>Потенциальные у</w:t>
      </w:r>
      <w:r w:rsidR="003C6E40" w:rsidRPr="002E2BE8">
        <w:t xml:space="preserve">частники </w:t>
      </w:r>
      <w:r w:rsidR="00E8142F">
        <w:t>закупки</w:t>
      </w:r>
      <w:r w:rsidR="003C6E40" w:rsidRPr="002E2BE8">
        <w:t xml:space="preserve"> не вправе каким-либо способом влиять, участвовать или присутствовать при рассмотрении и оценке заявок на участие в </w:t>
      </w:r>
      <w:r w:rsidR="00E8142F">
        <w:t>закупке</w:t>
      </w:r>
      <w:r w:rsidR="003C6E40" w:rsidRPr="002E2BE8">
        <w:t xml:space="preserve">, а также вступать в контакты с лицами, выполняющими экспертизу заявок на участие в </w:t>
      </w:r>
      <w:r w:rsidR="00E8142F">
        <w:t>закупке</w:t>
      </w:r>
      <w:r w:rsidR="003C6E40" w:rsidRPr="002E2BE8">
        <w:t xml:space="preserve">. Любые попытки </w:t>
      </w:r>
      <w:r w:rsidR="00CC5DBD">
        <w:t>Потенциальных у</w:t>
      </w:r>
      <w:r w:rsidR="003C6E40" w:rsidRPr="002E2BE8">
        <w:t xml:space="preserve">частников </w:t>
      </w:r>
      <w:r w:rsidR="00E8142F">
        <w:t>закупки</w:t>
      </w:r>
      <w:r w:rsidR="003C6E40" w:rsidRPr="002E2BE8">
        <w:t xml:space="preserve"> повлиять на </w:t>
      </w:r>
      <w:r w:rsidR="0016430F">
        <w:t>Закупочную</w:t>
      </w:r>
      <w:r w:rsidR="003C6E40" w:rsidRPr="002E2BE8">
        <w:t xml:space="preserve"> комиссию при экспертизе заявок на участие в </w:t>
      </w:r>
      <w:r w:rsidR="00E8142F">
        <w:t>закупке</w:t>
      </w:r>
      <w:r w:rsidR="003C6E40" w:rsidRPr="002E2BE8">
        <w:t xml:space="preserve"> или на присуждение договора, а также оказать давление на любое лицо, привлеченное Организатором </w:t>
      </w:r>
      <w:r w:rsidR="00E8142F">
        <w:t>закупки</w:t>
      </w:r>
      <w:r w:rsidR="003C6E40" w:rsidRPr="002E2BE8">
        <w:t xml:space="preserve"> для работы в </w:t>
      </w:r>
      <w:r w:rsidR="00E8142F">
        <w:t>закупке</w:t>
      </w:r>
      <w:r w:rsidR="003C6E40" w:rsidRPr="002E2BE8">
        <w:t xml:space="preserve">, в случае если данные факты подтверждены документально, служат основанием для отклонения заявок на участие в </w:t>
      </w:r>
      <w:r w:rsidR="00E8142F">
        <w:t>закупке</w:t>
      </w:r>
      <w:r w:rsidR="003C6E40" w:rsidRPr="002E2BE8">
        <w:t xml:space="preserve"> таких </w:t>
      </w:r>
      <w:r w:rsidR="00CC5DBD">
        <w:t>Потенциальных у</w:t>
      </w:r>
      <w:r w:rsidR="003C6E40" w:rsidRPr="002E2BE8">
        <w:t xml:space="preserve">частников </w:t>
      </w:r>
      <w:r w:rsidR="00E8142F">
        <w:t>закупки</w:t>
      </w:r>
      <w:r w:rsidR="003C6E40" w:rsidRPr="002E2BE8">
        <w:t>.</w:t>
      </w:r>
    </w:p>
    <w:p w:rsidR="003C6E40" w:rsidRPr="002E2BE8" w:rsidRDefault="002D3FF6" w:rsidP="008173CB">
      <w:pPr>
        <w:pStyle w:val="af8"/>
        <w:numPr>
          <w:ilvl w:val="3"/>
          <w:numId w:val="43"/>
        </w:numPr>
        <w:ind w:left="1134" w:hanging="1134"/>
        <w:contextualSpacing w:val="0"/>
        <w:jc w:val="both"/>
      </w:pPr>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 xml:space="preserve">на участие в закупке сведений, на основании которой Закупочная комиссия принимает решение о дальнейшем допуске </w:t>
      </w:r>
      <w:r w:rsidR="00555EB7">
        <w:t xml:space="preserve">к участию в закупке </w:t>
      </w:r>
      <w:r w:rsidRPr="00343A81">
        <w:t xml:space="preserve">или отстранении </w:t>
      </w:r>
      <w:r w:rsidR="00555EB7">
        <w:t>Потенциального у</w:t>
      </w:r>
      <w:r w:rsidRPr="00343A81">
        <w:t xml:space="preserve">частника </w:t>
      </w:r>
      <w:r>
        <w:t>закупки</w:t>
      </w:r>
      <w:r w:rsidRPr="00343A81">
        <w:t xml:space="preserve"> от участия в </w:t>
      </w:r>
      <w:r>
        <w:t>закупке</w:t>
      </w:r>
      <w:r w:rsidRPr="00343A81">
        <w:t>.</w:t>
      </w:r>
    </w:p>
    <w:p w:rsidR="003C6E40" w:rsidRPr="002E2BE8" w:rsidRDefault="003C6E40" w:rsidP="008173CB">
      <w:pPr>
        <w:pStyle w:val="af8"/>
        <w:numPr>
          <w:ilvl w:val="3"/>
          <w:numId w:val="43"/>
        </w:numPr>
        <w:ind w:left="1134" w:hanging="1134"/>
        <w:contextualSpacing w:val="0"/>
        <w:jc w:val="both"/>
      </w:pPr>
      <w:r w:rsidRPr="002E2BE8">
        <w:t xml:space="preserve">При наличии сомнений в достоверности копии документа Организатор </w:t>
      </w:r>
      <w:r w:rsidR="00E8142F">
        <w:t>закупки</w:t>
      </w:r>
      <w:r w:rsidRPr="002E2BE8">
        <w:t xml:space="preserve"> вправе запросить для обозрения оригинал документа, предоставленного в копии. В случае, если </w:t>
      </w:r>
      <w:r w:rsidR="00555EB7">
        <w:t>Потенциальный у</w:t>
      </w:r>
      <w:r w:rsidRPr="002E2BE8">
        <w:t xml:space="preserve">частник </w:t>
      </w:r>
      <w:r w:rsidR="00E8142F">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3C6E40" w:rsidRPr="0003284E" w:rsidRDefault="007340D2" w:rsidP="008173CB">
      <w:pPr>
        <w:pStyle w:val="af8"/>
        <w:numPr>
          <w:ilvl w:val="3"/>
          <w:numId w:val="43"/>
        </w:numPr>
        <w:ind w:left="1134" w:hanging="1134"/>
        <w:contextualSpacing w:val="0"/>
        <w:jc w:val="both"/>
      </w:pPr>
      <w:r w:rsidRPr="00B87E4D">
        <w:t>Если в пункте </w:t>
      </w:r>
      <w:r w:rsidR="000C336C" w:rsidRPr="00B87E4D">
        <w:t>19</w:t>
      </w:r>
      <w:r w:rsidR="00AA0A54" w:rsidRPr="00B87E4D">
        <w:t xml:space="preserve"> И</w:t>
      </w:r>
      <w:r w:rsidR="005A15DF" w:rsidRPr="0003284E">
        <w:t>звещения</w:t>
      </w:r>
      <w:r w:rsidR="003C6E40" w:rsidRPr="0003284E">
        <w:t xml:space="preserve"> содержится указание на преференции </w:t>
      </w:r>
      <w:r w:rsidR="00F53C07" w:rsidRPr="0003284E">
        <w:t xml:space="preserve">Потенциальным участникам </w:t>
      </w:r>
      <w:r w:rsidR="00E8142F" w:rsidRPr="0003284E">
        <w:t>закупки</w:t>
      </w:r>
      <w:r w:rsidR="003C6E40" w:rsidRPr="0003284E">
        <w:t xml:space="preserve">, </w:t>
      </w:r>
      <w:r w:rsidR="00F53C07" w:rsidRPr="0003284E">
        <w:t xml:space="preserve">обладающим определенными характерными признаками, </w:t>
      </w:r>
      <w:r w:rsidR="003C6E40" w:rsidRPr="0003284E">
        <w:t xml:space="preserve">то при рассмотрении, оценке и сопоставлении заявок на участие в </w:t>
      </w:r>
      <w:r w:rsidR="00E8142F" w:rsidRPr="0003284E">
        <w:t>закупке</w:t>
      </w:r>
      <w:r w:rsidR="003C6E40" w:rsidRPr="0003284E">
        <w:t xml:space="preserve"> </w:t>
      </w:r>
      <w:r w:rsidR="00350B76" w:rsidRPr="0003284E">
        <w:t>закупочная</w:t>
      </w:r>
      <w:r w:rsidR="003C6E40" w:rsidRPr="0003284E">
        <w:t xml:space="preserve"> комиссия учитывает преференции, предоставляемые указанным </w:t>
      </w:r>
      <w:r w:rsidR="00F53C07" w:rsidRPr="0003284E">
        <w:t xml:space="preserve">Потенциальным Участникам </w:t>
      </w:r>
      <w:r w:rsidR="00E8142F" w:rsidRPr="0003284E">
        <w:t>закупки</w:t>
      </w:r>
      <w:r w:rsidR="003C6E40" w:rsidRPr="0003284E">
        <w:t>.</w:t>
      </w:r>
    </w:p>
    <w:p w:rsidR="003C6E40" w:rsidRPr="001E2B07" w:rsidRDefault="0010359C" w:rsidP="008173CB">
      <w:pPr>
        <w:pStyle w:val="af8"/>
        <w:numPr>
          <w:ilvl w:val="2"/>
          <w:numId w:val="43"/>
        </w:numPr>
        <w:ind w:left="1134" w:hanging="1134"/>
        <w:contextualSpacing w:val="0"/>
        <w:jc w:val="both"/>
        <w:rPr>
          <w:b/>
          <w:u w:val="single"/>
        </w:rPr>
      </w:pPr>
      <w:r w:rsidRPr="001E2B07">
        <w:rPr>
          <w:b/>
          <w:u w:val="single"/>
        </w:rPr>
        <w:t>О</w:t>
      </w:r>
      <w:r w:rsidR="006030BB" w:rsidRPr="001E2B07">
        <w:rPr>
          <w:b/>
          <w:u w:val="single"/>
        </w:rPr>
        <w:t>тборочн</w:t>
      </w:r>
      <w:r w:rsidR="004C2816" w:rsidRPr="001E2B07">
        <w:rPr>
          <w:b/>
          <w:u w:val="single"/>
        </w:rPr>
        <w:t>ая</w:t>
      </w:r>
      <w:r w:rsidR="00D36DC5" w:rsidRPr="001E2B07">
        <w:rPr>
          <w:b/>
          <w:u w:val="single"/>
        </w:rPr>
        <w:t xml:space="preserve"> </w:t>
      </w:r>
      <w:r w:rsidR="004C2816" w:rsidRPr="001E2B07">
        <w:rPr>
          <w:b/>
          <w:u w:val="single"/>
        </w:rPr>
        <w:t>стадия</w:t>
      </w:r>
    </w:p>
    <w:p w:rsidR="003C6E40" w:rsidRPr="002E2BE8" w:rsidRDefault="00350B76" w:rsidP="008173CB">
      <w:pPr>
        <w:pStyle w:val="af8"/>
        <w:numPr>
          <w:ilvl w:val="3"/>
          <w:numId w:val="43"/>
        </w:numPr>
        <w:ind w:left="1134" w:hanging="1134"/>
        <w:contextualSpacing w:val="0"/>
        <w:jc w:val="both"/>
      </w:pPr>
      <w:r>
        <w:t>Закупочная</w:t>
      </w:r>
      <w:r w:rsidR="0010359C" w:rsidRPr="002E2BE8">
        <w:t xml:space="preserve"> к</w:t>
      </w:r>
      <w:r w:rsidR="003C6E40" w:rsidRPr="002E2BE8">
        <w:t xml:space="preserve">омиссия осуществляет рассмотрение заявок на участие в </w:t>
      </w:r>
      <w:r w:rsidR="00E8142F">
        <w:t>закупке</w:t>
      </w:r>
      <w:r w:rsidR="003C6E40" w:rsidRPr="002E2BE8">
        <w:t xml:space="preserve"> и </w:t>
      </w:r>
      <w:r w:rsidR="001019AB">
        <w:t xml:space="preserve">Потенциальных </w:t>
      </w:r>
      <w:r w:rsidR="003C6E40" w:rsidRPr="002E2BE8">
        <w:t xml:space="preserve">участников </w:t>
      </w:r>
      <w:r w:rsidR="00E8142F">
        <w:t>закупки</w:t>
      </w:r>
      <w:r w:rsidR="003C6E40"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003C6E40" w:rsidRPr="002E2BE8">
        <w:t xml:space="preserve"> документацией, и определяет перечень</w:t>
      </w:r>
      <w:r w:rsidR="008D5823">
        <w:t xml:space="preserve"> </w:t>
      </w:r>
      <w:r w:rsidR="00364FD2">
        <w:t xml:space="preserve">Потенциальный </w:t>
      </w:r>
      <w:r w:rsidR="008D5823">
        <w:t xml:space="preserve">участников, </w:t>
      </w:r>
      <w:r w:rsidR="003C6E40" w:rsidRPr="002E2BE8">
        <w:t xml:space="preserve">допускаемых к дальнейшему участию в </w:t>
      </w:r>
      <w:r w:rsidR="00E8142F">
        <w:t>закупке</w:t>
      </w:r>
      <w:r w:rsidR="003C6E40" w:rsidRPr="002E2BE8">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проверяет:</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sidR="00E8142F">
        <w:rPr>
          <w:rStyle w:val="FontStyle128"/>
          <w:sz w:val="24"/>
          <w:szCs w:val="24"/>
        </w:rPr>
        <w:t>закупке</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 xml:space="preserve"> (в </w:t>
      </w:r>
      <w:proofErr w:type="spellStart"/>
      <w:r w:rsidR="00F53C07">
        <w:rPr>
          <w:rStyle w:val="FontStyle128"/>
          <w:sz w:val="24"/>
          <w:szCs w:val="24"/>
        </w:rPr>
        <w:t>т.ч</w:t>
      </w:r>
      <w:proofErr w:type="spellEnd"/>
      <w:r w:rsidR="00F53C07">
        <w:rPr>
          <w:rStyle w:val="FontStyle128"/>
          <w:sz w:val="24"/>
          <w:szCs w:val="24"/>
        </w:rPr>
        <w:t>.</w:t>
      </w:r>
      <w:r w:rsidR="00F53C07" w:rsidRPr="006128F2">
        <w:rPr>
          <w:rStyle w:val="FontStyle128"/>
          <w:sz w:val="24"/>
          <w:szCs w:val="24"/>
        </w:rPr>
        <w:t xml:space="preserve"> </w:t>
      </w:r>
      <w:r w:rsidR="00F53C07" w:rsidRPr="002E2BE8">
        <w:rPr>
          <w:rStyle w:val="FontStyle128"/>
          <w:sz w:val="24"/>
          <w:szCs w:val="24"/>
        </w:rPr>
        <w:t>соответствие коммерческого и технического предложени</w:t>
      </w:r>
      <w:r w:rsidR="00F53C07">
        <w:rPr>
          <w:rStyle w:val="FontStyle128"/>
          <w:sz w:val="24"/>
          <w:szCs w:val="24"/>
        </w:rPr>
        <w:t>й)</w:t>
      </w:r>
      <w:r w:rsidRPr="002E2BE8">
        <w:rPr>
          <w:rStyle w:val="FontStyle128"/>
          <w:sz w:val="24"/>
          <w:szCs w:val="24"/>
        </w:rPr>
        <w:t>;</w:t>
      </w:r>
    </w:p>
    <w:p w:rsidR="00652C5A" w:rsidRPr="002E2BE8" w:rsidRDefault="00652C5A"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sidR="001019AB">
        <w:rPr>
          <w:rStyle w:val="FontStyle128"/>
          <w:sz w:val="24"/>
          <w:szCs w:val="24"/>
        </w:rPr>
        <w:t>Потенциальных у</w:t>
      </w:r>
      <w:r w:rsidRPr="002E2BE8">
        <w:rPr>
          <w:rStyle w:val="FontStyle128"/>
          <w:sz w:val="24"/>
          <w:szCs w:val="24"/>
        </w:rPr>
        <w:t xml:space="preserve">частников </w:t>
      </w:r>
      <w:r w:rsidR="00E8142F">
        <w:rPr>
          <w:rStyle w:val="FontStyle128"/>
          <w:sz w:val="24"/>
          <w:szCs w:val="24"/>
        </w:rPr>
        <w:t>закупки</w:t>
      </w:r>
      <w:r w:rsidRPr="002E2BE8">
        <w:rPr>
          <w:rStyle w:val="FontStyle128"/>
          <w:sz w:val="24"/>
          <w:szCs w:val="24"/>
        </w:rPr>
        <w:t xml:space="preserve"> требованиям настоящей </w:t>
      </w:r>
      <w:r w:rsidR="00350B76">
        <w:rPr>
          <w:rStyle w:val="FontStyle128"/>
          <w:sz w:val="24"/>
          <w:szCs w:val="24"/>
        </w:rPr>
        <w:t>закупочной</w:t>
      </w:r>
      <w:r w:rsidRPr="002E2BE8">
        <w:rPr>
          <w:rStyle w:val="FontStyle128"/>
          <w:sz w:val="24"/>
          <w:szCs w:val="24"/>
        </w:rPr>
        <w:t xml:space="preserve"> документации</w:t>
      </w:r>
      <w:r w:rsidR="00F53C07">
        <w:rPr>
          <w:rStyle w:val="FontStyle128"/>
          <w:sz w:val="24"/>
          <w:szCs w:val="24"/>
        </w:rPr>
        <w:t>.</w:t>
      </w:r>
    </w:p>
    <w:p w:rsidR="00652C5A" w:rsidRDefault="00652C5A" w:rsidP="0003284E">
      <w:pPr>
        <w:pStyle w:val="Style23"/>
        <w:widowControl/>
        <w:tabs>
          <w:tab w:val="left" w:pos="1701"/>
        </w:tabs>
        <w:spacing w:line="240" w:lineRule="auto"/>
        <w:ind w:left="1701" w:right="58" w:firstLine="0"/>
        <w:rPr>
          <w:rStyle w:val="FontStyle128"/>
          <w:snapToGrid w:val="0"/>
          <w:sz w:val="24"/>
          <w:szCs w:val="24"/>
        </w:rPr>
      </w:pPr>
    </w:p>
    <w:p w:rsidR="002D3FF6" w:rsidRPr="002E2BE8" w:rsidRDefault="002D3FF6" w:rsidP="007751D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sidR="001019AB">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sidR="002067EF">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w:t>
      </w:r>
      <w:r w:rsidR="00B27908" w:rsidRPr="00343A81">
        <w:rPr>
          <w:rStyle w:val="FontStyle128"/>
          <w:rFonts w:eastAsiaTheme="majorEastAsia"/>
          <w:color w:val="auto"/>
          <w:sz w:val="24"/>
        </w:rPr>
        <w:t xml:space="preserve">указанными в </w:t>
      </w:r>
      <w:r w:rsidR="00B27908">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652C5A" w:rsidRPr="002E2BE8" w:rsidRDefault="00652C5A" w:rsidP="008173CB">
      <w:pPr>
        <w:pStyle w:val="af8"/>
        <w:numPr>
          <w:ilvl w:val="3"/>
          <w:numId w:val="43"/>
        </w:numPr>
        <w:ind w:left="1134" w:hanging="1134"/>
        <w:contextualSpacing w:val="0"/>
        <w:jc w:val="both"/>
      </w:pPr>
      <w:r w:rsidRPr="002E2BE8">
        <w:t xml:space="preserve">В рамках отборочной стадии </w:t>
      </w:r>
      <w:r w:rsidR="00350B76">
        <w:t>Закупочная</w:t>
      </w:r>
      <w:r w:rsidRPr="002E2BE8">
        <w:t xml:space="preserve"> комиссия может запросить у </w:t>
      </w:r>
      <w:r w:rsidR="002067EF">
        <w:t>Потенциальных у</w:t>
      </w:r>
      <w:r w:rsidRPr="002E2BE8">
        <w:t xml:space="preserve">частников </w:t>
      </w:r>
      <w:r w:rsidR="00E8142F">
        <w:t>закупки</w:t>
      </w:r>
      <w:r w:rsidRPr="002E2BE8">
        <w:t xml:space="preserve"> разъяснения </w:t>
      </w:r>
      <w:r w:rsidR="00342C91">
        <w:t xml:space="preserve">(уточнения) </w:t>
      </w:r>
      <w:r w:rsidRPr="002E2BE8">
        <w:t xml:space="preserve">их заявок на участие в </w:t>
      </w:r>
      <w:r w:rsidR="00E8142F">
        <w:t>закупке</w:t>
      </w:r>
      <w:r w:rsidR="009244B3" w:rsidRPr="009244B3">
        <w:t>, в порядке, установленном п. 4.14.2.6. настоящей Закупочной документации.</w:t>
      </w:r>
    </w:p>
    <w:p w:rsidR="00B13CF5" w:rsidRPr="002E2BE8" w:rsidRDefault="00B13CF5" w:rsidP="008173CB">
      <w:pPr>
        <w:pStyle w:val="af8"/>
        <w:numPr>
          <w:ilvl w:val="3"/>
          <w:numId w:val="43"/>
        </w:numPr>
        <w:ind w:left="1134" w:hanging="1134"/>
        <w:contextualSpacing w:val="0"/>
        <w:jc w:val="both"/>
      </w:pPr>
      <w:r w:rsidRPr="002E2BE8">
        <w:t xml:space="preserve">Заявка на участие в </w:t>
      </w:r>
      <w:r w:rsidR="00E8142F">
        <w:t>закупке</w:t>
      </w:r>
      <w:r w:rsidRPr="002E2BE8">
        <w:t xml:space="preserve"> должна полностью соответствовать каждому из установленных настоящей </w:t>
      </w:r>
      <w:r w:rsidR="00342C91">
        <w:t>З</w:t>
      </w:r>
      <w:r w:rsidR="00350B76">
        <w:t>акупочной</w:t>
      </w:r>
      <w:r w:rsidRPr="002E2BE8">
        <w:t xml:space="preserve"> документацией требований. </w:t>
      </w:r>
      <w:r w:rsidR="002067EF">
        <w:t>Потенциальный у</w:t>
      </w:r>
      <w:r w:rsidRPr="002E2BE8">
        <w:t xml:space="preserve">частник </w:t>
      </w:r>
      <w:r w:rsidR="00E8142F">
        <w:t>закупки</w:t>
      </w:r>
      <w:r w:rsidRPr="002E2BE8">
        <w:t xml:space="preserve"> не допускается </w:t>
      </w:r>
      <w:r w:rsidR="00350B76">
        <w:t>Закупочной</w:t>
      </w:r>
      <w:r w:rsidRPr="002E2BE8">
        <w:t xml:space="preserve"> комиссией к дальнейшему участию в </w:t>
      </w:r>
      <w:r w:rsidR="00E8142F">
        <w:t>закупке</w:t>
      </w:r>
      <w:r w:rsidRPr="002E2BE8">
        <w:t xml:space="preserve"> в следующих случаях:</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716960" w:rsidRPr="002E2BE8" w:rsidRDefault="00716960" w:rsidP="00F7546C">
      <w:pPr>
        <w:pStyle w:val="Style23"/>
        <w:widowControl/>
        <w:numPr>
          <w:ilvl w:val="0"/>
          <w:numId w:val="4"/>
        </w:numPr>
        <w:tabs>
          <w:tab w:val="left" w:pos="1843"/>
        </w:tabs>
        <w:spacing w:line="240" w:lineRule="auto"/>
        <w:ind w:left="1701" w:right="58" w:hanging="567"/>
        <w:rPr>
          <w:rStyle w:val="FontStyle128"/>
          <w:sz w:val="24"/>
          <w:szCs w:val="24"/>
        </w:rPr>
      </w:pPr>
      <w:r w:rsidRPr="00793542">
        <w:rPr>
          <w:b/>
          <w:color w:val="000000"/>
        </w:rPr>
        <w:t>в случае проведения закупки в электронной форме</w:t>
      </w:r>
      <w:r w:rsidRPr="00793542">
        <w:rPr>
          <w:color w:val="000000"/>
        </w:rPr>
        <w:t xml:space="preserve"> </w:t>
      </w:r>
      <w:r>
        <w:rPr>
          <w:color w:val="000000"/>
        </w:rPr>
        <w:t xml:space="preserve">- </w:t>
      </w:r>
      <w:r w:rsidRPr="00793542">
        <w:rPr>
          <w:color w:val="000000"/>
        </w:rPr>
        <w:t>несоответствия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ЭТП, сведениям, указанным в составе заявки на участие в закупке;</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 xml:space="preserve">(в случае их привлечения), требованиям, установленным в настоящей закупочной </w:t>
      </w:r>
      <w:r w:rsidRPr="0082605C">
        <w:rPr>
          <w:color w:val="000000"/>
        </w:rPr>
        <w:lastRenderedPageBreak/>
        <w:t>документации, в соответствии с отборочными критериями, указанными в Разделах 5 и 7 настоящей Закупочной документации;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sidR="00756303">
        <w:rPr>
          <w:rStyle w:val="FontStyle128"/>
          <w:sz w:val="24"/>
          <w:szCs w:val="24"/>
        </w:rPr>
        <w:t>З</w:t>
      </w:r>
      <w:r>
        <w:rPr>
          <w:rStyle w:val="FontStyle128"/>
          <w:sz w:val="24"/>
          <w:szCs w:val="24"/>
        </w:rPr>
        <w:t>акупочной документации</w:t>
      </w:r>
      <w:r w:rsidR="00756303">
        <w:rPr>
          <w:rStyle w:val="FontStyle128"/>
          <w:sz w:val="24"/>
          <w:szCs w:val="24"/>
        </w:rPr>
        <w:t>,</w:t>
      </w:r>
      <w:r w:rsidR="00756303" w:rsidRPr="00756303">
        <w:rPr>
          <w:color w:val="000000"/>
        </w:rPr>
        <w:t xml:space="preserve"> </w:t>
      </w:r>
      <w:r w:rsidR="00756303" w:rsidRPr="00CE2580">
        <w:rPr>
          <w:color w:val="000000"/>
        </w:rPr>
        <w:t xml:space="preserve">в том числе превышение в заявке </w:t>
      </w:r>
      <w:r w:rsidR="00756303">
        <w:rPr>
          <w:color w:val="000000"/>
        </w:rPr>
        <w:t>Потенциального у</w:t>
      </w:r>
      <w:r w:rsidR="00756303" w:rsidRPr="00CE2580">
        <w:rPr>
          <w:color w:val="000000"/>
        </w:rPr>
        <w:t xml:space="preserve">частника закупки начальной (максимальной) цены, установленной </w:t>
      </w:r>
      <w:r w:rsidR="00756303">
        <w:rPr>
          <w:color w:val="000000"/>
        </w:rPr>
        <w:t>настоящей Закупочной документации</w:t>
      </w:r>
      <w:r w:rsidRPr="002E2BE8">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sidR="009067D7">
        <w:rPr>
          <w:rStyle w:val="FontStyle128"/>
          <w:sz w:val="24"/>
          <w:szCs w:val="24"/>
        </w:rPr>
        <w:t>и</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F7546C"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приостановлени</w:t>
      </w:r>
      <w:r w:rsidR="009067D7">
        <w:rPr>
          <w:rStyle w:val="FontStyle128"/>
          <w:sz w:val="24"/>
          <w:szCs w:val="24"/>
        </w:rPr>
        <w:t>я</w:t>
      </w:r>
      <w:r w:rsidRPr="000B5929">
        <w:rPr>
          <w:rStyle w:val="FontStyle128"/>
          <w:sz w:val="24"/>
          <w:szCs w:val="24"/>
        </w:rPr>
        <w:t xml:space="preserve">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F7546C" w:rsidRPr="00A35211" w:rsidRDefault="00453986" w:rsidP="00F7546C">
      <w:pPr>
        <w:pStyle w:val="Style23"/>
        <w:widowControl/>
        <w:numPr>
          <w:ilvl w:val="0"/>
          <w:numId w:val="4"/>
        </w:numPr>
        <w:tabs>
          <w:tab w:val="left" w:pos="1843"/>
        </w:tabs>
        <w:spacing w:line="240" w:lineRule="auto"/>
        <w:ind w:left="1701" w:right="58" w:hanging="567"/>
        <w:rPr>
          <w:color w:val="000000"/>
        </w:rPr>
      </w:pPr>
      <w:r w:rsidRPr="00453986">
        <w:t>наличие информации о реорганизации Потенциального участника закупки, в случае если реорганизация приведет к прекращению деятельности Потенциального участника закупки.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p>
    <w:p w:rsidR="00F7546C" w:rsidRPr="00A35211" w:rsidRDefault="00F7546C" w:rsidP="00F7546C">
      <w:pPr>
        <w:pStyle w:val="Style23"/>
        <w:widowControl/>
        <w:numPr>
          <w:ilvl w:val="0"/>
          <w:numId w:val="4"/>
        </w:numPr>
        <w:tabs>
          <w:tab w:val="left" w:pos="1843"/>
        </w:tabs>
        <w:spacing w:line="240" w:lineRule="auto"/>
        <w:ind w:left="1701" w:right="58" w:hanging="567"/>
        <w:rPr>
          <w:color w:val="000000"/>
        </w:rPr>
      </w:pPr>
      <w:r>
        <w:t>предоставлени</w:t>
      </w:r>
      <w:r w:rsidR="009067D7">
        <w:t>я</w:t>
      </w:r>
      <w:r>
        <w:t xml:space="preserve"> Потенциальным участником закупки заведомо ложных сведений;</w:t>
      </w:r>
    </w:p>
    <w:p w:rsidR="00A34D38" w:rsidRPr="00A35211" w:rsidRDefault="00A34D38" w:rsidP="00A34D38">
      <w:pPr>
        <w:pStyle w:val="Style23"/>
        <w:widowControl/>
        <w:numPr>
          <w:ilvl w:val="0"/>
          <w:numId w:val="4"/>
        </w:numPr>
        <w:tabs>
          <w:tab w:val="left" w:pos="1701"/>
        </w:tabs>
        <w:spacing w:line="240" w:lineRule="auto"/>
        <w:ind w:left="1701" w:right="58" w:hanging="567"/>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rsidR="00F7546C" w:rsidRDefault="00A34D38" w:rsidP="00A34D38">
      <w:pPr>
        <w:pStyle w:val="Style23"/>
        <w:widowControl/>
        <w:numPr>
          <w:ilvl w:val="0"/>
          <w:numId w:val="4"/>
        </w:numPr>
        <w:tabs>
          <w:tab w:val="left" w:pos="1843"/>
        </w:tabs>
        <w:spacing w:line="240" w:lineRule="auto"/>
        <w:ind w:left="1701" w:right="58" w:hanging="567"/>
        <w:rPr>
          <w:color w:val="000000"/>
        </w:rPr>
      </w:pPr>
      <w:r>
        <w:t>наличие у Участника закупки 3 (трех) и более риск-факторов, предусмотренных в Методике оценки деловой репутации контрагентов – резидентов РФ Раздел 9 настоящей закупочной документации, выявленных в ходе проведения экспертизы деловой репутации и по которым присвоена оценка 0 баллов</w:t>
      </w:r>
      <w:r>
        <w:rPr>
          <w:color w:val="000000"/>
        </w:rPr>
        <w:t>;</w:t>
      </w:r>
    </w:p>
    <w:p w:rsidR="00F7546C" w:rsidRPr="00A35211" w:rsidRDefault="00F91772" w:rsidP="00F7546C">
      <w:pPr>
        <w:pStyle w:val="Style23"/>
        <w:widowControl/>
        <w:numPr>
          <w:ilvl w:val="0"/>
          <w:numId w:val="4"/>
        </w:numPr>
        <w:tabs>
          <w:tab w:val="left" w:pos="1843"/>
        </w:tabs>
        <w:spacing w:line="240" w:lineRule="auto"/>
        <w:ind w:left="1701" w:right="58" w:hanging="567"/>
        <w:rPr>
          <w:color w:val="000000"/>
        </w:rPr>
      </w:pPr>
      <w:r w:rsidRPr="00F91772">
        <w:t>не представлени</w:t>
      </w:r>
      <w:r w:rsidR="009067D7">
        <w:t>я</w:t>
      </w:r>
      <w:r w:rsidRPr="00F91772">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rsidR="00A97620">
        <w:t>;</w:t>
      </w:r>
    </w:p>
    <w:p w:rsidR="00F7546C" w:rsidRPr="00D21AD5" w:rsidRDefault="00F7546C" w:rsidP="00F7546C">
      <w:pPr>
        <w:pStyle w:val="Style23"/>
        <w:widowControl/>
        <w:numPr>
          <w:ilvl w:val="0"/>
          <w:numId w:val="4"/>
        </w:numPr>
        <w:tabs>
          <w:tab w:val="left" w:pos="1843"/>
        </w:tabs>
        <w:spacing w:line="240" w:lineRule="auto"/>
        <w:ind w:left="1701" w:right="58" w:hanging="567"/>
        <w:rPr>
          <w:color w:val="000000"/>
        </w:rPr>
      </w:pPr>
      <w:r>
        <w:t>наличи</w:t>
      </w:r>
      <w:r w:rsidR="009067D7">
        <w:t>я</w:t>
      </w:r>
      <w:r>
        <w:t xml:space="preserve"> информации о Потенциальном участнике закупки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035E3B" w:rsidRDefault="00035E3B" w:rsidP="00F7546C">
      <w:pPr>
        <w:pStyle w:val="Style23"/>
        <w:widowControl/>
        <w:numPr>
          <w:ilvl w:val="0"/>
          <w:numId w:val="4"/>
        </w:numPr>
        <w:tabs>
          <w:tab w:val="left" w:pos="1843"/>
        </w:tabs>
        <w:spacing w:line="240" w:lineRule="auto"/>
        <w:ind w:left="1701" w:right="58" w:hanging="567"/>
        <w:rPr>
          <w:rStyle w:val="FontStyle128"/>
          <w:sz w:val="24"/>
          <w:szCs w:val="24"/>
        </w:rPr>
      </w:pPr>
      <w:r w:rsidRPr="00035E3B">
        <w:rPr>
          <w:color w:val="000000"/>
        </w:rPr>
        <w:t xml:space="preserve">заполнение участником графика оплаты с нарушением формы и/или инструкции, а так же в случае не заполнения обязательных к заполнению </w:t>
      </w:r>
      <w:r w:rsidRPr="00035E3B">
        <w:rPr>
          <w:color w:val="000000"/>
        </w:rPr>
        <w:lastRenderedPageBreak/>
        <w:t>граф, приводящие к невозможности проведения расчета приведенной стоимости;</w:t>
      </w:r>
    </w:p>
    <w:p w:rsidR="00F7546C" w:rsidRPr="002E2BE8" w:rsidRDefault="00F7546C" w:rsidP="00F7546C">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9067D7" w:rsidRPr="00C53CDA" w:rsidRDefault="00605888" w:rsidP="009067D7">
      <w:pPr>
        <w:pStyle w:val="af8"/>
        <w:numPr>
          <w:ilvl w:val="0"/>
          <w:numId w:val="4"/>
        </w:numPr>
        <w:tabs>
          <w:tab w:val="left" w:pos="1843"/>
        </w:tabs>
        <w:ind w:left="1701" w:hanging="567"/>
        <w:jc w:val="both"/>
        <w:rPr>
          <w:szCs w:val="26"/>
        </w:rPr>
      </w:pPr>
      <w:r w:rsidRPr="00605888">
        <w:rPr>
          <w:color w:val="000000"/>
        </w:rPr>
        <w:t>не предоставления Сведений из единого реестра субъектов малого и среднего предпринимательства,</w:t>
      </w:r>
      <w:r w:rsidRPr="00605888">
        <w:rPr>
          <w:i/>
          <w:color w:val="000000"/>
        </w:rPr>
        <w:t xml:space="preserve"> </w:t>
      </w:r>
      <w:r w:rsidRPr="00605888">
        <w:rPr>
          <w:color w:val="000000"/>
        </w:rPr>
        <w:t>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 (</w:t>
      </w:r>
      <w:hyperlink r:id="rId16" w:history="1">
        <w:r w:rsidRPr="00605888">
          <w:rPr>
            <w:rStyle w:val="ac"/>
          </w:rPr>
          <w:t>https://rmsp.nalog.ru/search.html</w:t>
        </w:r>
      </w:hyperlink>
      <w:r w:rsidRPr="00605888">
        <w:rPr>
          <w:color w:val="000000"/>
          <w:u w:val="single"/>
        </w:rPr>
        <w:t>)</w:t>
      </w:r>
      <w:r w:rsidRPr="00605888">
        <w:rPr>
          <w:color w:val="000000"/>
        </w:rPr>
        <w:t>, или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sidRPr="00605888">
        <w:rPr>
          <w:color w:val="000000"/>
          <w:vertAlign w:val="superscript"/>
        </w:rPr>
        <w:footnoteReference w:id="1"/>
      </w:r>
      <w:r w:rsidRPr="00605888">
        <w:rPr>
          <w:color w:val="000000"/>
        </w:rPr>
        <w:t>;</w:t>
      </w:r>
    </w:p>
    <w:p w:rsidR="00520263" w:rsidRPr="00520263" w:rsidRDefault="009067D7" w:rsidP="009067D7">
      <w:pPr>
        <w:pStyle w:val="af8"/>
        <w:numPr>
          <w:ilvl w:val="0"/>
          <w:numId w:val="4"/>
        </w:numPr>
        <w:tabs>
          <w:tab w:val="left" w:pos="1843"/>
        </w:tabs>
        <w:ind w:left="1701" w:hanging="567"/>
        <w:jc w:val="both"/>
        <w:rPr>
          <w:rStyle w:val="FontStyle128"/>
          <w:rFonts w:eastAsiaTheme="majorEastAsia"/>
        </w:rPr>
      </w:pPr>
      <w:r w:rsidRPr="00001D90">
        <w:t>не соответствия сведений, указанных Потенциальным участником, в Декларации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rsidR="003C6E40" w:rsidRPr="002E2BE8" w:rsidRDefault="003C6E40" w:rsidP="008173CB">
      <w:pPr>
        <w:pStyle w:val="af8"/>
        <w:numPr>
          <w:ilvl w:val="3"/>
          <w:numId w:val="43"/>
        </w:numPr>
        <w:ind w:left="1134" w:hanging="1134"/>
        <w:contextualSpacing w:val="0"/>
        <w:jc w:val="both"/>
      </w:pPr>
      <w:r w:rsidRPr="002E2BE8">
        <w:t xml:space="preserve">Если в заявке имеются расхождения между обозначением сумм словами и цифрами, то </w:t>
      </w:r>
      <w:r w:rsidR="00350B76">
        <w:t>закупочной</w:t>
      </w:r>
      <w:r w:rsidRPr="002E2BE8">
        <w:t xml:space="preserve"> комиссией принимается к рассмотрению сумма, указанная словами.</w:t>
      </w:r>
    </w:p>
    <w:p w:rsidR="009244B3" w:rsidRDefault="00652C5A" w:rsidP="008173CB">
      <w:pPr>
        <w:pStyle w:val="af8"/>
        <w:numPr>
          <w:ilvl w:val="3"/>
          <w:numId w:val="43"/>
        </w:numPr>
        <w:ind w:left="1134" w:hanging="1134"/>
        <w:contextualSpacing w:val="0"/>
        <w:jc w:val="both"/>
      </w:pPr>
      <w:r w:rsidRPr="002E2BE8">
        <w:t xml:space="preserve">При проверке соответствия заявок на участие в </w:t>
      </w:r>
      <w:r w:rsidR="00E8142F">
        <w:t>закупке</w:t>
      </w:r>
      <w:r w:rsidRPr="002E2BE8">
        <w:t xml:space="preserve"> </w:t>
      </w:r>
      <w:r w:rsidR="00350B76">
        <w:t>Закупочная</w:t>
      </w:r>
      <w:r w:rsidRPr="002E2BE8">
        <w:t xml:space="preserve"> комиссия вправе</w:t>
      </w:r>
      <w:r w:rsidR="009244B3">
        <w:t>:</w:t>
      </w:r>
    </w:p>
    <w:p w:rsidR="009244B3" w:rsidRDefault="009244B3" w:rsidP="008173CB">
      <w:pPr>
        <w:pStyle w:val="af8"/>
        <w:numPr>
          <w:ilvl w:val="0"/>
          <w:numId w:val="59"/>
        </w:numPr>
        <w:contextualSpacing w:val="0"/>
        <w:jc w:val="both"/>
      </w:pPr>
      <w:r>
        <w:t>не обращать внимание на мелкие недочеты и погрешности, которые не влияют на существо заявки на участие в закупке;</w:t>
      </w:r>
    </w:p>
    <w:p w:rsidR="009244B3" w:rsidRDefault="00716960" w:rsidP="008173CB">
      <w:pPr>
        <w:pStyle w:val="af8"/>
        <w:numPr>
          <w:ilvl w:val="0"/>
          <w:numId w:val="59"/>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w:t>
      </w:r>
      <w:r w:rsidRPr="00793542">
        <w:rPr>
          <w:b/>
        </w:rPr>
        <w:t>в случае проведения закупки в электронной форме</w:t>
      </w:r>
      <w:r>
        <w:rPr>
          <w:b/>
        </w:rPr>
        <w:t xml:space="preserve"> -</w:t>
      </w:r>
      <w:r w:rsidRPr="00793542">
        <w:t xml:space="preserve"> </w:t>
      </w:r>
      <w:r>
        <w:t xml:space="preserve">в том числе в случае </w:t>
      </w:r>
      <w:r>
        <w:rPr>
          <w:rStyle w:val="FontStyle128"/>
          <w:sz w:val="24"/>
          <w:szCs w:val="24"/>
        </w:rPr>
        <w:t>несоответствия сведений,</w:t>
      </w:r>
      <w:r w:rsidRPr="0008313C">
        <w:rPr>
          <w:rStyle w:val="FontStyle128"/>
          <w:sz w:val="24"/>
          <w:szCs w:val="24"/>
        </w:rPr>
        <w:t xml:space="preserve"> указанны</w:t>
      </w:r>
      <w:r>
        <w:rPr>
          <w:rStyle w:val="FontStyle128"/>
          <w:sz w:val="24"/>
          <w:szCs w:val="24"/>
        </w:rPr>
        <w:t>х</w:t>
      </w:r>
      <w:r w:rsidRPr="0008313C">
        <w:rPr>
          <w:rStyle w:val="FontStyle128"/>
          <w:sz w:val="24"/>
          <w:szCs w:val="24"/>
        </w:rPr>
        <w:t xml:space="preserve"> </w:t>
      </w:r>
      <w:r>
        <w:rPr>
          <w:rStyle w:val="FontStyle128"/>
          <w:sz w:val="24"/>
          <w:szCs w:val="24"/>
        </w:rPr>
        <w:t>Потенциальным участником/</w:t>
      </w:r>
      <w:r w:rsidRPr="0008313C">
        <w:rPr>
          <w:rStyle w:val="FontStyle128"/>
          <w:sz w:val="24"/>
          <w:szCs w:val="24"/>
        </w:rPr>
        <w:t>Участником</w:t>
      </w:r>
      <w:r>
        <w:rPr>
          <w:rStyle w:val="FontStyle128"/>
          <w:sz w:val="24"/>
          <w:szCs w:val="24"/>
        </w:rPr>
        <w:t xml:space="preserve"> закупки</w:t>
      </w:r>
      <w:r w:rsidRPr="0008313C">
        <w:rPr>
          <w:rStyle w:val="FontStyle128"/>
          <w:sz w:val="24"/>
          <w:szCs w:val="24"/>
        </w:rPr>
        <w:t xml:space="preserve"> при заполнении соответствующих форм в интерфейсе </w:t>
      </w:r>
      <w:r>
        <w:rPr>
          <w:rStyle w:val="FontStyle128"/>
          <w:sz w:val="24"/>
          <w:szCs w:val="24"/>
        </w:rPr>
        <w:t>ЭТП, сведениям, указанным в составе заявки на участие в закупке</w:t>
      </w:r>
      <w:r>
        <w:t>),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9244B3" w:rsidRDefault="009244B3" w:rsidP="008173CB">
      <w:pPr>
        <w:pStyle w:val="af8"/>
        <w:numPr>
          <w:ilvl w:val="0"/>
          <w:numId w:val="59"/>
        </w:numPr>
        <w:contextualSpacing w:val="0"/>
        <w:jc w:val="both"/>
      </w:pPr>
      <w:r>
        <w:lastRenderedPageBreak/>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652C5A" w:rsidRPr="002E2BE8" w:rsidRDefault="009244B3" w:rsidP="008173CB">
      <w:pPr>
        <w:pStyle w:val="af8"/>
        <w:numPr>
          <w:ilvl w:val="0"/>
          <w:numId w:val="59"/>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3C6E40" w:rsidRPr="002E2BE8" w:rsidRDefault="00C9526E" w:rsidP="008173CB">
      <w:pPr>
        <w:pStyle w:val="af8"/>
        <w:numPr>
          <w:ilvl w:val="3"/>
          <w:numId w:val="43"/>
        </w:numPr>
        <w:ind w:left="1134" w:hanging="1134"/>
        <w:contextualSpacing w:val="0"/>
        <w:jc w:val="both"/>
      </w:pPr>
      <w:r w:rsidRPr="002E2BE8">
        <w:t xml:space="preserve">В случае установления </w:t>
      </w:r>
      <w:r w:rsidR="00350B76">
        <w:t>Закупочной</w:t>
      </w:r>
      <w:r w:rsidR="003C6E40" w:rsidRPr="002E2BE8">
        <w:t xml:space="preserve"> комиссией недостоверности сведений, содержащихся в документах, представленных </w:t>
      </w:r>
      <w:r w:rsidR="00761F19">
        <w:t>Потенциальным участником/</w:t>
      </w:r>
      <w:r w:rsidR="00F40A61" w:rsidRPr="002E2BE8">
        <w:t>У</w:t>
      </w:r>
      <w:r w:rsidR="003C6E40" w:rsidRPr="002E2BE8">
        <w:t xml:space="preserve">частником </w:t>
      </w:r>
      <w:r w:rsidR="00E8142F">
        <w:t>закупки</w:t>
      </w:r>
      <w:r w:rsidR="003C6E40" w:rsidRPr="002E2BE8">
        <w:t xml:space="preserve">, установления факта проведения ликвидации </w:t>
      </w:r>
      <w:r w:rsidR="00761F19">
        <w:t>Потенциального участника/</w:t>
      </w:r>
      <w:r w:rsidR="00F40A61" w:rsidRPr="002E2BE8">
        <w:t>У</w:t>
      </w:r>
      <w:r w:rsidR="003C6E40" w:rsidRPr="002E2BE8">
        <w:t xml:space="preserve">частника </w:t>
      </w:r>
      <w:r w:rsidR="00E8142F">
        <w:t>закупки</w:t>
      </w:r>
      <w:r w:rsidR="00D93938" w:rsidRPr="002E2BE8">
        <w:t xml:space="preserve"> -</w:t>
      </w:r>
      <w:r w:rsidR="003C6E40" w:rsidRPr="002E2BE8">
        <w:t xml:space="preserve"> юридического лица или проведения в отношении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052DDA">
        <w:t>Потенциального участника/</w:t>
      </w:r>
      <w:r w:rsidR="00F40A61" w:rsidRPr="002E2BE8">
        <w:t>У</w:t>
      </w:r>
      <w:r w:rsidR="003C6E40" w:rsidRPr="002E2BE8">
        <w:t xml:space="preserve">частника </w:t>
      </w:r>
      <w:r w:rsidR="00E8142F">
        <w:t>закупки</w:t>
      </w:r>
      <w:r w:rsidR="003C6E40"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2E2BE8">
        <w:t>25 (</w:t>
      </w:r>
      <w:r w:rsidR="003C6E40" w:rsidRPr="002E2BE8">
        <w:t>двадцать пять</w:t>
      </w:r>
      <w:r w:rsidRPr="002E2BE8">
        <w:t>)</w:t>
      </w:r>
      <w:r w:rsidR="003C6E40" w:rsidRPr="002E2BE8">
        <w:t xml:space="preserve"> процентов балансовой стоимости активов участника, </w:t>
      </w:r>
      <w:r w:rsidR="00350B76">
        <w:t>Закупочная</w:t>
      </w:r>
      <w:r w:rsidR="003C6E40" w:rsidRPr="002E2BE8">
        <w:t xml:space="preserve"> комиссия отстранит такого </w:t>
      </w:r>
      <w:r w:rsidR="00052DDA">
        <w:t xml:space="preserve">Потенциального </w:t>
      </w:r>
      <w:r w:rsidR="003C6E40" w:rsidRPr="002E2BE8">
        <w:t>участника</w:t>
      </w:r>
      <w:r w:rsidR="00052DDA">
        <w:t>/ участника</w:t>
      </w:r>
      <w:r w:rsidR="003C6E40" w:rsidRPr="002E2BE8">
        <w:t xml:space="preserve"> от участия в </w:t>
      </w:r>
      <w:r w:rsidR="00E8142F">
        <w:t>закупке</w:t>
      </w:r>
      <w:r w:rsidR="003C6E40" w:rsidRPr="002E2BE8">
        <w:t xml:space="preserve"> на любом этапе его проведения.</w:t>
      </w:r>
      <w:r w:rsidR="002D3FF6">
        <w:t xml:space="preserve"> </w:t>
      </w:r>
      <w:r w:rsidR="002D3FF6" w:rsidRPr="00343A81">
        <w:rPr>
          <w:rStyle w:val="FontStyle128"/>
          <w:color w:val="auto"/>
          <w:sz w:val="24"/>
          <w:szCs w:val="24"/>
        </w:rPr>
        <w:t xml:space="preserve">При наличии указанной задолженности </w:t>
      </w:r>
      <w:r w:rsidR="00AC297B">
        <w:rPr>
          <w:rStyle w:val="FontStyle128"/>
          <w:color w:val="auto"/>
          <w:sz w:val="24"/>
          <w:szCs w:val="24"/>
        </w:rPr>
        <w:t>Потенциальный участник</w:t>
      </w:r>
      <w:r w:rsidR="00804EB9">
        <w:rPr>
          <w:rStyle w:val="FontStyle128"/>
          <w:color w:val="auto"/>
          <w:sz w:val="24"/>
          <w:szCs w:val="24"/>
        </w:rPr>
        <w:t>/</w:t>
      </w:r>
      <w:r w:rsidR="002D3FF6" w:rsidRPr="00343A81">
        <w:rPr>
          <w:rStyle w:val="FontStyle128"/>
          <w:color w:val="auto"/>
          <w:sz w:val="24"/>
          <w:szCs w:val="24"/>
        </w:rPr>
        <w:t xml:space="preserve">Участник </w:t>
      </w:r>
      <w:r w:rsidR="002D3FF6">
        <w:t>закупки</w:t>
      </w:r>
      <w:r w:rsidR="002D3FF6" w:rsidRPr="00343A81">
        <w:rPr>
          <w:rStyle w:val="FontStyle128"/>
          <w:color w:val="auto"/>
          <w:sz w:val="24"/>
        </w:rPr>
        <w:t xml:space="preserve"> </w:t>
      </w:r>
      <w:r w:rsidR="002D3FF6" w:rsidRPr="00343A81">
        <w:rPr>
          <w:rStyle w:val="FontStyle128"/>
          <w:color w:val="auto"/>
          <w:sz w:val="24"/>
          <w:szCs w:val="24"/>
        </w:rPr>
        <w:t>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3C6E40" w:rsidRDefault="003C6E40" w:rsidP="008173CB">
      <w:pPr>
        <w:pStyle w:val="af8"/>
        <w:numPr>
          <w:ilvl w:val="3"/>
          <w:numId w:val="43"/>
        </w:numPr>
        <w:ind w:left="1134" w:hanging="1134"/>
        <w:contextualSpacing w:val="0"/>
        <w:jc w:val="both"/>
      </w:pPr>
      <w:r w:rsidRPr="002E2BE8">
        <w:t>В случае если</w:t>
      </w:r>
      <w:r w:rsidR="001E2B07">
        <w:t>,</w:t>
      </w:r>
      <w:r w:rsidRPr="002E2BE8">
        <w:t xml:space="preserve"> на основании результатов </w:t>
      </w:r>
      <w:r w:rsidR="00AD2408" w:rsidRPr="002E2BE8">
        <w:t xml:space="preserve">отборочной стадии </w:t>
      </w:r>
      <w:r w:rsidRPr="002E2BE8">
        <w:t xml:space="preserve">принято решение об отказе в допуске к </w:t>
      </w:r>
      <w:r w:rsidR="00AD2408" w:rsidRPr="002E2BE8">
        <w:t xml:space="preserve">дальнейшему </w:t>
      </w:r>
      <w:r w:rsidR="00C9526E" w:rsidRPr="002E2BE8">
        <w:t xml:space="preserve">участию в </w:t>
      </w:r>
      <w:r w:rsidR="00E8142F">
        <w:t>закупке</w:t>
      </w:r>
      <w:r w:rsidR="00C9526E" w:rsidRPr="002E2BE8">
        <w:t xml:space="preserve"> всех </w:t>
      </w:r>
      <w:r w:rsidR="009C15CA">
        <w:t>Потенциальных у</w:t>
      </w:r>
      <w:r w:rsidRPr="002E2BE8">
        <w:t xml:space="preserve">частников </w:t>
      </w:r>
      <w:r w:rsidR="00E8142F">
        <w:t>закупки</w:t>
      </w:r>
      <w:r w:rsidRPr="002E2BE8">
        <w:t xml:space="preserve">, подавших заявки на участие в </w:t>
      </w:r>
      <w:r w:rsidR="00E8142F">
        <w:t>закупке</w:t>
      </w:r>
      <w:r w:rsidRPr="002E2BE8">
        <w:t xml:space="preserve">, </w:t>
      </w:r>
      <w:r w:rsidR="002E4C53">
        <w:t>закупка</w:t>
      </w:r>
      <w:r w:rsidR="002E4C53" w:rsidRPr="002E2BE8">
        <w:t xml:space="preserve"> </w:t>
      </w:r>
      <w:r w:rsidR="00C9526E" w:rsidRPr="002E2BE8">
        <w:t xml:space="preserve">признается </w:t>
      </w:r>
      <w:r w:rsidR="002E4C53" w:rsidRPr="002E2BE8">
        <w:t>несостоявш</w:t>
      </w:r>
      <w:r w:rsidR="002E4C53">
        <w:t>ей</w:t>
      </w:r>
      <w:r w:rsidR="002E4C53" w:rsidRPr="002E2BE8">
        <w:t>ся</w:t>
      </w:r>
      <w:r w:rsidR="00C9526E" w:rsidRPr="002E2BE8">
        <w:t>.</w:t>
      </w:r>
    </w:p>
    <w:p w:rsidR="00870AD3" w:rsidRPr="00870AD3" w:rsidRDefault="00870AD3" w:rsidP="008173CB">
      <w:pPr>
        <w:pStyle w:val="af8"/>
        <w:numPr>
          <w:ilvl w:val="3"/>
          <w:numId w:val="43"/>
        </w:numPr>
        <w:ind w:left="1134" w:hanging="1134"/>
        <w:contextualSpacing w:val="0"/>
        <w:jc w:val="both"/>
      </w:pPr>
      <w:r>
        <w:t xml:space="preserve">В случае если </w:t>
      </w:r>
      <w:r w:rsidRPr="00870AD3">
        <w:t xml:space="preserve">на основании результатов </w:t>
      </w:r>
      <w:r w:rsidR="00F15468">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rsidR="0092010F">
        <w:t xml:space="preserve">такая закупка </w:t>
      </w:r>
      <w:r w:rsidR="00C53640">
        <w:t>признается</w:t>
      </w:r>
      <w:r w:rsidR="0092010F">
        <w:t xml:space="preserve"> состоявшейся.</w:t>
      </w:r>
    </w:p>
    <w:p w:rsidR="00F40A61" w:rsidRPr="001E2B07" w:rsidRDefault="006B7306" w:rsidP="008173CB">
      <w:pPr>
        <w:pStyle w:val="af8"/>
        <w:numPr>
          <w:ilvl w:val="2"/>
          <w:numId w:val="43"/>
        </w:numPr>
        <w:ind w:left="1134" w:hanging="1134"/>
        <w:contextualSpacing w:val="0"/>
        <w:jc w:val="both"/>
        <w:rPr>
          <w:b/>
        </w:rPr>
      </w:pPr>
      <w:r w:rsidRPr="001E2B07">
        <w:rPr>
          <w:b/>
        </w:rPr>
        <w:t>Оценочная стадия - п</w:t>
      </w:r>
      <w:r w:rsidR="00FC3312" w:rsidRPr="001E2B07">
        <w:rPr>
          <w:b/>
        </w:rPr>
        <w:t>редварительное ранжирование</w:t>
      </w:r>
      <w:r w:rsidR="001E2B07">
        <w:rPr>
          <w:b/>
        </w:rPr>
        <w:t>.</w:t>
      </w:r>
    </w:p>
    <w:p w:rsidR="00E43E1E" w:rsidRPr="002E2BE8" w:rsidRDefault="00AA429B" w:rsidP="008173CB">
      <w:pPr>
        <w:pStyle w:val="af8"/>
        <w:numPr>
          <w:ilvl w:val="3"/>
          <w:numId w:val="43"/>
        </w:numPr>
        <w:ind w:left="1134" w:hanging="1134"/>
        <w:contextualSpacing w:val="0"/>
        <w:jc w:val="both"/>
      </w:pPr>
      <w:r w:rsidRPr="00AA429B">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указанными в разделе 9 «Руководство по экспертной оценке».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w:t>
      </w:r>
      <w:r w:rsidRPr="00AA429B">
        <w:lastRenderedPageBreak/>
        <w:t>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Первый номер присваивается заявке на участие в закупке</w:t>
      </w:r>
      <w:r w:rsidRPr="00AA429B">
        <w:rPr>
          <w:b/>
          <w:bCs/>
          <w:i/>
          <w:iCs/>
        </w:rPr>
        <w:t xml:space="preserve">, </w:t>
      </w:r>
      <w:r w:rsidRPr="00AA429B">
        <w:t xml:space="preserve">которая набрала наибольшее количество баллов. В случае последующего проведения </w:t>
      </w:r>
      <w:r w:rsidR="00756303">
        <w:t xml:space="preserve">переговоров или </w:t>
      </w:r>
      <w:r w:rsidRPr="00AA429B">
        <w:t>переторжки первоначальное ранжирование является предварительным.</w:t>
      </w:r>
    </w:p>
    <w:p w:rsidR="00F40A61" w:rsidRDefault="00756303" w:rsidP="008173CB">
      <w:pPr>
        <w:pStyle w:val="af8"/>
        <w:numPr>
          <w:ilvl w:val="2"/>
          <w:numId w:val="43"/>
        </w:numPr>
        <w:ind w:left="1134" w:hanging="1134"/>
        <w:contextualSpacing w:val="0"/>
        <w:jc w:val="both"/>
        <w:rPr>
          <w:b/>
          <w:u w:val="single"/>
        </w:rPr>
      </w:pPr>
      <w:r>
        <w:rPr>
          <w:b/>
          <w:u w:val="single"/>
        </w:rPr>
        <w:t>Проведение переговоров.</w:t>
      </w:r>
    </w:p>
    <w:p w:rsidR="00756303" w:rsidRPr="00756303" w:rsidRDefault="00756303" w:rsidP="008173CB">
      <w:pPr>
        <w:pStyle w:val="af8"/>
        <w:numPr>
          <w:ilvl w:val="3"/>
          <w:numId w:val="43"/>
        </w:numPr>
        <w:ind w:left="1134" w:hanging="1134"/>
        <w:contextualSpacing w:val="0"/>
        <w:jc w:val="both"/>
        <w:rPr>
          <w:b/>
          <w:u w:val="single"/>
        </w:rPr>
      </w:pPr>
      <w:bookmarkStart w:id="214" w:name="_Ref308102587"/>
      <w:r>
        <w:t>В случае, если в пункте 2</w:t>
      </w:r>
      <w:r w:rsidR="0045744C">
        <w:t>6</w:t>
      </w:r>
      <w:r>
        <w:t xml:space="preserve"> Извещения установлена возможность проведения переговоров, </w:t>
      </w:r>
      <w:bookmarkEnd w:id="214"/>
      <w:r w:rsidR="007046EB" w:rsidRPr="00187458">
        <w:t xml:space="preserve">Организатор закупки </w:t>
      </w:r>
      <w:r w:rsidR="007046EB">
        <w:t>по итогам</w:t>
      </w:r>
      <w:r w:rsidR="007046EB" w:rsidRPr="00187458">
        <w:t xml:space="preserve"> </w:t>
      </w:r>
      <w:r w:rsidR="007046EB">
        <w:t>предварительного ранжирования</w:t>
      </w:r>
      <w:r w:rsidR="007046EB" w:rsidRPr="00187458">
        <w:t xml:space="preserve"> проводит </w:t>
      </w:r>
      <w:r w:rsidR="007046EB" w:rsidRPr="00312E2B">
        <w:rPr>
          <w:bCs/>
          <w:kern w:val="32"/>
        </w:rPr>
        <w:t xml:space="preserve">одновременные или последовательные протоколируемые переговоры с Участниками закупки по любым существенным условиям </w:t>
      </w:r>
      <w:r w:rsidR="007046EB">
        <w:rPr>
          <w:bCs/>
          <w:kern w:val="32"/>
        </w:rPr>
        <w:t>закупки</w:t>
      </w:r>
      <w:r w:rsidR="007046EB" w:rsidRPr="00312E2B">
        <w:rPr>
          <w:bCs/>
          <w:kern w:val="32"/>
        </w:rPr>
        <w:t xml:space="preserve"> (включая условия договора) или их Заявок и запрашива</w:t>
      </w:r>
      <w:r w:rsidR="007046EB">
        <w:rPr>
          <w:bCs/>
          <w:kern w:val="32"/>
        </w:rPr>
        <w:t>ет</w:t>
      </w:r>
      <w:r w:rsidR="007046EB" w:rsidRPr="00312E2B">
        <w:rPr>
          <w:bCs/>
          <w:kern w:val="32"/>
        </w:rPr>
        <w:t xml:space="preserve"> или разреша</w:t>
      </w:r>
      <w:r w:rsidR="007046EB">
        <w:rPr>
          <w:bCs/>
          <w:kern w:val="32"/>
        </w:rPr>
        <w:t>ет</w:t>
      </w:r>
      <w:r w:rsidR="007046EB" w:rsidRPr="00312E2B">
        <w:rPr>
          <w:bCs/>
          <w:kern w:val="32"/>
        </w:rPr>
        <w:t xml:space="preserve"> пересмотр таких Заявок</w:t>
      </w:r>
      <w:r w:rsidR="007046EB">
        <w:t>, на которые в индивидуальном порядке обязательно приглашаются Участники закупки, заявки которых, не были отклонены</w:t>
      </w:r>
      <w:r w:rsidR="007046EB" w:rsidRPr="00187458">
        <w:t>.</w:t>
      </w:r>
    </w:p>
    <w:p w:rsidR="00756303" w:rsidRPr="00756303" w:rsidRDefault="00756303" w:rsidP="008173CB">
      <w:pPr>
        <w:pStyle w:val="af8"/>
        <w:numPr>
          <w:ilvl w:val="3"/>
          <w:numId w:val="43"/>
        </w:numPr>
        <w:ind w:left="1134" w:hanging="1134"/>
        <w:contextualSpacing w:val="0"/>
        <w:jc w:val="both"/>
        <w:rPr>
          <w:b/>
          <w:u w:val="single"/>
        </w:rPr>
      </w:pPr>
      <w:r>
        <w:t xml:space="preserve">Проведение процедуры переговоров является правом, а не обязанностью Организатора закупки. </w:t>
      </w:r>
      <w:r w:rsidRPr="00187458">
        <w:t xml:space="preserve">Закупочная комиссия может сразу выбрать выигравшего Участника </w:t>
      </w:r>
      <w:r>
        <w:t>закупки без проведения процедуры переговоров</w:t>
      </w:r>
      <w:r w:rsidRPr="00187458">
        <w:t>.</w:t>
      </w:r>
    </w:p>
    <w:p w:rsidR="00756303" w:rsidRPr="00756303" w:rsidRDefault="00756303" w:rsidP="008173CB">
      <w:pPr>
        <w:pStyle w:val="af8"/>
        <w:numPr>
          <w:ilvl w:val="3"/>
          <w:numId w:val="43"/>
        </w:numPr>
        <w:ind w:left="1134" w:hanging="1134"/>
        <w:contextualSpacing w:val="0"/>
        <w:jc w:val="both"/>
        <w:rPr>
          <w:b/>
          <w:u w:val="single"/>
        </w:rPr>
      </w:pPr>
      <w:r w:rsidRPr="008F31F7">
        <w:t xml:space="preserve">Форма и порядок проведения переговоров, сроки </w:t>
      </w:r>
      <w:r>
        <w:t xml:space="preserve">их </w:t>
      </w:r>
      <w:r w:rsidRPr="00CF689F">
        <w:t>проведения</w:t>
      </w:r>
      <w:r w:rsidRPr="008F31F7">
        <w:t xml:space="preserve"> определ</w:t>
      </w:r>
      <w:r>
        <w:t>яются</w:t>
      </w:r>
      <w:r w:rsidRPr="004F2D2E">
        <w:t xml:space="preserve"> </w:t>
      </w:r>
      <w:r>
        <w:t>З</w:t>
      </w:r>
      <w:r w:rsidRPr="008F31F7">
        <w:t>а</w:t>
      </w:r>
      <w:r w:rsidRPr="00B40790">
        <w:t>купочной комиссией</w:t>
      </w:r>
      <w:r>
        <w:t xml:space="preserve"> (либо Организатором закупки, если Закупочной комиссией соответствующее решение не принято) и</w:t>
      </w:r>
      <w:r w:rsidRPr="008F31F7">
        <w:t xml:space="preserve"> указываются в </w:t>
      </w:r>
      <w:r>
        <w:t>уведомлениях,</w:t>
      </w:r>
      <w:r w:rsidRPr="008F31F7">
        <w:t xml:space="preserve"> </w:t>
      </w:r>
      <w:r>
        <w:t>направляемых индивидуально</w:t>
      </w:r>
      <w:r w:rsidRPr="00B40790">
        <w:t xml:space="preserve"> участник</w:t>
      </w:r>
      <w:r>
        <w:t>ам</w:t>
      </w:r>
      <w:r w:rsidRPr="00B40790">
        <w:t xml:space="preserve"> </w:t>
      </w:r>
      <w:r>
        <w:t>закупки,</w:t>
      </w:r>
      <w:r w:rsidRPr="008F31F7">
        <w:t xml:space="preserve"> </w:t>
      </w:r>
      <w:r>
        <w:t>приглашаемым к участию в проведении переговоров, в том числе путем автоматической рассылки приглашений электронной торговой площадкой</w:t>
      </w:r>
      <w:r w:rsidRPr="008F31F7">
        <w:t>.</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Любые касающиеся переговоров требования, документы, разъяснения или другая информация, которые сообщаются какому-либо Участнику </w:t>
      </w:r>
      <w:r>
        <w:t>закупки</w:t>
      </w:r>
      <w:r w:rsidRPr="00187458">
        <w:t xml:space="preserve">, равным образом сообщаются всем другим Участникам </w:t>
      </w:r>
      <w:r>
        <w:t>закупки</w:t>
      </w:r>
      <w:r w:rsidRPr="00187458">
        <w:t>.</w:t>
      </w:r>
    </w:p>
    <w:p w:rsidR="00756303" w:rsidRPr="00756303" w:rsidRDefault="00756303" w:rsidP="008173CB">
      <w:pPr>
        <w:pStyle w:val="af8"/>
        <w:numPr>
          <w:ilvl w:val="3"/>
          <w:numId w:val="43"/>
        </w:numPr>
        <w:ind w:left="1134" w:hanging="1134"/>
        <w:contextualSpacing w:val="0"/>
        <w:jc w:val="both"/>
        <w:rPr>
          <w:b/>
          <w:u w:val="single"/>
        </w:rPr>
      </w:pPr>
      <w:bookmarkStart w:id="215" w:name="_Ref61635598"/>
      <w:r w:rsidRPr="00187458">
        <w:t xml:space="preserve">После завершения переговоров Закупочная комиссия </w:t>
      </w:r>
      <w:r>
        <w:t>может либо выбрать П</w:t>
      </w:r>
      <w:r w:rsidRPr="00187458">
        <w:t>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w:t>
      </w:r>
      <w:r>
        <w:t>лжающих участвовать в закупке</w:t>
      </w:r>
      <w:r w:rsidRPr="00187458">
        <w:t xml:space="preserve"> представить к определенной дате окончательн</w:t>
      </w:r>
      <w:r>
        <w:t xml:space="preserve">ую заявку на участие в закупке </w:t>
      </w:r>
      <w:r w:rsidRPr="00187458">
        <w:t xml:space="preserve">(оферту). С Участниками </w:t>
      </w:r>
      <w:r>
        <w:t>закупки</w:t>
      </w:r>
      <w:r w:rsidRPr="00187458">
        <w:t xml:space="preserve">, подавшими наилучшие предложения, Закупочная комиссия может провести переговоры в описанном выше порядке или сразу выбрать </w:t>
      </w:r>
      <w:r>
        <w:t>Победителя</w:t>
      </w:r>
      <w:r w:rsidRPr="00187458">
        <w:t>.</w:t>
      </w:r>
      <w:bookmarkEnd w:id="215"/>
    </w:p>
    <w:p w:rsidR="00756303" w:rsidRPr="00756303" w:rsidRDefault="00756303" w:rsidP="008173CB">
      <w:pPr>
        <w:pStyle w:val="af8"/>
        <w:numPr>
          <w:ilvl w:val="3"/>
          <w:numId w:val="43"/>
        </w:numPr>
        <w:ind w:left="1134" w:hanging="1134"/>
        <w:contextualSpacing w:val="0"/>
        <w:jc w:val="both"/>
        <w:rPr>
          <w:b/>
          <w:u w:val="single"/>
        </w:rPr>
      </w:pPr>
      <w:r w:rsidRPr="00187458">
        <w:t xml:space="preserve">Процедура, описанная в </w:t>
      </w:r>
      <w:r>
        <w:t>предыдущем пункте,</w:t>
      </w:r>
      <w:r w:rsidRPr="00187458">
        <w:t xml:space="preserve"> может проводиться столько раз,</w:t>
      </w:r>
      <w:r>
        <w:t xml:space="preserve"> сколько необходимо для выбора П</w:t>
      </w:r>
      <w:r w:rsidRPr="00187458">
        <w:t xml:space="preserve">обедителя, либо до отказа </w:t>
      </w:r>
      <w:r>
        <w:t xml:space="preserve">Организатора </w:t>
      </w:r>
      <w:r w:rsidRPr="00187458">
        <w:t>от закупки.</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Переговоры проводятся </w:t>
      </w:r>
      <w:r>
        <w:t xml:space="preserve">Закупочной комиссией </w:t>
      </w:r>
      <w:r w:rsidRPr="00DC119C">
        <w:t>в отдельности с каждым из приглашенных Участников</w:t>
      </w:r>
      <w:r>
        <w:t xml:space="preserve"> закупки</w:t>
      </w:r>
      <w:r w:rsidRPr="00DC119C">
        <w:t xml:space="preserve">. По решению </w:t>
      </w:r>
      <w:r>
        <w:t>Закупочной комиссии</w:t>
      </w:r>
      <w:r w:rsidRPr="00DC119C">
        <w:t xml:space="preserve"> переговоры могут проводиться в один или несколько </w:t>
      </w:r>
      <w:r>
        <w:t>этапов</w:t>
      </w:r>
      <w:r w:rsidRPr="00DC119C">
        <w:t xml:space="preserve">. Очередность переговоров устанавливает </w:t>
      </w:r>
      <w:r>
        <w:t>Закупочная комиссия (Организатор закупки, если соответствующее решение не принято Закупочной комиссией)</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F73628">
        <w:rPr>
          <w:color w:val="000000"/>
        </w:rPr>
        <w:t xml:space="preserve">На процедуру переговоров должны </w:t>
      </w:r>
      <w:r>
        <w:rPr>
          <w:bCs/>
          <w:color w:val="000000"/>
        </w:rPr>
        <w:t>быть</w:t>
      </w:r>
      <w:r w:rsidRPr="001C0286">
        <w:rPr>
          <w:bCs/>
          <w:color w:val="000000"/>
        </w:rPr>
        <w:t xml:space="preserve"> поданы предложения, подписанные представителями</w:t>
      </w:r>
      <w:r w:rsidRPr="00F73628">
        <w:rPr>
          <w:color w:val="000000"/>
        </w:rPr>
        <w:t xml:space="preserve"> Участника </w:t>
      </w:r>
      <w:r>
        <w:rPr>
          <w:color w:val="000000"/>
        </w:rPr>
        <w:t>закупки</w:t>
      </w:r>
      <w:r w:rsidRPr="00F73628">
        <w:rPr>
          <w:color w:val="000000"/>
        </w:rPr>
        <w:t xml:space="preserve">, </w:t>
      </w:r>
      <w:r w:rsidRPr="001C0286">
        <w:rPr>
          <w:bCs/>
          <w:color w:val="000000"/>
        </w:rPr>
        <w:t>уполномоченными</w:t>
      </w:r>
      <w:r w:rsidRPr="00F73628">
        <w:rPr>
          <w:color w:val="000000"/>
        </w:rPr>
        <w:t xml:space="preserve"> от его имени представлять интересы Участника </w:t>
      </w:r>
      <w:r>
        <w:rPr>
          <w:color w:val="000000"/>
        </w:rPr>
        <w:t>закупки</w:t>
      </w:r>
      <w:r w:rsidRPr="00F73628">
        <w:rPr>
          <w:color w:val="000000"/>
        </w:rPr>
        <w:t xml:space="preserve"> в переговорах и заявлять окончательные для Участника </w:t>
      </w:r>
      <w:r>
        <w:rPr>
          <w:color w:val="000000"/>
        </w:rPr>
        <w:t>закупки</w:t>
      </w:r>
      <w:r w:rsidRPr="00F73628">
        <w:rPr>
          <w:color w:val="000000"/>
        </w:rPr>
        <w:t xml:space="preserve"> условия исполнения Договора</w:t>
      </w:r>
      <w:r w:rsidRPr="00DC119C">
        <w:t>.</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Все достигнутые в ходе переговоров договоренности между Участником </w:t>
      </w:r>
      <w:r>
        <w:lastRenderedPageBreak/>
        <w:t>закупки</w:t>
      </w:r>
      <w:r w:rsidRPr="00DC119C">
        <w:t xml:space="preserve"> и </w:t>
      </w:r>
      <w:r>
        <w:t>Организатором закупки</w:t>
      </w:r>
      <w:r w:rsidRPr="00DC119C">
        <w:t xml:space="preserve"> </w:t>
      </w:r>
      <w:r>
        <w:t>формируются в карту проведения переговоров</w:t>
      </w:r>
      <w:r w:rsidRPr="00DC119C">
        <w:t xml:space="preserve">, после чего </w:t>
      </w:r>
      <w:r>
        <w:t xml:space="preserve">карта проведения переговоров </w:t>
      </w:r>
      <w:r w:rsidRPr="00DC119C">
        <w:t>подписывается представителями обеих сторон.</w:t>
      </w:r>
      <w:r>
        <w:t xml:space="preserve"> При проведении переговоров в заочной форме на ЭТП, карты Переговоров не формируются.</w:t>
      </w:r>
    </w:p>
    <w:p w:rsidR="00756303" w:rsidRPr="00756303" w:rsidRDefault="00756303" w:rsidP="008173CB">
      <w:pPr>
        <w:pStyle w:val="af8"/>
        <w:numPr>
          <w:ilvl w:val="3"/>
          <w:numId w:val="43"/>
        </w:numPr>
        <w:ind w:left="1134" w:hanging="1134"/>
        <w:contextualSpacing w:val="0"/>
        <w:jc w:val="both"/>
        <w:rPr>
          <w:b/>
          <w:u w:val="single"/>
        </w:rPr>
      </w:pPr>
      <w:r w:rsidRPr="00DC119C">
        <w:t xml:space="preserve">После завершения переговоров </w:t>
      </w:r>
      <w:r>
        <w:t>каждый</w:t>
      </w:r>
      <w:r w:rsidRPr="00DC119C">
        <w:t xml:space="preserve"> Участник </w:t>
      </w:r>
      <w:r>
        <w:t>закупки</w:t>
      </w:r>
      <w:r w:rsidRPr="00DC119C">
        <w:t xml:space="preserve"> обязан представить сво</w:t>
      </w:r>
      <w:r>
        <w:t>е</w:t>
      </w:r>
      <w:r w:rsidRPr="00DC119C">
        <w:t xml:space="preserve"> окончательн</w:t>
      </w:r>
      <w:r>
        <w:t>о</w:t>
      </w:r>
      <w:r w:rsidRPr="00DC119C">
        <w:t>е технико-коммерческ</w:t>
      </w:r>
      <w:r>
        <w:t>о</w:t>
      </w:r>
      <w:r w:rsidRPr="00DC119C">
        <w:t>е предложени</w:t>
      </w:r>
      <w:r>
        <w:t>е</w:t>
      </w:r>
      <w:r w:rsidRPr="00DC119C">
        <w:t xml:space="preserve"> (окончательн</w:t>
      </w:r>
      <w:r>
        <w:t>ую</w:t>
      </w:r>
      <w:r w:rsidRPr="00DC119C">
        <w:t xml:space="preserve"> оферт</w:t>
      </w:r>
      <w:r>
        <w:t>у</w:t>
      </w:r>
      <w:r w:rsidRPr="00DC119C">
        <w:t>) с учетом достигнутых в ходе переговоров договоренностей</w:t>
      </w:r>
      <w:r w:rsidRPr="00D004F0">
        <w:t xml:space="preserve"> </w:t>
      </w:r>
      <w:r>
        <w:t>в согласованный на переговорах срок, но не позднее 5 (пяти) рабочих дней с даты завершения переговоров с этим Участником. Увеличение цены</w:t>
      </w:r>
      <w:r w:rsidRPr="0068182E">
        <w:t xml:space="preserve"> предложения</w:t>
      </w:r>
      <w:r>
        <w:t xml:space="preserve">, не связанное с уточнением технической части предложения Участника по итогам переговоров, </w:t>
      </w:r>
      <w:r w:rsidRPr="0068182E">
        <w:t>не допускается</w:t>
      </w:r>
      <w:r>
        <w:t xml:space="preserve">. В случае </w:t>
      </w:r>
      <w:proofErr w:type="spellStart"/>
      <w:r>
        <w:t>непредоставления</w:t>
      </w:r>
      <w:proofErr w:type="spellEnd"/>
      <w:r>
        <w:t xml:space="preserve">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w:t>
      </w:r>
    </w:p>
    <w:p w:rsidR="00756303" w:rsidRPr="00756303" w:rsidRDefault="00756303" w:rsidP="008173CB">
      <w:pPr>
        <w:pStyle w:val="af8"/>
        <w:numPr>
          <w:ilvl w:val="3"/>
          <w:numId w:val="43"/>
        </w:numPr>
        <w:ind w:left="1134" w:hanging="1134"/>
        <w:contextualSpacing w:val="0"/>
        <w:jc w:val="both"/>
        <w:rPr>
          <w:b/>
          <w:u w:val="single"/>
        </w:rPr>
      </w:pPr>
      <w:r w:rsidRPr="00187458">
        <w:t xml:space="preserve">Переговоры с Участниками </w:t>
      </w:r>
      <w:r>
        <w:t>закупки</w:t>
      </w:r>
      <w:r w:rsidRPr="00187458">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756303" w:rsidRDefault="00756303" w:rsidP="008173CB">
      <w:pPr>
        <w:pStyle w:val="af8"/>
        <w:numPr>
          <w:ilvl w:val="3"/>
          <w:numId w:val="43"/>
        </w:numPr>
        <w:ind w:left="1134" w:hanging="1134"/>
        <w:contextualSpacing w:val="0"/>
        <w:jc w:val="both"/>
        <w:rPr>
          <w:b/>
          <w:u w:val="single"/>
        </w:rPr>
      </w:pPr>
      <w:r w:rsidRPr="0098362D">
        <w:t>По итогам переговоров секретарем Закупочной комисси</w:t>
      </w:r>
      <w:r>
        <w:t>и</w:t>
      </w:r>
      <w:r w:rsidRPr="0098362D">
        <w:t xml:space="preserve"> формируется протокол проведения переговоров с Участниками </w:t>
      </w:r>
      <w:r>
        <w:t>закупки.</w:t>
      </w:r>
      <w:r w:rsidRPr="0098362D">
        <w:t xml:space="preserve"> </w:t>
      </w:r>
      <w:r>
        <w:t>Указанный протокол в течение 3 </w:t>
      </w:r>
      <w:r w:rsidRPr="0098362D">
        <w:t xml:space="preserve">(трех) </w:t>
      </w:r>
      <w:r>
        <w:rPr>
          <w:color w:val="000000"/>
        </w:rPr>
        <w:t xml:space="preserve">календарных </w:t>
      </w:r>
      <w:r w:rsidRPr="0098362D">
        <w:t xml:space="preserve">дней, следующих за днем </w:t>
      </w:r>
      <w:r>
        <w:t xml:space="preserve">его </w:t>
      </w:r>
      <w:r w:rsidRPr="0098362D">
        <w:t>подписания, размещается на сайте</w:t>
      </w:r>
      <w:r w:rsidRPr="00F619FB">
        <w:rPr>
          <w:rStyle w:val="FontStyle128"/>
          <w:sz w:val="24"/>
          <w:szCs w:val="24"/>
        </w:rPr>
        <w:t xml:space="preserve"> </w:t>
      </w:r>
      <w:r>
        <w:rPr>
          <w:rStyle w:val="FontStyle128"/>
          <w:sz w:val="24"/>
          <w:szCs w:val="24"/>
        </w:rPr>
        <w:t>и электронной торговой площадке</w:t>
      </w:r>
      <w:r w:rsidRPr="0098362D">
        <w:t>.</w:t>
      </w:r>
    </w:p>
    <w:p w:rsidR="00756303" w:rsidRPr="001E2B07" w:rsidRDefault="00756303" w:rsidP="008173CB">
      <w:pPr>
        <w:pStyle w:val="af8"/>
        <w:numPr>
          <w:ilvl w:val="2"/>
          <w:numId w:val="43"/>
        </w:numPr>
        <w:ind w:left="1134" w:hanging="1134"/>
        <w:contextualSpacing w:val="0"/>
        <w:jc w:val="both"/>
        <w:rPr>
          <w:b/>
          <w:u w:val="single"/>
        </w:rPr>
      </w:pPr>
      <w:r w:rsidRPr="00756303">
        <w:rPr>
          <w:b/>
          <w:u w:val="single"/>
        </w:rPr>
        <w:t>Проведение процедуры переторжки</w:t>
      </w:r>
      <w:r>
        <w:rPr>
          <w:b/>
          <w:u w:val="single"/>
        </w:rPr>
        <w:t>.</w:t>
      </w:r>
    </w:p>
    <w:p w:rsidR="00C41A89" w:rsidRPr="0043218B" w:rsidRDefault="00B86A44" w:rsidP="008173CB">
      <w:pPr>
        <w:pStyle w:val="af8"/>
        <w:numPr>
          <w:ilvl w:val="3"/>
          <w:numId w:val="43"/>
        </w:numPr>
        <w:ind w:left="1134" w:hanging="1134"/>
        <w:jc w:val="both"/>
      </w:pPr>
      <w:r w:rsidRPr="0043218B">
        <w:t>Если в пункте </w:t>
      </w:r>
      <w:r w:rsidR="009837E9">
        <w:t>20</w:t>
      </w:r>
      <w:r w:rsidRPr="0043218B">
        <w:t xml:space="preserve"> </w:t>
      </w:r>
      <w:r w:rsidR="005978B6">
        <w:t>Извещения</w:t>
      </w:r>
      <w:r w:rsidRPr="00154198">
        <w:t xml:space="preserve"> </w:t>
      </w:r>
      <w:r w:rsidRPr="0043218B">
        <w:t xml:space="preserve">предусмотрена возможность проведения переторжки, </w:t>
      </w:r>
      <w:r w:rsidR="00350B76" w:rsidRPr="0043218B">
        <w:t>Закупочная</w:t>
      </w:r>
      <w:r w:rsidR="00FD45F8" w:rsidRPr="0043218B">
        <w:t xml:space="preserve"> комиссия </w:t>
      </w:r>
      <w:r w:rsidR="00532EA1">
        <w:t xml:space="preserve">вправе </w:t>
      </w:r>
      <w:r w:rsidR="00FD45F8" w:rsidRPr="0043218B">
        <w:t>прин</w:t>
      </w:r>
      <w:r w:rsidR="00532EA1">
        <w:t>ять</w:t>
      </w:r>
      <w:r w:rsidR="00FD45F8" w:rsidRPr="0043218B">
        <w:t xml:space="preserve"> решение о проведении процедуры переторжки, т.е. </w:t>
      </w:r>
      <w:r w:rsidR="00532EA1" w:rsidRPr="0043218B">
        <w:t>предостав</w:t>
      </w:r>
      <w:r w:rsidR="00532EA1">
        <w:t>ить</w:t>
      </w:r>
      <w:r w:rsidR="00532EA1" w:rsidRPr="0043218B">
        <w:t xml:space="preserve"> </w:t>
      </w:r>
      <w:r w:rsidRPr="0043218B">
        <w:t xml:space="preserve">Участникам </w:t>
      </w:r>
      <w:r w:rsidR="00E8142F" w:rsidRPr="0043218B">
        <w:t>закупки</w:t>
      </w:r>
      <w:r w:rsidRPr="0043218B">
        <w:t xml:space="preserve"> возможности добровольно повысить предпочтительность их заявок на участие в </w:t>
      </w:r>
      <w:r w:rsidR="00E8142F" w:rsidRPr="0043218B">
        <w:t>закупке</w:t>
      </w:r>
      <w:r w:rsidRPr="0043218B">
        <w:t xml:space="preserve">, путем снижения первоначально указанной в заявке на участие в </w:t>
      </w:r>
      <w:r w:rsidR="00E8142F" w:rsidRPr="0043218B">
        <w:t>закупке</w:t>
      </w:r>
      <w:r w:rsidRPr="0043218B">
        <w:t xml:space="preserve"> цены.</w:t>
      </w:r>
      <w:r w:rsidR="00532EA1">
        <w:t xml:space="preserve"> </w:t>
      </w:r>
      <w:r w:rsidR="00C41A89" w:rsidRPr="00F04B58">
        <w:t>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r w:rsidR="00C41A89">
        <w:t>.</w:t>
      </w:r>
    </w:p>
    <w:p w:rsidR="00B86A44" w:rsidRDefault="00B86A44" w:rsidP="008173CB">
      <w:pPr>
        <w:pStyle w:val="af8"/>
        <w:numPr>
          <w:ilvl w:val="3"/>
          <w:numId w:val="43"/>
        </w:numPr>
        <w:ind w:left="1134" w:hanging="1134"/>
        <w:jc w:val="both"/>
      </w:pPr>
      <w:r>
        <w:t xml:space="preserve">На процедуру переторжки приглашаются Участники </w:t>
      </w:r>
      <w:r w:rsidR="00E8142F">
        <w:t>закупки</w:t>
      </w:r>
      <w:r>
        <w:t xml:space="preserve">, заявки на участие в </w:t>
      </w:r>
      <w:r w:rsidR="00E8142F">
        <w:t>закупке</w:t>
      </w:r>
      <w:r>
        <w:t xml:space="preserve"> которых не были отклонены. </w:t>
      </w:r>
      <w:r w:rsidR="00350B76">
        <w:t>Закупочная</w:t>
      </w:r>
      <w:r>
        <w:t xml:space="preserve"> комиссия вправе допускать к переторжке альтернативные предложения Участников </w:t>
      </w:r>
      <w:r w:rsidR="00E8142F">
        <w:t>закупки</w:t>
      </w:r>
      <w:r>
        <w:t xml:space="preserve">, при наличии таковых. В предварительной </w:t>
      </w:r>
      <w:proofErr w:type="spellStart"/>
      <w:r>
        <w:t>ранжировке</w:t>
      </w:r>
      <w:proofErr w:type="spellEnd"/>
      <w:r>
        <w:t xml:space="preserve"> альтернативные предложения учитываются наравне с основными.</w:t>
      </w:r>
    </w:p>
    <w:p w:rsidR="00B86A44" w:rsidRDefault="00B86A44" w:rsidP="008173CB">
      <w:pPr>
        <w:pStyle w:val="af8"/>
        <w:numPr>
          <w:ilvl w:val="3"/>
          <w:numId w:val="43"/>
        </w:numPr>
        <w:ind w:left="1134" w:hanging="1134"/>
        <w:jc w:val="both"/>
      </w:pPr>
      <w:r>
        <w:t xml:space="preserve">Форма и порядок проведения переторжки, сроки подачи новых ценовых предложений, определенные </w:t>
      </w:r>
      <w:r w:rsidR="00350B76">
        <w:t>закупочной</w:t>
      </w:r>
      <w:r>
        <w:t xml:space="preserve"> комиссией, указываются в письмах, приглашающих участников </w:t>
      </w:r>
      <w:r w:rsidR="00E8142F">
        <w:t>закупки</w:t>
      </w:r>
      <w:r>
        <w:t xml:space="preserve"> на процедуру переторжки.</w:t>
      </w:r>
    </w:p>
    <w:p w:rsidR="00B86A44" w:rsidRDefault="00B86A44" w:rsidP="008173CB">
      <w:pPr>
        <w:pStyle w:val="af8"/>
        <w:numPr>
          <w:ilvl w:val="3"/>
          <w:numId w:val="43"/>
        </w:numPr>
        <w:ind w:left="1134" w:hanging="1134"/>
        <w:jc w:val="both"/>
      </w:pPr>
      <w:r>
        <w:t xml:space="preserve">Для присутствия на процедуре переторжки необходимо учитывать пропускной режим. </w:t>
      </w:r>
      <w:r w:rsidR="0017322B">
        <w:t xml:space="preserve">Заказ пропуска осуществляется по электронной почте Организатора </w:t>
      </w:r>
      <w:r w:rsidR="00E8142F">
        <w:t>закупки</w:t>
      </w:r>
      <w:r w:rsidR="0017322B">
        <w:t xml:space="preserve">, за </w:t>
      </w:r>
      <w:r w:rsidR="000A723A">
        <w:t>один рабочий день</w:t>
      </w:r>
      <w:r w:rsidR="0017322B">
        <w:t xml:space="preserve"> до предполагаемой даты использования пропуска</w:t>
      </w:r>
      <w:r>
        <w:t>, указанно</w:t>
      </w:r>
      <w:r w:rsidR="00E55CD9">
        <w:t>й</w:t>
      </w:r>
      <w:r>
        <w:t xml:space="preserve"> в пункте </w:t>
      </w:r>
      <w:r w:rsidR="00E55CD9">
        <w:t>4</w:t>
      </w:r>
      <w:r>
        <w:t xml:space="preserve"> </w:t>
      </w:r>
      <w:r w:rsidR="005978B6">
        <w:t>Извещения</w:t>
      </w:r>
      <w:r>
        <w:t xml:space="preserve">. Для подтверждения права присутствия на процедуре переторжки представителям Участников </w:t>
      </w:r>
      <w:r w:rsidR="00E8142F">
        <w:t>закупки</w:t>
      </w:r>
      <w:r>
        <w:t xml:space="preserve"> необходимо при себе иметь доверенность, подтверждающую их право представлять интересы Участников </w:t>
      </w:r>
      <w:r w:rsidR="00E8142F">
        <w:t>закупки</w:t>
      </w:r>
      <w:r>
        <w:t>.</w:t>
      </w:r>
    </w:p>
    <w:p w:rsidR="00B86A44" w:rsidRDefault="00B86A44" w:rsidP="008173CB">
      <w:pPr>
        <w:pStyle w:val="af8"/>
        <w:numPr>
          <w:ilvl w:val="3"/>
          <w:numId w:val="43"/>
        </w:numPr>
        <w:ind w:left="1134" w:hanging="1134"/>
        <w:jc w:val="both"/>
      </w:pPr>
      <w:r>
        <w:t xml:space="preserve">Участник </w:t>
      </w:r>
      <w:r w:rsidR="00E8142F">
        <w:t>закупки</w:t>
      </w:r>
      <w:r>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t>закупке</w:t>
      </w:r>
      <w:r>
        <w:t>.</w:t>
      </w:r>
    </w:p>
    <w:p w:rsidR="00B86A44" w:rsidRDefault="00B86A44" w:rsidP="008173CB">
      <w:pPr>
        <w:pStyle w:val="af8"/>
        <w:numPr>
          <w:ilvl w:val="3"/>
          <w:numId w:val="43"/>
        </w:numPr>
        <w:ind w:left="1134" w:hanging="1134"/>
        <w:jc w:val="both"/>
      </w:pPr>
      <w:r>
        <w:t xml:space="preserve">Предложения Участника </w:t>
      </w:r>
      <w:r w:rsidR="00E8142F">
        <w:t>закупки</w:t>
      </w:r>
      <w:r>
        <w:t xml:space="preserve"> по увеличению цены заявки на участие в </w:t>
      </w:r>
      <w:r w:rsidR="00E8142F">
        <w:lastRenderedPageBreak/>
        <w:t>закупке</w:t>
      </w:r>
      <w:r>
        <w:t xml:space="preserve"> не рассматриваются, такой Участник считается не участвовавшим в процедуре переторжки, его заявка на участие в </w:t>
      </w:r>
      <w:r w:rsidR="00E8142F">
        <w:t>закупке</w:t>
      </w:r>
      <w:r>
        <w:t>, остается действующей с ранее объявленной ценой.</w:t>
      </w:r>
    </w:p>
    <w:p w:rsidR="00B86A44" w:rsidRDefault="00B86A44" w:rsidP="008173CB">
      <w:pPr>
        <w:pStyle w:val="af8"/>
        <w:numPr>
          <w:ilvl w:val="3"/>
          <w:numId w:val="43"/>
        </w:numPr>
        <w:ind w:left="1134" w:hanging="1134"/>
        <w:jc w:val="both"/>
      </w:pPr>
      <w:r>
        <w:t xml:space="preserve">Переторжка проводится на заседании </w:t>
      </w:r>
      <w:r w:rsidR="00350B76">
        <w:t>Закупочной</w:t>
      </w:r>
      <w:r>
        <w:t xml:space="preserve"> комиссии и может иметь очную, заочную либо очно-заочную (смешанную) форму проведения.</w:t>
      </w:r>
    </w:p>
    <w:p w:rsidR="00B86A44" w:rsidRDefault="00B86A44" w:rsidP="008173CB">
      <w:pPr>
        <w:pStyle w:val="af8"/>
        <w:numPr>
          <w:ilvl w:val="3"/>
          <w:numId w:val="43"/>
        </w:numPr>
        <w:ind w:left="1134" w:hanging="1134"/>
        <w:jc w:val="both"/>
      </w:pPr>
      <w:bookmarkStart w:id="216" w:name="_Ref68456013"/>
      <w:r>
        <w:t xml:space="preserve">На очную переторжку должны прибыть лично лица, подписавшие заявку на участие в </w:t>
      </w:r>
      <w:r w:rsidR="00E8142F">
        <w:t>закупке</w:t>
      </w:r>
      <w:r>
        <w:t xml:space="preserve">, либо лица, уполномоченные Участником </w:t>
      </w:r>
      <w:r w:rsidR="00E8142F">
        <w:t>закупки</w:t>
      </w:r>
      <w:r>
        <w:t xml:space="preserve"> от его имени участвовать в процедуре переторжки и заявлять обязательные для Участника </w:t>
      </w:r>
      <w:r w:rsidR="00E8142F">
        <w:t>закупки</w:t>
      </w:r>
      <w:r>
        <w:t xml:space="preserve"> цены. В любом случае такие лица должны перед началом переторжки представить в </w:t>
      </w:r>
      <w:r w:rsidR="0016430F">
        <w:t>Закупочную</w:t>
      </w:r>
      <w:r>
        <w:t xml:space="preserve">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7" w:name="_Ref68456017"/>
      <w:bookmarkEnd w:id="216"/>
    </w:p>
    <w:bookmarkEnd w:id="217"/>
    <w:p w:rsidR="00B86A44" w:rsidRDefault="00B86A44" w:rsidP="008173CB">
      <w:pPr>
        <w:pStyle w:val="af8"/>
        <w:numPr>
          <w:ilvl w:val="3"/>
          <w:numId w:val="43"/>
        </w:numPr>
        <w:ind w:left="1134" w:hanging="1134"/>
        <w:jc w:val="both"/>
      </w:pPr>
      <w:r>
        <w:t xml:space="preserve">При очной переторжке Организатор </w:t>
      </w:r>
      <w:r w:rsidR="00E8142F">
        <w:t>закупки</w:t>
      </w:r>
      <w:r>
        <w:t xml:space="preserve"> в лице председателя или секретаря </w:t>
      </w:r>
      <w:r w:rsidR="00350B76">
        <w:t>Закупочной</w:t>
      </w:r>
      <w:r>
        <w:t xml:space="preserve"> комиссии предлагает всем приглашенным Участникам </w:t>
      </w:r>
      <w:r w:rsidR="00E8142F">
        <w:t>закупки</w:t>
      </w:r>
      <w:r>
        <w:t xml:space="preserve"> публично объявлять новые цены. Переторжка проводится в присутствии не менее чем </w:t>
      </w:r>
      <w:r w:rsidR="00094D7D">
        <w:t>3</w:t>
      </w:r>
      <w:r>
        <w:t> (</w:t>
      </w:r>
      <w:r w:rsidR="00094D7D">
        <w:t>тре</w:t>
      </w:r>
      <w:r>
        <w:t xml:space="preserve">х) членов </w:t>
      </w:r>
      <w:r w:rsidR="00350B76">
        <w:t>Закупочной</w:t>
      </w:r>
      <w:r>
        <w:t xml:space="preserve"> комиссии с правом голоса. </w:t>
      </w:r>
      <w:r w:rsidR="00350B76">
        <w:t>Закупочная</w:t>
      </w:r>
      <w:r>
        <w:t xml:space="preserve"> комиссия имеет право назначить шаг переторжки до ее начала самостоятельно (в этом случае Организатор </w:t>
      </w:r>
      <w:r w:rsidR="00E8142F">
        <w:t>закупки</w:t>
      </w:r>
      <w:r>
        <w:t xml:space="preserve"> предупредит об этом Участников </w:t>
      </w:r>
      <w:r w:rsidR="00E8142F">
        <w:t>закупки</w:t>
      </w:r>
      <w:r>
        <w:t xml:space="preserve"> в момент приглашения их на переторжку) либо по согласованию с Участниками </w:t>
      </w:r>
      <w:r w:rsidR="00E8142F">
        <w:t>закупки</w:t>
      </w:r>
      <w:r>
        <w:t xml:space="preserve"> определить его в процессе проведения переторжки. Переторжка ведется последовательно со всеми Участниками </w:t>
      </w:r>
      <w:r w:rsidR="00E8142F">
        <w:t>закупки</w:t>
      </w:r>
      <w:r>
        <w:t xml:space="preserve">,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w:t>
      </w:r>
      <w:r w:rsidR="00350B76">
        <w:t>Закупочная</w:t>
      </w:r>
      <w:r>
        <w:t xml:space="preserve"> комиссия по согласованию с Участниками переторжки вправе его уменьшать по ходу переторжки, но не более чем до 1/10 от первоначального шага.</w:t>
      </w:r>
    </w:p>
    <w:p w:rsidR="00B86A44" w:rsidRDefault="00B86A44" w:rsidP="008173CB">
      <w:pPr>
        <w:pStyle w:val="af8"/>
        <w:numPr>
          <w:ilvl w:val="3"/>
          <w:numId w:val="43"/>
        </w:numPr>
        <w:ind w:left="1134" w:hanging="1134"/>
        <w:jc w:val="both"/>
      </w:pPr>
      <w:r>
        <w:t xml:space="preserve">По ходу проведения переторжки Организатор </w:t>
      </w:r>
      <w:r w:rsidR="00E8142F">
        <w:t>закупки</w:t>
      </w:r>
      <w:r>
        <w:t xml:space="preserve">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B86A44" w:rsidRDefault="00B86A44" w:rsidP="008173CB">
      <w:pPr>
        <w:pStyle w:val="af8"/>
        <w:numPr>
          <w:ilvl w:val="3"/>
          <w:numId w:val="43"/>
        </w:numPr>
        <w:ind w:left="1134" w:hanging="1134"/>
        <w:jc w:val="both"/>
      </w:pPr>
      <w:r>
        <w:t xml:space="preserve">При заочной переторжке Участники </w:t>
      </w:r>
      <w:r w:rsidR="00E8142F">
        <w:t>закупки</w:t>
      </w:r>
      <w:r>
        <w:t xml:space="preserve">, которые были приглашены Организатором на эту процедуру, вправе выслать в адрес Организатора </w:t>
      </w:r>
      <w:r w:rsidR="00E8142F">
        <w:t>закупки</w:t>
      </w:r>
      <w:r>
        <w:t xml:space="preserve"> до заранее установленного срока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w:t>
      </w:r>
      <w:r w:rsidR="00E8142F">
        <w:t>закупки</w:t>
      </w:r>
      <w:r>
        <w:t xml:space="preserve">, подавшие такие конверты, имеют право на их замену или отзыв в период между принятием решения Организатором </w:t>
      </w:r>
      <w:r w:rsidR="00E8142F">
        <w:t>закупки</w:t>
      </w:r>
      <w:r>
        <w:t xml:space="preserve"> о проведении переторжки и ее проведением. Указанные конверты вскрываются одновременно, в присутствии не менее чем </w:t>
      </w:r>
      <w:r w:rsidR="00094D7D">
        <w:t>3</w:t>
      </w:r>
      <w:r>
        <w:t xml:space="preserve"> (</w:t>
      </w:r>
      <w:r w:rsidR="00094D7D">
        <w:t>тре</w:t>
      </w:r>
      <w:r>
        <w:t xml:space="preserve">х) членов </w:t>
      </w:r>
      <w:r w:rsidR="00350B76">
        <w:t>Закупочной</w:t>
      </w:r>
      <w:r>
        <w:t xml:space="preserve"> комиссии с правом голоса, при этом предложенная цена каждого Участника </w:t>
      </w:r>
      <w:r w:rsidR="00E8142F">
        <w:t>закупки</w:t>
      </w:r>
      <w:r>
        <w:t xml:space="preserve"> объявляется и заносится в Протокол по проведению процедуры переторжки. </w:t>
      </w:r>
    </w:p>
    <w:p w:rsidR="00B86A44" w:rsidRDefault="00B86A44" w:rsidP="008173CB">
      <w:pPr>
        <w:pStyle w:val="af8"/>
        <w:numPr>
          <w:ilvl w:val="3"/>
          <w:numId w:val="43"/>
        </w:numPr>
        <w:ind w:left="1134" w:hanging="1134"/>
        <w:jc w:val="both"/>
      </w:pPr>
      <w:r>
        <w:t xml:space="preserve">При очно-заочной (смешанной) переторжке Участники </w:t>
      </w:r>
      <w:r w:rsidR="00E8142F">
        <w:t>закупки</w:t>
      </w:r>
      <w:r>
        <w:t xml:space="preserve">, которые были приглашены Организатором </w:t>
      </w:r>
      <w:r w:rsidR="00E8142F">
        <w:t>закупки</w:t>
      </w:r>
      <w:r>
        <w:t xml:space="preserve"> на эту процедуру, вправе либо прибыть лично (в лице своих уполномоченных представителей) либо выслать в адрес Организатора </w:t>
      </w:r>
      <w:r w:rsidR="00E8142F">
        <w:t>закупки</w:t>
      </w:r>
      <w:r>
        <w:t xml:space="preserve"> конверт с документом с новой (минимальной) ценой, являющейся ценой заявки данного Участника </w:t>
      </w:r>
      <w:r w:rsidR="00E8142F">
        <w:t>закупки</w:t>
      </w:r>
      <w:r>
        <w:t xml:space="preserve">. Очно-заочная </w:t>
      </w:r>
      <w:r>
        <w:lastRenderedPageBreak/>
        <w:t xml:space="preserve">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w:t>
      </w:r>
      <w:r w:rsidR="00E8142F">
        <w:t>закупки</w:t>
      </w:r>
      <w:r>
        <w:t xml:space="preserve">, </w:t>
      </w:r>
      <w:r w:rsidR="00350B76">
        <w:t>Закупочная</w:t>
      </w:r>
      <w:r>
        <w:t xml:space="preserve"> комиссия вскрывает конверты с документом с новой (минимальной) ценой от Участников </w:t>
      </w:r>
      <w:r w:rsidR="00E8142F">
        <w:t>закупки</w:t>
      </w:r>
      <w:r>
        <w:t>, не присутствующих на переторжке («заочное участие»), и объявляет указанные там цены.</w:t>
      </w:r>
    </w:p>
    <w:p w:rsidR="00B86A44" w:rsidRDefault="00B86A44" w:rsidP="008173CB">
      <w:pPr>
        <w:pStyle w:val="af8"/>
        <w:numPr>
          <w:ilvl w:val="3"/>
          <w:numId w:val="43"/>
        </w:numPr>
        <w:ind w:left="1134" w:hanging="1134"/>
        <w:jc w:val="both"/>
      </w:pPr>
      <w:r>
        <w:t xml:space="preserve">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w:t>
      </w:r>
      <w:r w:rsidR="00E8142F">
        <w:t>закупки</w:t>
      </w:r>
      <w:r>
        <w:t xml:space="preserve">, присутствовавшими на процедуре переторжки. Организатор </w:t>
      </w:r>
      <w:r w:rsidR="00E8142F">
        <w:t>закупки</w:t>
      </w:r>
      <w:r>
        <w:t xml:space="preserve"> в течение 3 (трех) рабочих дней после проведения переторжки обязан направить всем Участникам </w:t>
      </w:r>
      <w:r w:rsidR="00E8142F">
        <w:t>закупки</w:t>
      </w:r>
      <w:r>
        <w:t xml:space="preserve"> информацию о новых, полученных в результате переторжки ценах.</w:t>
      </w:r>
    </w:p>
    <w:p w:rsidR="008B70C3" w:rsidRDefault="00B86A44" w:rsidP="008173CB">
      <w:pPr>
        <w:pStyle w:val="af8"/>
        <w:numPr>
          <w:ilvl w:val="3"/>
          <w:numId w:val="43"/>
        </w:numPr>
        <w:ind w:left="1134" w:hanging="1134"/>
        <w:contextualSpacing w:val="0"/>
        <w:jc w:val="both"/>
      </w:pPr>
      <w:r>
        <w:t xml:space="preserve">Участники </w:t>
      </w:r>
      <w:r w:rsidR="00E8142F">
        <w:t>закупки</w:t>
      </w:r>
      <w:r>
        <w:t xml:space="preserve">, участвовавшие в переторжке и снизившие свою цену, обязаны представить Организатору </w:t>
      </w:r>
      <w:r w:rsidR="00E8142F">
        <w:t>закупки</w:t>
      </w:r>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w:t>
      </w:r>
      <w:r w:rsidR="00E8142F">
        <w:t>закупке</w:t>
      </w:r>
      <w:r w:rsidR="00532EA1">
        <w:t xml:space="preserve">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w:t>
      </w:r>
      <w:r>
        <w:t>. Изменение цены в сторону снижения не должно повлечь за собой изменение иных условий заявки, кроме ценовых.</w:t>
      </w:r>
      <w:r w:rsidR="00094D7D" w:rsidRPr="00094D7D">
        <w:t xml:space="preserve">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w:t>
      </w:r>
    </w:p>
    <w:p w:rsidR="00AD5926" w:rsidRPr="00AD5926" w:rsidRDefault="00AD5926" w:rsidP="008173CB">
      <w:pPr>
        <w:pStyle w:val="af8"/>
        <w:numPr>
          <w:ilvl w:val="3"/>
          <w:numId w:val="43"/>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3C6E40" w:rsidRPr="001E2B07" w:rsidRDefault="00532EA1" w:rsidP="008173CB">
      <w:pPr>
        <w:pStyle w:val="af8"/>
        <w:numPr>
          <w:ilvl w:val="2"/>
          <w:numId w:val="43"/>
        </w:numPr>
        <w:ind w:left="1134" w:hanging="1134"/>
        <w:contextualSpacing w:val="0"/>
        <w:jc w:val="both"/>
        <w:rPr>
          <w:b/>
          <w:u w:val="single"/>
        </w:rPr>
      </w:pPr>
      <w:r w:rsidRPr="001E2B07">
        <w:rPr>
          <w:b/>
          <w:u w:val="single"/>
        </w:rPr>
        <w:t xml:space="preserve">Оценочная стадия </w:t>
      </w:r>
      <w:r w:rsidR="001E2B07">
        <w:rPr>
          <w:b/>
          <w:u w:val="single"/>
        </w:rPr>
        <w:t>–</w:t>
      </w:r>
      <w:r w:rsidRPr="001E2B07">
        <w:rPr>
          <w:b/>
          <w:u w:val="single"/>
        </w:rPr>
        <w:t xml:space="preserve"> окончательное ранжирование.</w:t>
      </w:r>
    </w:p>
    <w:p w:rsidR="003C6E40" w:rsidRPr="002E2BE8" w:rsidRDefault="00532EA1" w:rsidP="008173CB">
      <w:pPr>
        <w:pStyle w:val="af8"/>
        <w:numPr>
          <w:ilvl w:val="3"/>
          <w:numId w:val="43"/>
        </w:numPr>
        <w:ind w:left="1134" w:hanging="1134"/>
        <w:contextualSpacing w:val="0"/>
        <w:jc w:val="both"/>
      </w:pPr>
      <w:r>
        <w:t>После проведенн</w:t>
      </w:r>
      <w:r w:rsidR="00756303">
        <w:t>ых переговоров или</w:t>
      </w:r>
      <w:r>
        <w:t xml:space="preserve"> переторжки Закупочная комиссия проводит окончательную о</w:t>
      </w:r>
      <w:r w:rsidRPr="002E2BE8">
        <w:t>ценк</w:t>
      </w:r>
      <w:r>
        <w:t>у</w:t>
      </w:r>
      <w:r w:rsidRPr="002E2BE8">
        <w:t xml:space="preserve"> и сопоставление заявок на участие в </w:t>
      </w:r>
      <w:r>
        <w:t>закупке</w:t>
      </w:r>
      <w:r w:rsidRPr="002E2BE8">
        <w:t xml:space="preserve"> с учетом </w:t>
      </w:r>
      <w:r>
        <w:t xml:space="preserve">поступивших </w:t>
      </w:r>
      <w:r w:rsidRPr="002E2BE8">
        <w:t xml:space="preserve">предложений по </w:t>
      </w:r>
      <w:r w:rsidR="00756303">
        <w:t xml:space="preserve">переговорам или </w:t>
      </w:r>
      <w:r w:rsidRPr="002E2BE8">
        <w:t xml:space="preserve">переторжке в соответствии с системой критериев оценки и сопоставления, указанными в </w:t>
      </w:r>
      <w:r>
        <w:t xml:space="preserve">Разделе </w:t>
      </w:r>
      <w:r w:rsidR="000B72F9">
        <w:t>9</w:t>
      </w:r>
      <w:r w:rsidRPr="00652D1A">
        <w:t xml:space="preserve"> </w:t>
      </w:r>
      <w:r w:rsidRPr="002E2BE8">
        <w:t xml:space="preserve">настоящей </w:t>
      </w:r>
      <w:r>
        <w:t>закупочной</w:t>
      </w:r>
      <w:r w:rsidRPr="002E2BE8">
        <w:t xml:space="preserve"> документации.</w:t>
      </w:r>
    </w:p>
    <w:p w:rsidR="003C6E40" w:rsidRPr="002E2BE8" w:rsidRDefault="003C6E40" w:rsidP="008173CB">
      <w:pPr>
        <w:pStyle w:val="af8"/>
        <w:numPr>
          <w:ilvl w:val="3"/>
          <w:numId w:val="43"/>
        </w:numPr>
        <w:ind w:left="1134" w:hanging="1134"/>
        <w:contextualSpacing w:val="0"/>
        <w:jc w:val="both"/>
      </w:pPr>
      <w:r w:rsidRPr="002E2BE8">
        <w:t xml:space="preserve">На основании результатов оценки заявок на участие в </w:t>
      </w:r>
      <w:r w:rsidR="00E8142F">
        <w:t>закупке</w:t>
      </w:r>
      <w:r w:rsidRPr="002E2BE8">
        <w:t xml:space="preserve"> </w:t>
      </w:r>
      <w:r w:rsidR="00350B76">
        <w:t>Закупочной</w:t>
      </w:r>
      <w:r w:rsidRPr="002E2BE8">
        <w:t xml:space="preserve"> комиссией</w:t>
      </w:r>
      <w:r w:rsidR="00652D1A">
        <w:t xml:space="preserve"> </w:t>
      </w:r>
      <w:r w:rsidRPr="002E2BE8">
        <w:t xml:space="preserve">каждой заявке на участие в </w:t>
      </w:r>
      <w:r w:rsidR="00E8142F">
        <w:t>закупке</w:t>
      </w:r>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t>закупке</w:t>
      </w:r>
      <w:r w:rsidRPr="002E2BE8">
        <w:rPr>
          <w:b/>
          <w:bCs/>
          <w:i/>
          <w:iCs/>
        </w:rPr>
        <w:t xml:space="preserve">, </w:t>
      </w:r>
      <w:r w:rsidRPr="002E2BE8">
        <w:t>которая набрала наибольшее количество баллов.</w:t>
      </w:r>
    </w:p>
    <w:p w:rsidR="003C6E40" w:rsidRPr="001E2B07" w:rsidRDefault="003C6E40" w:rsidP="008173CB">
      <w:pPr>
        <w:pStyle w:val="af8"/>
        <w:numPr>
          <w:ilvl w:val="2"/>
          <w:numId w:val="43"/>
        </w:numPr>
        <w:ind w:left="1134" w:hanging="1134"/>
        <w:contextualSpacing w:val="0"/>
        <w:jc w:val="both"/>
        <w:rPr>
          <w:b/>
          <w:u w:val="single"/>
        </w:rPr>
      </w:pPr>
      <w:r w:rsidRPr="001E2B07">
        <w:rPr>
          <w:b/>
          <w:u w:val="single"/>
        </w:rPr>
        <w:t xml:space="preserve">Подведение итогов </w:t>
      </w:r>
      <w:r w:rsidR="00E8142F" w:rsidRPr="001E2B07">
        <w:rPr>
          <w:b/>
          <w:u w:val="single"/>
        </w:rPr>
        <w:t>закупки</w:t>
      </w:r>
      <w:r w:rsidRPr="001E2B07">
        <w:rPr>
          <w:b/>
          <w:u w:val="single"/>
        </w:rPr>
        <w:t xml:space="preserve">. Определение победителя </w:t>
      </w:r>
      <w:r w:rsidR="00E8142F" w:rsidRPr="001E2B07">
        <w:rPr>
          <w:b/>
          <w:u w:val="single"/>
        </w:rPr>
        <w:t>закупки</w:t>
      </w:r>
      <w:r w:rsidR="001E2B07">
        <w:rPr>
          <w:b/>
          <w:u w:val="single"/>
        </w:rPr>
        <w:t>.</w:t>
      </w:r>
    </w:p>
    <w:p w:rsidR="003C6E40" w:rsidRPr="002E2BE8" w:rsidRDefault="003C6E40" w:rsidP="008173CB">
      <w:pPr>
        <w:pStyle w:val="af8"/>
        <w:numPr>
          <w:ilvl w:val="3"/>
          <w:numId w:val="43"/>
        </w:numPr>
        <w:ind w:left="1134" w:hanging="1134"/>
        <w:contextualSpacing w:val="0"/>
        <w:jc w:val="both"/>
      </w:pPr>
      <w:r w:rsidRPr="002E2BE8">
        <w:t xml:space="preserve">По результатам оценки заявок на участие в </w:t>
      </w:r>
      <w:r w:rsidR="00E8142F">
        <w:t>закупке</w:t>
      </w:r>
      <w:r w:rsidRPr="002E2BE8">
        <w:t xml:space="preserve">, представленных </w:t>
      </w:r>
      <w:r w:rsidR="004D00F6" w:rsidRPr="002E2BE8">
        <w:t>У</w:t>
      </w:r>
      <w:r w:rsidRPr="002E2BE8">
        <w:t xml:space="preserve">частниками </w:t>
      </w:r>
      <w:r w:rsidR="00E8142F">
        <w:t>закупки</w:t>
      </w:r>
      <w:r w:rsidRPr="002E2BE8">
        <w:t xml:space="preserve">, в случае признания </w:t>
      </w:r>
      <w:r w:rsidR="00E8142F">
        <w:t>закупки</w:t>
      </w:r>
      <w:r w:rsidRPr="002E2BE8">
        <w:t xml:space="preserve"> </w:t>
      </w:r>
      <w:r w:rsidR="00C17E09" w:rsidRPr="002E2BE8">
        <w:t>состоявш</w:t>
      </w:r>
      <w:r w:rsidR="00C17E09">
        <w:t>ей</w:t>
      </w:r>
      <w:r w:rsidR="00C17E09" w:rsidRPr="002E2BE8">
        <w:t>ся</w:t>
      </w:r>
      <w:r w:rsidRPr="002E2BE8">
        <w:t xml:space="preserve">, </w:t>
      </w:r>
      <w:r w:rsidR="00350B76">
        <w:t>Закупочная</w:t>
      </w:r>
      <w:r w:rsidRPr="002E2BE8">
        <w:t xml:space="preserve"> комиссия определяет </w:t>
      </w:r>
      <w:r w:rsidR="004D00F6" w:rsidRPr="002E2BE8">
        <w:t>П</w:t>
      </w:r>
      <w:r w:rsidRPr="002E2BE8">
        <w:t xml:space="preserve">обедителя </w:t>
      </w:r>
      <w:r w:rsidR="00E8142F">
        <w:t>закупки</w:t>
      </w:r>
      <w:r w:rsidRPr="002E2BE8">
        <w:t>.</w:t>
      </w:r>
    </w:p>
    <w:p w:rsidR="003C6E40" w:rsidRPr="002E2BE8" w:rsidRDefault="007B3F10" w:rsidP="008173CB">
      <w:pPr>
        <w:pStyle w:val="af8"/>
        <w:numPr>
          <w:ilvl w:val="3"/>
          <w:numId w:val="43"/>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B13CF5" w:rsidRDefault="00B13CF5" w:rsidP="008173CB">
      <w:pPr>
        <w:pStyle w:val="af8"/>
        <w:numPr>
          <w:ilvl w:val="3"/>
          <w:numId w:val="43"/>
        </w:numPr>
        <w:ind w:left="1134" w:hanging="1134"/>
        <w:jc w:val="both"/>
      </w:pPr>
      <w:r w:rsidRPr="002E2BE8">
        <w:t xml:space="preserve">По результатам </w:t>
      </w:r>
      <w:r w:rsidR="00E8142F">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rsidR="00E8142F">
        <w:t>закупке</w:t>
      </w:r>
      <w:r w:rsidRPr="002E2BE8">
        <w:t xml:space="preserve">, об участниках </w:t>
      </w:r>
      <w:r w:rsidR="00E8142F">
        <w:t>закупки</w:t>
      </w:r>
      <w:r w:rsidRPr="002E2BE8">
        <w:t xml:space="preserve">, заявки на участие в </w:t>
      </w:r>
      <w:r w:rsidR="00E8142F">
        <w:t>закупке</w:t>
      </w:r>
      <w:r w:rsidRPr="002E2BE8">
        <w:t xml:space="preserve"> которых были рассмотрены, о порядке оценки и </w:t>
      </w:r>
      <w:r w:rsidRPr="002E2BE8">
        <w:lastRenderedPageBreak/>
        <w:t xml:space="preserve">сопоставления заявок на участие в </w:t>
      </w:r>
      <w:r w:rsidR="00E8142F">
        <w:t>закупке</w:t>
      </w:r>
      <w:r w:rsidRPr="002E2BE8">
        <w:t xml:space="preserve">, результатах </w:t>
      </w:r>
      <w:r w:rsidR="00E8142F">
        <w:t>закупки</w:t>
      </w:r>
      <w:r w:rsidRPr="002E2BE8">
        <w:t xml:space="preserve">, о принятых в отношении Участников </w:t>
      </w:r>
      <w:r w:rsidR="00E8142F">
        <w:t>закупки</w:t>
      </w:r>
      <w:r w:rsidRPr="002E2BE8">
        <w:t xml:space="preserve"> решениях с их обоснованием, о Победителе </w:t>
      </w:r>
      <w:r w:rsidR="00E8142F">
        <w:t>закупки</w:t>
      </w:r>
      <w:r w:rsidRPr="002E2BE8">
        <w:t>, их наименовании (для юридических лиц), фамилии, имени, отчестве (для физических лиц), почтового адреса.</w:t>
      </w:r>
    </w:p>
    <w:p w:rsidR="00B13CF5" w:rsidRDefault="00B13CF5" w:rsidP="008173CB">
      <w:pPr>
        <w:pStyle w:val="af8"/>
        <w:numPr>
          <w:ilvl w:val="3"/>
          <w:numId w:val="43"/>
        </w:numPr>
        <w:ind w:left="1134" w:hanging="1134"/>
        <w:jc w:val="both"/>
      </w:pPr>
      <w:r w:rsidRPr="002E2BE8">
        <w:t xml:space="preserve">Любой участник </w:t>
      </w:r>
      <w:r w:rsidR="00E8142F">
        <w:t>закупки</w:t>
      </w:r>
      <w:r w:rsidRPr="002E2BE8">
        <w:t xml:space="preserve"> после размещения </w:t>
      </w:r>
      <w:r>
        <w:t>П</w:t>
      </w:r>
      <w:r w:rsidRPr="002E2BE8">
        <w:t xml:space="preserve">ротокола </w:t>
      </w:r>
      <w:r>
        <w:t xml:space="preserve">по выбору Победителя </w:t>
      </w:r>
      <w:r w:rsidR="00E8142F">
        <w:t>закупки</w:t>
      </w:r>
      <w:r w:rsidRPr="002E2BE8">
        <w:t xml:space="preserve"> вправе направить Организатору </w:t>
      </w:r>
      <w:r w:rsidR="00E8142F">
        <w:t>закупки</w:t>
      </w:r>
      <w:r w:rsidRPr="002E2BE8">
        <w:t xml:space="preserve"> в письменной форме, запрос о разъяснении результатов </w:t>
      </w:r>
      <w:r w:rsidR="00E8142F">
        <w:t>закупки</w:t>
      </w:r>
      <w:r w:rsidRPr="002E2BE8">
        <w:t xml:space="preserve">. Организатор </w:t>
      </w:r>
      <w:r w:rsidR="00E8142F">
        <w:t>закупки</w:t>
      </w:r>
      <w:r w:rsidRPr="002E2BE8">
        <w:t xml:space="preserve"> в течение </w:t>
      </w:r>
      <w:r w:rsidR="00C8195A">
        <w:t>5</w:t>
      </w:r>
      <w:r w:rsidRPr="002E2BE8">
        <w:t xml:space="preserve"> (</w:t>
      </w:r>
      <w:r w:rsidR="00C8195A">
        <w:t>пяти</w:t>
      </w:r>
      <w:r w:rsidRPr="002E2BE8">
        <w:t xml:space="preserve">) рабочих дней со дня поступления такого запроса обязан представить Участнику </w:t>
      </w:r>
      <w:r w:rsidR="00E8142F">
        <w:t>закупки</w:t>
      </w:r>
      <w:r w:rsidRPr="002E2BE8">
        <w:t xml:space="preserve"> в письменной форме соответствующие разъяснения.</w:t>
      </w:r>
    </w:p>
    <w:p w:rsidR="00994EF4" w:rsidRDefault="00994EF4" w:rsidP="00994EF4">
      <w:pPr>
        <w:pStyle w:val="af8"/>
        <w:ind w:left="1134"/>
        <w:jc w:val="both"/>
      </w:pPr>
    </w:p>
    <w:p w:rsidR="006D173C" w:rsidRPr="001B36A6" w:rsidRDefault="00FA7526" w:rsidP="008173CB">
      <w:pPr>
        <w:pStyle w:val="af8"/>
        <w:numPr>
          <w:ilvl w:val="1"/>
          <w:numId w:val="43"/>
        </w:numPr>
        <w:ind w:left="1134" w:hanging="1134"/>
        <w:contextualSpacing w:val="0"/>
        <w:jc w:val="both"/>
        <w:outlineLvl w:val="1"/>
        <w:rPr>
          <w:b/>
        </w:rPr>
      </w:pPr>
      <w:bookmarkStart w:id="218" w:name="_Toc422210008"/>
      <w:bookmarkStart w:id="219" w:name="_Toc422226828"/>
      <w:bookmarkStart w:id="220" w:name="_Toc422244180"/>
      <w:r>
        <w:rPr>
          <w:b/>
        </w:rPr>
        <w:t>Протокол</w:t>
      </w:r>
      <w:r w:rsidRPr="00142E25">
        <w:rPr>
          <w:b/>
        </w:rPr>
        <w:t xml:space="preserve"> </w:t>
      </w:r>
      <w:r w:rsidR="006D173C" w:rsidRPr="00142E25">
        <w:rPr>
          <w:b/>
        </w:rPr>
        <w:t xml:space="preserve">по </w:t>
      </w:r>
      <w:r w:rsidR="00703C53" w:rsidRPr="00142E25">
        <w:rPr>
          <w:b/>
        </w:rPr>
        <w:t xml:space="preserve">итогам </w:t>
      </w:r>
      <w:r w:rsidR="006D173C" w:rsidRPr="00142E25">
        <w:rPr>
          <w:b/>
        </w:rPr>
        <w:t>экспертиз</w:t>
      </w:r>
      <w:r w:rsidR="00703C53" w:rsidRPr="00142E25">
        <w:rPr>
          <w:b/>
        </w:rPr>
        <w:t>ы</w:t>
      </w:r>
      <w:r w:rsidR="006D173C" w:rsidRPr="00142E25">
        <w:rPr>
          <w:b/>
        </w:rPr>
        <w:t xml:space="preserve"> справки о</w:t>
      </w:r>
      <w:r w:rsidR="006D173C" w:rsidRPr="00286EA3">
        <w:rPr>
          <w:b/>
        </w:rPr>
        <w:t xml:space="preserve"> цепочке собственников Победителя </w:t>
      </w:r>
      <w:r w:rsidR="00E8142F" w:rsidRPr="001B36A6">
        <w:rPr>
          <w:b/>
        </w:rPr>
        <w:t>закупки</w:t>
      </w:r>
      <w:bookmarkEnd w:id="218"/>
      <w:bookmarkEnd w:id="219"/>
      <w:bookmarkEnd w:id="220"/>
    </w:p>
    <w:p w:rsidR="00AA46C8" w:rsidRDefault="006D173C" w:rsidP="008173CB">
      <w:pPr>
        <w:pStyle w:val="af8"/>
        <w:numPr>
          <w:ilvl w:val="2"/>
          <w:numId w:val="43"/>
        </w:numPr>
        <w:ind w:left="1134" w:hanging="1134"/>
        <w:contextualSpacing w:val="0"/>
        <w:jc w:val="both"/>
      </w:pPr>
      <w:r>
        <w:t xml:space="preserve">После размещения Протокола по выбору Победителя </w:t>
      </w:r>
      <w:r w:rsidR="00E8142F">
        <w:t>закупки</w:t>
      </w:r>
      <w:r>
        <w:t xml:space="preserve"> и в соответствии с Гарантийным письмом на предоставление справки о цепочке собственников, представленным в составе заявки на участие в </w:t>
      </w:r>
      <w:r w:rsidR="00E8142F">
        <w:t>закупке</w:t>
      </w:r>
      <w:r>
        <w:t xml:space="preserve">, Победитель </w:t>
      </w:r>
      <w:r w:rsidR="00E8142F">
        <w:t>закупки</w:t>
      </w:r>
      <w:r>
        <w:t xml:space="preserve"> в течение 5 (пяти) рабочих дней обязан предоставить Организатору </w:t>
      </w:r>
      <w:r w:rsidR="00E8142F">
        <w:t>закупки</w:t>
      </w:r>
      <w:r>
        <w:t xml:space="preserve"> справку о цепочке собственников (</w:t>
      </w:r>
      <w:r w:rsidR="00286EA3">
        <w:t xml:space="preserve">Раздел </w:t>
      </w:r>
      <w:r w:rsidR="009539AF">
        <w:t>10</w:t>
      </w:r>
      <w:r w:rsidRPr="00C44F36">
        <w:t xml:space="preserve"> </w:t>
      </w:r>
      <w:r w:rsidR="009549AE">
        <w:t>форма </w:t>
      </w:r>
      <w:r w:rsidR="002C64A4">
        <w:t>22</w:t>
      </w:r>
      <w:r>
        <w:t>)</w:t>
      </w:r>
      <w:r w:rsidR="00614AB1" w:rsidRPr="00614AB1">
        <w:t xml:space="preserve"> </w:t>
      </w:r>
      <w:r w:rsidR="00614AB1">
        <w:t>в бумажной</w:t>
      </w:r>
      <w:r w:rsidR="00F247F2">
        <w:t xml:space="preserve"> </w:t>
      </w:r>
      <w:r w:rsidR="00F247F2" w:rsidRPr="007D3951">
        <w:t>(в случае проведения закупки в документарной форме)</w:t>
      </w:r>
      <w:r w:rsidR="00614AB1">
        <w:t xml:space="preserve"> и электронной (формат </w:t>
      </w:r>
      <w:r w:rsidR="00614AB1" w:rsidRPr="00AA46C8">
        <w:rPr>
          <w:lang w:val="en-US"/>
        </w:rPr>
        <w:t>Excel</w:t>
      </w:r>
      <w:r w:rsidR="00614AB1" w:rsidRPr="002E64ED">
        <w:t xml:space="preserve"> .</w:t>
      </w:r>
      <w:proofErr w:type="spellStart"/>
      <w:r w:rsidR="00614AB1" w:rsidRPr="00AA46C8">
        <w:rPr>
          <w:lang w:val="en-US"/>
        </w:rPr>
        <w:t>xls</w:t>
      </w:r>
      <w:proofErr w:type="spellEnd"/>
      <w:r w:rsidR="00614AB1">
        <w:t xml:space="preserve">, формат </w:t>
      </w:r>
      <w:r w:rsidR="00614AB1" w:rsidRPr="00AA46C8">
        <w:rPr>
          <w:lang w:val="en-US"/>
        </w:rPr>
        <w:t>Acrobat</w:t>
      </w:r>
      <w:r w:rsidR="00614AB1" w:rsidRPr="00E0058E">
        <w:t xml:space="preserve"> </w:t>
      </w:r>
      <w:r w:rsidR="00614AB1" w:rsidRPr="00AA46C8">
        <w:rPr>
          <w:lang w:val="en-US"/>
        </w:rPr>
        <w:t>Reader</w:t>
      </w:r>
      <w:r w:rsidR="00614AB1" w:rsidRPr="00E0058E">
        <w:t xml:space="preserve"> .</w:t>
      </w:r>
      <w:r w:rsidR="00614AB1" w:rsidRPr="00AA46C8">
        <w:rPr>
          <w:lang w:val="en-US"/>
        </w:rPr>
        <w:t>pdf</w:t>
      </w:r>
      <w:r w:rsidR="00614AB1" w:rsidRPr="002E64ED">
        <w:t>)</w:t>
      </w:r>
      <w:r w:rsidR="00614AB1">
        <w:t xml:space="preserve"> формах</w:t>
      </w:r>
      <w:r>
        <w:t>.</w:t>
      </w:r>
      <w:r w:rsidR="0003284E">
        <w:t xml:space="preserve"> </w:t>
      </w:r>
      <w:r w:rsidR="002F39F8" w:rsidRPr="002F39F8">
        <w:t>Не предоставление справки о цепочке собственников, дает Организатору закупки право считать такого Участника закупки уклонившимся от заключения договора.</w:t>
      </w:r>
      <w:r w:rsidR="00AA46C8" w:rsidRPr="00297AA2">
        <w:t xml:space="preserve"> </w:t>
      </w:r>
    </w:p>
    <w:p w:rsidR="006D173C" w:rsidRDefault="002F39F8" w:rsidP="008173CB">
      <w:pPr>
        <w:pStyle w:val="af8"/>
        <w:numPr>
          <w:ilvl w:val="2"/>
          <w:numId w:val="43"/>
        </w:numPr>
        <w:ind w:left="1134" w:hanging="1134"/>
        <w:contextualSpacing w:val="0"/>
        <w:jc w:val="both"/>
      </w:pPr>
      <w:r w:rsidRPr="002F39F8">
        <w:t>Предоставление Участником закупки справки о цепочке собственников не требуется в случае, если Участник в рамках участия в Программе партнерства предоставлял комплект документов по раскрытию информации в отношении цепочки собственников, бенефициаров, в том числе конечном бенефициаре – физическом лице.</w:t>
      </w:r>
    </w:p>
    <w:p w:rsidR="006D173C" w:rsidRDefault="00094D7D" w:rsidP="008173CB">
      <w:pPr>
        <w:pStyle w:val="af8"/>
        <w:numPr>
          <w:ilvl w:val="2"/>
          <w:numId w:val="43"/>
        </w:numPr>
        <w:ind w:left="1134" w:hanging="1134"/>
        <w:contextualSpacing w:val="0"/>
        <w:jc w:val="both"/>
      </w:pPr>
      <w:r w:rsidRPr="00094D7D">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r>
        <w:t>.</w:t>
      </w:r>
    </w:p>
    <w:p w:rsidR="000F71EA" w:rsidRPr="006D173C" w:rsidRDefault="000F71EA" w:rsidP="00AA46C8">
      <w:pPr>
        <w:jc w:val="both"/>
      </w:pPr>
    </w:p>
    <w:p w:rsidR="003C6E40" w:rsidRPr="002E2BE8" w:rsidRDefault="00AB1CCE" w:rsidP="008173CB">
      <w:pPr>
        <w:pStyle w:val="af8"/>
        <w:numPr>
          <w:ilvl w:val="1"/>
          <w:numId w:val="43"/>
        </w:numPr>
        <w:ind w:left="1134" w:hanging="1134"/>
        <w:contextualSpacing w:val="0"/>
        <w:jc w:val="both"/>
        <w:outlineLvl w:val="1"/>
        <w:rPr>
          <w:b/>
        </w:rPr>
      </w:pPr>
      <w:bookmarkStart w:id="221" w:name="_Toc422210009"/>
      <w:bookmarkStart w:id="222" w:name="_Toc422226829"/>
      <w:bookmarkStart w:id="223" w:name="_Toc422244181"/>
      <w:r>
        <w:rPr>
          <w:b/>
        </w:rPr>
        <w:t>З</w:t>
      </w:r>
      <w:r w:rsidRPr="002E2BE8">
        <w:rPr>
          <w:b/>
        </w:rPr>
        <w:t xml:space="preserve">аключение </w:t>
      </w:r>
      <w:r w:rsidR="003C6E40" w:rsidRPr="002E2BE8">
        <w:rPr>
          <w:b/>
        </w:rPr>
        <w:t xml:space="preserve">договора с победителем </w:t>
      </w:r>
      <w:r w:rsidR="00E8142F">
        <w:rPr>
          <w:b/>
        </w:rPr>
        <w:t>закупки</w:t>
      </w:r>
      <w:bookmarkEnd w:id="221"/>
      <w:bookmarkEnd w:id="222"/>
      <w:bookmarkEnd w:id="223"/>
    </w:p>
    <w:p w:rsidR="00286EA3" w:rsidRDefault="00B13CF5" w:rsidP="008173CB">
      <w:pPr>
        <w:pStyle w:val="af8"/>
        <w:numPr>
          <w:ilvl w:val="2"/>
          <w:numId w:val="43"/>
        </w:numPr>
        <w:ind w:left="1134" w:hanging="1134"/>
        <w:contextualSpacing w:val="0"/>
        <w:jc w:val="both"/>
      </w:pPr>
      <w:r w:rsidRPr="002E2BE8">
        <w:t xml:space="preserve">Договор с победителем </w:t>
      </w:r>
      <w:r w:rsidR="00E8142F">
        <w:t>закупки</w:t>
      </w:r>
      <w:r w:rsidRPr="002E2BE8">
        <w:t xml:space="preserve"> будет заключен в срок, указанный в пункте </w:t>
      </w:r>
      <w:r w:rsidR="00E55CD9">
        <w:t>2</w:t>
      </w:r>
      <w:r w:rsidR="0045744C">
        <w:t>5</w:t>
      </w:r>
      <w:r w:rsidR="00286EA3" w:rsidRPr="002E2BE8">
        <w:t xml:space="preserve"> </w:t>
      </w:r>
      <w:r w:rsidR="005978B6">
        <w:t>Извещения.</w:t>
      </w:r>
    </w:p>
    <w:p w:rsidR="00B13CF5" w:rsidRPr="002E2BE8" w:rsidRDefault="00FB6A4D" w:rsidP="008173CB">
      <w:pPr>
        <w:pStyle w:val="af8"/>
        <w:numPr>
          <w:ilvl w:val="2"/>
          <w:numId w:val="43"/>
        </w:numPr>
        <w:ind w:left="1134" w:hanging="1134"/>
        <w:contextualSpacing w:val="0"/>
        <w:jc w:val="both"/>
      </w:pPr>
      <w:r>
        <w:t xml:space="preserve">В </w:t>
      </w:r>
      <w:r w:rsidRPr="00FB6A4D">
        <w:t>случае</w:t>
      </w:r>
      <w:r w:rsidR="00AB1CCE">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 xml:space="preserve">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 </w:t>
      </w:r>
      <w:r w:rsidR="00B13CF5" w:rsidRPr="002E2BE8">
        <w:t xml:space="preserve">В случае отказа в одобрении договора органом управления </w:t>
      </w:r>
      <w:r w:rsidR="00CE4D94">
        <w:t>закупка</w:t>
      </w:r>
      <w:r w:rsidR="00B13CF5" w:rsidRPr="002E2BE8">
        <w:t xml:space="preserve">, предметом </w:t>
      </w:r>
      <w:r w:rsidR="00CE4D94" w:rsidRPr="002E2BE8">
        <w:t>которо</w:t>
      </w:r>
      <w:r w:rsidR="00CE4D94">
        <w:t>й</w:t>
      </w:r>
      <w:r w:rsidR="00CE4D94" w:rsidRPr="002E2BE8">
        <w:t xml:space="preserve"> </w:t>
      </w:r>
      <w:r w:rsidR="00B13CF5" w:rsidRPr="002E2BE8">
        <w:t xml:space="preserve">являлось право на заключение такого договора, признается </w:t>
      </w:r>
      <w:r w:rsidR="00CE4D94" w:rsidRPr="002E2BE8">
        <w:t>несостоявш</w:t>
      </w:r>
      <w:r w:rsidR="00CE4D94">
        <w:t>ей</w:t>
      </w:r>
      <w:r w:rsidR="00CE4D94" w:rsidRPr="002E2BE8">
        <w:t>ся</w:t>
      </w:r>
      <w:r w:rsidR="00B13CF5" w:rsidRPr="002E2BE8">
        <w:t xml:space="preserve">. После получения одобрения договора Победителю </w:t>
      </w:r>
      <w:r w:rsidR="00E8142F">
        <w:t>закупки</w:t>
      </w:r>
      <w:r w:rsidR="00B13CF5" w:rsidRPr="002E2BE8">
        <w:t xml:space="preserve"> направляется подписанный со стороны Заказчика договор.</w:t>
      </w:r>
    </w:p>
    <w:p w:rsidR="00B13CF5" w:rsidRPr="002E2BE8" w:rsidRDefault="00B13CF5" w:rsidP="008173CB">
      <w:pPr>
        <w:pStyle w:val="af8"/>
        <w:numPr>
          <w:ilvl w:val="2"/>
          <w:numId w:val="43"/>
        </w:numPr>
        <w:ind w:left="1134" w:hanging="1134"/>
        <w:contextualSpacing w:val="0"/>
        <w:jc w:val="both"/>
      </w:pPr>
      <w:r w:rsidRPr="002E2BE8">
        <w:t xml:space="preserve">В случаях, когда Победитель </w:t>
      </w:r>
      <w:r w:rsidR="00E8142F">
        <w:t>закупки</w:t>
      </w:r>
      <w:r w:rsidRPr="002E2BE8">
        <w:t xml:space="preserve"> уклоняется от заключения договора на условиях настоящей </w:t>
      </w:r>
      <w:r w:rsidR="000F71EA">
        <w:t>З</w:t>
      </w:r>
      <w:r w:rsidR="00350B76">
        <w:t>акупочной</w:t>
      </w:r>
      <w:r w:rsidRPr="002E2BE8">
        <w:t xml:space="preserve"> документации, Заказчик вправе по своему усмотрению:</w:t>
      </w:r>
    </w:p>
    <w:p w:rsidR="00B13CF5" w:rsidRPr="002E2BE8" w:rsidRDefault="00B13CF5" w:rsidP="00E33471">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обратиться в суд с иском о понуждении такого Победителя </w:t>
      </w:r>
      <w:r w:rsidR="00E8142F">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Pr>
          <w:rStyle w:val="FontStyle128"/>
          <w:sz w:val="24"/>
          <w:szCs w:val="24"/>
        </w:rPr>
        <w:t>закупки</w:t>
      </w:r>
      <w:r w:rsidRPr="002E2BE8">
        <w:rPr>
          <w:rStyle w:val="FontStyle128"/>
          <w:sz w:val="24"/>
          <w:szCs w:val="24"/>
        </w:rPr>
        <w:t>;</w:t>
      </w:r>
    </w:p>
    <w:p w:rsidR="00094D7D"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t>либо принять решение о признании закупки несостоявшейся</w:t>
      </w:r>
      <w:r>
        <w:t>;</w:t>
      </w:r>
    </w:p>
    <w:p w:rsidR="00B13CF5" w:rsidRPr="002E2BE8" w:rsidRDefault="00094D7D" w:rsidP="00094D7D">
      <w:pPr>
        <w:pStyle w:val="Style23"/>
        <w:widowControl/>
        <w:numPr>
          <w:ilvl w:val="0"/>
          <w:numId w:val="4"/>
        </w:numPr>
        <w:tabs>
          <w:tab w:val="left" w:pos="1701"/>
        </w:tabs>
        <w:spacing w:line="240" w:lineRule="auto"/>
        <w:ind w:left="1701" w:right="58" w:hanging="567"/>
        <w:rPr>
          <w:rStyle w:val="FontStyle128"/>
          <w:sz w:val="24"/>
          <w:szCs w:val="24"/>
        </w:rPr>
      </w:pPr>
      <w:r w:rsidRPr="00312E2B">
        <w:t>либо провести новую Закупочную процедуру</w:t>
      </w:r>
      <w:r>
        <w:t>.</w:t>
      </w:r>
    </w:p>
    <w:p w:rsidR="00B13CF5" w:rsidRDefault="00094D7D" w:rsidP="008173CB">
      <w:pPr>
        <w:pStyle w:val="af8"/>
        <w:numPr>
          <w:ilvl w:val="2"/>
          <w:numId w:val="43"/>
        </w:numPr>
        <w:ind w:left="1134" w:hanging="1134"/>
        <w:contextualSpacing w:val="0"/>
        <w:jc w:val="both"/>
      </w:pPr>
      <w:r w:rsidRPr="00094D7D">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rsidR="00094D7D" w:rsidRPr="00E84DC5" w:rsidRDefault="00094D7D" w:rsidP="00094D7D">
      <w:pPr>
        <w:pStyle w:val="Style23"/>
        <w:widowControl/>
        <w:numPr>
          <w:ilvl w:val="0"/>
          <w:numId w:val="4"/>
        </w:numPr>
        <w:tabs>
          <w:tab w:val="left" w:pos="1701"/>
        </w:tabs>
        <w:spacing w:line="240" w:lineRule="auto"/>
        <w:ind w:left="1701" w:right="58" w:hanging="567"/>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kern w:val="32"/>
        </w:rPr>
      </w:pPr>
      <w:r w:rsidRPr="00312E2B">
        <w:rPr>
          <w:bCs/>
          <w:kern w:val="32"/>
        </w:rPr>
        <w:t>либо принять решение о признании закупки несостоявшейся</w:t>
      </w:r>
      <w:r>
        <w:rPr>
          <w:bCs/>
          <w:kern w:val="32"/>
        </w:rPr>
        <w:t>;</w:t>
      </w:r>
    </w:p>
    <w:p w:rsidR="00094D7D" w:rsidRPr="00094D7D" w:rsidRDefault="00094D7D" w:rsidP="00094D7D">
      <w:pPr>
        <w:pStyle w:val="Style23"/>
        <w:widowControl/>
        <w:numPr>
          <w:ilvl w:val="0"/>
          <w:numId w:val="4"/>
        </w:numPr>
        <w:tabs>
          <w:tab w:val="left" w:pos="1701"/>
        </w:tabs>
        <w:spacing w:line="240" w:lineRule="auto"/>
        <w:ind w:left="1701" w:right="58" w:hanging="567"/>
        <w:rPr>
          <w:rStyle w:val="FontStyle128"/>
          <w:color w:val="auto"/>
          <w:kern w:val="32"/>
          <w:sz w:val="24"/>
          <w:szCs w:val="24"/>
        </w:rPr>
      </w:pPr>
      <w:r w:rsidRPr="00094D7D">
        <w:rPr>
          <w:bCs/>
          <w:kern w:val="32"/>
        </w:rPr>
        <w:t>либо провести новую Закупочную процедуру</w:t>
      </w:r>
      <w:r>
        <w:rPr>
          <w:bCs/>
          <w:kern w:val="32"/>
        </w:rPr>
        <w:t>.</w:t>
      </w:r>
    </w:p>
    <w:p w:rsidR="000545B3" w:rsidRDefault="000545B3" w:rsidP="008173CB">
      <w:pPr>
        <w:pStyle w:val="af8"/>
        <w:numPr>
          <w:ilvl w:val="2"/>
          <w:numId w:val="43"/>
        </w:numPr>
        <w:tabs>
          <w:tab w:val="left" w:pos="-3969"/>
        </w:tabs>
        <w:ind w:left="1134" w:hanging="1134"/>
        <w:contextualSpacing w:val="0"/>
        <w:jc w:val="both"/>
      </w:pPr>
      <w:r>
        <w:t xml:space="preserve">Заказчик, после выбора победителя, вправе провести с Победителем закупки </w:t>
      </w:r>
      <w:r w:rsidR="00756303">
        <w:t xml:space="preserve">преддоговорные </w:t>
      </w:r>
      <w:r>
        <w:t>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B13CF5" w:rsidRDefault="00B13CF5" w:rsidP="008173CB">
      <w:pPr>
        <w:pStyle w:val="af8"/>
        <w:numPr>
          <w:ilvl w:val="2"/>
          <w:numId w:val="43"/>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6202B7" w:rsidRPr="002E2BE8" w:rsidRDefault="006202B7" w:rsidP="006202B7">
      <w:pPr>
        <w:pStyle w:val="af8"/>
        <w:tabs>
          <w:tab w:val="left" w:pos="-3969"/>
        </w:tabs>
        <w:ind w:left="1134"/>
        <w:contextualSpacing w:val="0"/>
        <w:jc w:val="both"/>
      </w:pPr>
    </w:p>
    <w:p w:rsidR="003C6E40" w:rsidRPr="002E2BE8" w:rsidRDefault="003C6E40" w:rsidP="008173CB">
      <w:pPr>
        <w:pStyle w:val="af8"/>
        <w:numPr>
          <w:ilvl w:val="1"/>
          <w:numId w:val="43"/>
        </w:numPr>
        <w:ind w:left="1134" w:hanging="1134"/>
        <w:contextualSpacing w:val="0"/>
        <w:outlineLvl w:val="1"/>
        <w:rPr>
          <w:b/>
        </w:rPr>
      </w:pPr>
      <w:bookmarkStart w:id="224" w:name="_Toc422210010"/>
      <w:bookmarkStart w:id="225" w:name="_Toc422226830"/>
      <w:bookmarkStart w:id="226" w:name="_Toc422244182"/>
      <w:r w:rsidRPr="002E2BE8">
        <w:rPr>
          <w:b/>
        </w:rPr>
        <w:t>Обеспечение исполнения договора</w:t>
      </w:r>
      <w:bookmarkEnd w:id="224"/>
      <w:bookmarkEnd w:id="225"/>
      <w:bookmarkEnd w:id="226"/>
    </w:p>
    <w:p w:rsidR="00B9571A" w:rsidRDefault="00B9571A" w:rsidP="00EC4F8F">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rsidR="00F477C6">
        <w:t>исполнением договора</w:t>
      </w:r>
      <w:r>
        <w:t>, предоставляется в соответствии</w:t>
      </w:r>
      <w:r w:rsidRPr="002E2BE8">
        <w:t xml:space="preserve"> с требованиями, указанными в пункте</w:t>
      </w:r>
      <w:r w:rsidRPr="00BE047B">
        <w:rPr>
          <w:lang w:val="en-US"/>
        </w:rPr>
        <w:t> </w:t>
      </w:r>
      <w:r w:rsidR="00326CC9">
        <w:t>22</w:t>
      </w:r>
      <w:r w:rsidRPr="002E2BE8">
        <w:t xml:space="preserve"> </w:t>
      </w:r>
      <w:r>
        <w:t xml:space="preserve">Извещения. </w:t>
      </w:r>
    </w:p>
    <w:p w:rsidR="003C6E40" w:rsidRPr="002E2BE8" w:rsidRDefault="005126A0" w:rsidP="008173CB">
      <w:pPr>
        <w:pStyle w:val="af8"/>
        <w:numPr>
          <w:ilvl w:val="2"/>
          <w:numId w:val="43"/>
        </w:numPr>
        <w:ind w:left="1134" w:hanging="1134"/>
        <w:contextualSpacing w:val="0"/>
        <w:jc w:val="both"/>
      </w:pPr>
      <w:r>
        <w:t xml:space="preserve">Порядок предоставления обеспечения исполнения обязательства </w:t>
      </w:r>
      <w:r w:rsidR="003C6E40" w:rsidRPr="002E2BE8">
        <w:t>пр</w:t>
      </w:r>
      <w:r w:rsidR="00F75BFE">
        <w:t>едусмотрен</w:t>
      </w:r>
      <w:r w:rsidR="009C4935" w:rsidRPr="002E2BE8">
        <w:t xml:space="preserve"> проектом договора.</w:t>
      </w:r>
    </w:p>
    <w:p w:rsidR="00597AD3" w:rsidRPr="00B46027" w:rsidRDefault="00B46027" w:rsidP="00401210">
      <w:pPr>
        <w:pStyle w:val="1"/>
      </w:pPr>
      <w:bookmarkStart w:id="227" w:name="_Toc316294937"/>
      <w:bookmarkStart w:id="228" w:name="_Ref316334856"/>
      <w:bookmarkStart w:id="229" w:name="_Toc422244183"/>
      <w:r w:rsidRPr="00B46027">
        <w:t xml:space="preserve">Раздел 5. </w:t>
      </w:r>
      <w:r w:rsidR="00597AD3" w:rsidRPr="00B46027">
        <w:t>ТРЕБОВАНИЯ</w:t>
      </w:r>
      <w:r w:rsidR="00C05C28" w:rsidRPr="00B46027">
        <w:t xml:space="preserve">, ПРЕДЪЯВЛЯЕМЫЕ </w:t>
      </w:r>
      <w:r w:rsidR="00597AD3" w:rsidRPr="00B46027">
        <w:t xml:space="preserve">К УЧАСТНИКАМ </w:t>
      </w:r>
      <w:bookmarkEnd w:id="227"/>
      <w:bookmarkEnd w:id="228"/>
      <w:r w:rsidR="00E8142F" w:rsidRPr="00B46027">
        <w:t>ЗАКУПКИ</w:t>
      </w:r>
      <w:bookmarkEnd w:id="229"/>
    </w:p>
    <w:p w:rsidR="00B46027" w:rsidRPr="002E2BE8" w:rsidRDefault="00B46027" w:rsidP="00B46027">
      <w:pPr>
        <w:pStyle w:val="af8"/>
        <w:ind w:left="567"/>
        <w:contextualSpacing w:val="0"/>
        <w:outlineLvl w:val="0"/>
        <w:rPr>
          <w:b/>
        </w:rPr>
      </w:pPr>
    </w:p>
    <w:p w:rsidR="00B13CF5" w:rsidRPr="00B46027" w:rsidRDefault="00B13CF5" w:rsidP="008173CB">
      <w:pPr>
        <w:pStyle w:val="af8"/>
        <w:numPr>
          <w:ilvl w:val="1"/>
          <w:numId w:val="44"/>
        </w:numPr>
        <w:ind w:left="1134" w:hanging="1134"/>
        <w:outlineLvl w:val="1"/>
        <w:rPr>
          <w:b/>
        </w:rPr>
      </w:pPr>
      <w:bookmarkStart w:id="230" w:name="_Toc422210012"/>
      <w:bookmarkStart w:id="231" w:name="_Toc422226832"/>
      <w:bookmarkStart w:id="232" w:name="_Toc422244184"/>
      <w:bookmarkStart w:id="233" w:name="_Toc316294938"/>
      <w:r w:rsidRPr="00B46027">
        <w:rPr>
          <w:b/>
        </w:rPr>
        <w:t xml:space="preserve">Требование к правоспособности/дееспособности Участника </w:t>
      </w:r>
      <w:r w:rsidR="00E8142F" w:rsidRPr="00B46027">
        <w:rPr>
          <w:b/>
        </w:rPr>
        <w:t>закупки</w:t>
      </w:r>
      <w:bookmarkEnd w:id="230"/>
      <w:bookmarkEnd w:id="231"/>
      <w:bookmarkEnd w:id="232"/>
    </w:p>
    <w:p w:rsidR="00B13CF5" w:rsidRPr="00B13CF5" w:rsidRDefault="00B13CF5" w:rsidP="008173CB">
      <w:pPr>
        <w:numPr>
          <w:ilvl w:val="2"/>
          <w:numId w:val="44"/>
        </w:numPr>
        <w:ind w:left="1134" w:hanging="1145"/>
        <w:contextualSpacing/>
        <w:jc w:val="both"/>
      </w:pPr>
      <w:r w:rsidRPr="00B13CF5">
        <w:t>Участник</w:t>
      </w:r>
      <w:r w:rsidR="002030A4">
        <w:t>ами</w:t>
      </w:r>
      <w:r w:rsidRPr="00B13CF5">
        <w:t xml:space="preserve"> </w:t>
      </w:r>
      <w:r w:rsidR="00E8142F">
        <w:t>закупки</w:t>
      </w:r>
      <w:r w:rsidRPr="00B13CF5">
        <w:t xml:space="preserve"> </w:t>
      </w:r>
      <w:r w:rsidR="002030A4">
        <w:t>могут быть только субъекты малого и среднего предпринимательства. Участники долж</w:t>
      </w:r>
      <w:r w:rsidRPr="00B13CF5">
        <w:t>н</w:t>
      </w:r>
      <w:r w:rsidR="002030A4">
        <w:t>ы</w:t>
      </w:r>
      <w:r w:rsidRPr="00B13CF5">
        <w:t xml:space="preserve"> соответствовать следующим обязательным требованиям к дееспособности Участника </w:t>
      </w:r>
      <w:r w:rsidR="00E8142F">
        <w:t>закупки</w:t>
      </w:r>
      <w:r w:rsidRPr="00B13CF5">
        <w:t>:</w:t>
      </w:r>
    </w:p>
    <w:p w:rsidR="00B13CF5" w:rsidRPr="00154198" w:rsidRDefault="00B13CF5" w:rsidP="00E33471">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w:t>
      </w:r>
      <w:r w:rsidR="00E8142F" w:rsidRPr="0032030B">
        <w:rPr>
          <w:color w:val="000000"/>
        </w:rPr>
        <w:t>закупки</w:t>
      </w:r>
      <w:r w:rsidRPr="0032030B">
        <w:rPr>
          <w:color w:val="000000"/>
        </w:rPr>
        <w:t xml:space="preserve">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w:t>
      </w:r>
      <w:r w:rsidR="00E8142F" w:rsidRPr="00154198">
        <w:rPr>
          <w:color w:val="000000"/>
        </w:rPr>
        <w:t>закупки</w:t>
      </w:r>
      <w:r w:rsidRPr="00154198">
        <w:rPr>
          <w:color w:val="000000"/>
        </w:rPr>
        <w:t>;</w:t>
      </w:r>
    </w:p>
    <w:p w:rsidR="0032030B" w:rsidRDefault="0032030B" w:rsidP="00E33471">
      <w:pPr>
        <w:widowControl/>
        <w:numPr>
          <w:ilvl w:val="0"/>
          <w:numId w:val="4"/>
        </w:numPr>
        <w:tabs>
          <w:tab w:val="left" w:pos="1701"/>
        </w:tabs>
        <w:ind w:left="1701" w:right="58" w:hanging="567"/>
        <w:jc w:val="both"/>
        <w:rPr>
          <w:color w:val="000000"/>
        </w:rPr>
      </w:pPr>
      <w:r>
        <w:rPr>
          <w:color w:val="000000"/>
        </w:rPr>
        <w:lastRenderedPageBreak/>
        <w:t xml:space="preserve">не </w:t>
      </w:r>
      <w:r w:rsidR="00B13CF5" w:rsidRPr="00B13CF5">
        <w:rPr>
          <w:color w:val="000000"/>
        </w:rPr>
        <w:t xml:space="preserve">приостановление деятельности Участника </w:t>
      </w:r>
      <w:r w:rsidR="00E8142F">
        <w:rPr>
          <w:color w:val="000000"/>
        </w:rPr>
        <w:t>закупки</w:t>
      </w:r>
      <w:r w:rsidR="00B13CF5"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Pr>
          <w:color w:val="000000"/>
        </w:rPr>
        <w:t>закупке</w:t>
      </w:r>
      <w:r w:rsidR="00B13CF5" w:rsidRPr="00B13CF5">
        <w:rPr>
          <w:color w:val="000000"/>
        </w:rPr>
        <w:t>;</w:t>
      </w:r>
      <w:r w:rsidR="00C70A62">
        <w:rPr>
          <w:color w:val="000000"/>
        </w:rPr>
        <w:t xml:space="preserve"> </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настоящего </w:t>
      </w:r>
      <w:r w:rsidR="00E8142F">
        <w:rPr>
          <w:color w:val="000000"/>
        </w:rPr>
        <w:t>закупки</w:t>
      </w:r>
      <w:r w:rsidRPr="00B13CF5">
        <w:rPr>
          <w:color w:val="000000"/>
        </w:rPr>
        <w:t>.</w:t>
      </w:r>
    </w:p>
    <w:p w:rsidR="00B612C5" w:rsidRPr="005378E5" w:rsidRDefault="00B612C5" w:rsidP="00B13CF5">
      <w:pPr>
        <w:widowControl/>
        <w:jc w:val="both"/>
        <w:rPr>
          <w:i/>
          <w:color w:val="000000"/>
        </w:rPr>
      </w:pPr>
    </w:p>
    <w:p w:rsidR="009454CA" w:rsidRPr="009454CA" w:rsidRDefault="009454CA" w:rsidP="00B13CF5">
      <w:pPr>
        <w:widowControl/>
        <w:jc w:val="both"/>
        <w:rPr>
          <w:rFonts w:eastAsiaTheme="majorEastAsia"/>
          <w:i/>
          <w:szCs w:val="26"/>
        </w:rPr>
      </w:pPr>
    </w:p>
    <w:p w:rsidR="00B13CF5" w:rsidRPr="00B13CF5" w:rsidRDefault="000B3704" w:rsidP="008173CB">
      <w:pPr>
        <w:pStyle w:val="af8"/>
        <w:numPr>
          <w:ilvl w:val="1"/>
          <w:numId w:val="44"/>
        </w:numPr>
        <w:ind w:left="1134" w:hanging="1134"/>
        <w:outlineLvl w:val="1"/>
      </w:pPr>
      <w:bookmarkStart w:id="234" w:name="_Toc422210013"/>
      <w:bookmarkStart w:id="235" w:name="_Toc422226833"/>
      <w:bookmarkStart w:id="236" w:name="_Toc422244185"/>
      <w:r>
        <w:rPr>
          <w:b/>
        </w:rPr>
        <w:t xml:space="preserve">Требования к </w:t>
      </w:r>
      <w:r w:rsidR="00532EA1">
        <w:rPr>
          <w:b/>
        </w:rPr>
        <w:t xml:space="preserve">правоспособности и </w:t>
      </w:r>
      <w:r w:rsidR="00B13CF5" w:rsidRPr="008F18FA">
        <w:rPr>
          <w:b/>
        </w:rPr>
        <w:t xml:space="preserve">финансовой устойчивости Участника </w:t>
      </w:r>
      <w:r w:rsidR="00E8142F">
        <w:rPr>
          <w:b/>
        </w:rPr>
        <w:t>закупки</w:t>
      </w:r>
      <w:bookmarkEnd w:id="234"/>
      <w:bookmarkEnd w:id="235"/>
      <w:bookmarkEnd w:id="236"/>
    </w:p>
    <w:p w:rsidR="00B13CF5" w:rsidRPr="00B13CF5" w:rsidRDefault="00B13CF5" w:rsidP="008173CB">
      <w:pPr>
        <w:numPr>
          <w:ilvl w:val="2"/>
          <w:numId w:val="44"/>
        </w:numPr>
        <w:ind w:left="1134" w:hanging="1145"/>
        <w:contextualSpacing/>
        <w:jc w:val="both"/>
      </w:pPr>
      <w:r w:rsidRPr="00B13CF5">
        <w:t xml:space="preserve">Участник </w:t>
      </w:r>
      <w:r w:rsidR="00E8142F">
        <w:t>закупки</w:t>
      </w:r>
      <w:r w:rsidRPr="00B13CF5">
        <w:t xml:space="preserve"> должен соответствовать следующим обязательным требованиям к правоспособности Участника </w:t>
      </w:r>
      <w:r w:rsidR="00E8142F">
        <w:t>закупки</w:t>
      </w:r>
      <w:r w:rsidRPr="00B13CF5">
        <w:t>:</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 xml:space="preserve">отсутствие у Участника </w:t>
      </w:r>
      <w:r w:rsidR="00E8142F">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sidR="00E8142F">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sidR="00E8142F">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sidR="00E8142F">
        <w:rPr>
          <w:color w:val="000000"/>
        </w:rPr>
        <w:t>закупке</w:t>
      </w:r>
      <w:r w:rsidRPr="00B13CF5">
        <w:rPr>
          <w:color w:val="000000"/>
        </w:rPr>
        <w:t xml:space="preserve"> не принято;</w:t>
      </w:r>
    </w:p>
    <w:p w:rsidR="00B13CF5" w:rsidRPr="00B13CF5" w:rsidRDefault="00B13CF5" w:rsidP="00E33471">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154198" w:rsidRDefault="00154198" w:rsidP="008173CB">
      <w:pPr>
        <w:pStyle w:val="af8"/>
        <w:numPr>
          <w:ilvl w:val="2"/>
          <w:numId w:val="44"/>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154198" w:rsidRDefault="00154198" w:rsidP="008173CB">
      <w:pPr>
        <w:pStyle w:val="af8"/>
        <w:numPr>
          <w:ilvl w:val="0"/>
          <w:numId w:val="45"/>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756303" w:rsidRDefault="00756303" w:rsidP="008173CB">
      <w:pPr>
        <w:pStyle w:val="af8"/>
        <w:numPr>
          <w:ilvl w:val="0"/>
          <w:numId w:val="45"/>
        </w:numPr>
        <w:ind w:left="1701" w:hanging="632"/>
        <w:jc w:val="both"/>
        <w:rPr>
          <w:rStyle w:val="FontStyle128"/>
          <w:rFonts w:eastAsiaTheme="majorEastAsia"/>
          <w:sz w:val="24"/>
        </w:rPr>
      </w:pPr>
      <w:r w:rsidRPr="005C677E">
        <w:rPr>
          <w:rFonts w:eastAsiaTheme="majorEastAsia"/>
          <w:color w:val="000000"/>
          <w:szCs w:val="26"/>
        </w:rPr>
        <w:t xml:space="preserve">цена заявки на участие в закупке не должна превышать начальную (максимальную) цену, установленную </w:t>
      </w:r>
      <w:r>
        <w:rPr>
          <w:rFonts w:eastAsiaTheme="majorEastAsia"/>
          <w:color w:val="000000"/>
          <w:szCs w:val="26"/>
        </w:rPr>
        <w:t>настоящей Закупочной документацией</w:t>
      </w:r>
      <w:r w:rsidRPr="005C677E">
        <w:rPr>
          <w:rFonts w:eastAsiaTheme="majorEastAsia"/>
          <w:color w:val="000000"/>
          <w:szCs w:val="26"/>
        </w:rPr>
        <w:t>.</w:t>
      </w:r>
    </w:p>
    <w:p w:rsidR="005378E5" w:rsidRPr="005378E5" w:rsidRDefault="005378E5" w:rsidP="00C762D4">
      <w:pPr>
        <w:contextualSpacing/>
        <w:jc w:val="both"/>
        <w:rPr>
          <w:i/>
        </w:rPr>
      </w:pPr>
    </w:p>
    <w:p w:rsidR="00B13CF5" w:rsidRPr="00B13CF5" w:rsidRDefault="00B13CF5" w:rsidP="008173CB">
      <w:pPr>
        <w:numPr>
          <w:ilvl w:val="1"/>
          <w:numId w:val="44"/>
        </w:numPr>
        <w:ind w:left="1134" w:hanging="1134"/>
        <w:outlineLvl w:val="1"/>
        <w:rPr>
          <w:b/>
        </w:rPr>
      </w:pPr>
      <w:bookmarkStart w:id="237" w:name="_Toc422210014"/>
      <w:bookmarkStart w:id="238" w:name="_Toc422226834"/>
      <w:bookmarkStart w:id="239" w:name="_Toc422244186"/>
      <w:r w:rsidRPr="00B13CF5">
        <w:rPr>
          <w:b/>
        </w:rPr>
        <w:t xml:space="preserve">Требования к квалификации Участника </w:t>
      </w:r>
      <w:r w:rsidR="00E8142F">
        <w:rPr>
          <w:b/>
        </w:rPr>
        <w:t>закупки</w:t>
      </w:r>
      <w:bookmarkEnd w:id="237"/>
      <w:bookmarkEnd w:id="238"/>
      <w:bookmarkEnd w:id="239"/>
    </w:p>
    <w:p w:rsidR="008F18FA" w:rsidRPr="002E2BE8" w:rsidRDefault="008F18FA" w:rsidP="008173CB">
      <w:pPr>
        <w:pStyle w:val="af8"/>
        <w:numPr>
          <w:ilvl w:val="2"/>
          <w:numId w:val="44"/>
        </w:numPr>
        <w:ind w:left="1134" w:hanging="1145"/>
        <w:jc w:val="both"/>
      </w:pPr>
      <w:r w:rsidRPr="002E2BE8">
        <w:t xml:space="preserve">Участник </w:t>
      </w:r>
      <w:r w:rsidR="00E8142F">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rsidR="00E8142F">
        <w:t>закупки</w:t>
      </w:r>
      <w:r w:rsidRPr="002E2BE8">
        <w:t>:</w:t>
      </w:r>
    </w:p>
    <w:p w:rsidR="008F18FA" w:rsidRPr="002E2BE8" w:rsidRDefault="008F18FA" w:rsidP="00E33471">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00C7199A" w:rsidRPr="00142E25">
        <w:t>Р</w:t>
      </w:r>
      <w:r w:rsidRPr="00142E25">
        <w:t>азделе</w:t>
      </w:r>
      <w:r w:rsidRPr="00142E25">
        <w:rPr>
          <w:lang w:val="en-US"/>
        </w:rPr>
        <w:t> </w:t>
      </w:r>
      <w:r w:rsidR="001F27EA" w:rsidRPr="00142E25">
        <w:t>7</w:t>
      </w:r>
      <w:r w:rsidR="00154198" w:rsidRPr="00142E25">
        <w:t xml:space="preserve"> </w:t>
      </w:r>
      <w:r w:rsidRPr="00142E25">
        <w:t>«Техническая часть»</w:t>
      </w:r>
      <w:r w:rsidR="008F19B8">
        <w:rPr>
          <w:rStyle w:val="FontStyle128"/>
          <w:sz w:val="24"/>
          <w:szCs w:val="24"/>
        </w:rPr>
        <w:t>.</w:t>
      </w:r>
    </w:p>
    <w:p w:rsidR="009454CA" w:rsidRPr="000F4C49" w:rsidRDefault="009454CA" w:rsidP="00C762D4">
      <w:pPr>
        <w:pStyle w:val="Style39"/>
        <w:widowControl/>
        <w:spacing w:line="240" w:lineRule="auto"/>
        <w:ind w:firstLine="0"/>
        <w:jc w:val="both"/>
        <w:rPr>
          <w:rStyle w:val="FontStyle128"/>
          <w:i/>
          <w:sz w:val="24"/>
          <w:szCs w:val="24"/>
        </w:rPr>
      </w:pPr>
    </w:p>
    <w:p w:rsidR="008F18FA" w:rsidRPr="00207417" w:rsidRDefault="008F18FA" w:rsidP="008173CB">
      <w:pPr>
        <w:pStyle w:val="af8"/>
        <w:numPr>
          <w:ilvl w:val="1"/>
          <w:numId w:val="44"/>
        </w:numPr>
        <w:ind w:left="1134" w:hanging="1134"/>
        <w:contextualSpacing w:val="0"/>
        <w:jc w:val="both"/>
        <w:outlineLvl w:val="1"/>
        <w:rPr>
          <w:b/>
        </w:rPr>
      </w:pPr>
      <w:bookmarkStart w:id="240" w:name="_Toc422210015"/>
      <w:bookmarkStart w:id="241" w:name="_Toc422226835"/>
      <w:bookmarkStart w:id="242" w:name="_Toc422244187"/>
      <w:r w:rsidRPr="00207417">
        <w:rPr>
          <w:b/>
        </w:rPr>
        <w:t xml:space="preserve">Требования к деловой репутации Участника </w:t>
      </w:r>
      <w:r w:rsidR="00E8142F">
        <w:rPr>
          <w:b/>
        </w:rPr>
        <w:t>закупки</w:t>
      </w:r>
      <w:bookmarkEnd w:id="240"/>
      <w:bookmarkEnd w:id="241"/>
      <w:bookmarkEnd w:id="242"/>
    </w:p>
    <w:p w:rsidR="00841680" w:rsidRPr="0003284E" w:rsidRDefault="00A34D38" w:rsidP="008173CB">
      <w:pPr>
        <w:pStyle w:val="af8"/>
        <w:numPr>
          <w:ilvl w:val="2"/>
          <w:numId w:val="44"/>
        </w:numPr>
        <w:ind w:left="1134" w:hanging="1134"/>
        <w:jc w:val="both"/>
        <w:outlineLvl w:val="1"/>
        <w:rPr>
          <w:b/>
        </w:rPr>
      </w:pPr>
      <w:r w:rsidRPr="00D4466B">
        <w:t>Оценка деловой репутации Участника закупки</w:t>
      </w:r>
      <w:r>
        <w:t xml:space="preserve"> – резидента РФ</w:t>
      </w:r>
      <w:r w:rsidRPr="00D4466B">
        <w:t xml:space="preserve"> осуществляется в соответствии с требованиями </w:t>
      </w:r>
      <w:r>
        <w:t>Методики оценки деловой репутации контрагентов – резидентов РФ Раздел 9 настоящей закупочной документации.</w:t>
      </w:r>
    </w:p>
    <w:p w:rsidR="00841680" w:rsidRDefault="00841680" w:rsidP="008173CB">
      <w:pPr>
        <w:pStyle w:val="Style39"/>
        <w:widowControl/>
        <w:numPr>
          <w:ilvl w:val="1"/>
          <w:numId w:val="51"/>
        </w:numPr>
        <w:spacing w:line="240" w:lineRule="auto"/>
        <w:ind w:left="1134" w:hanging="1134"/>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rsidR="00D06302">
        <w:t>7</w:t>
      </w:r>
      <w:r>
        <w:t xml:space="preserve"> «Техническая часть» </w:t>
      </w:r>
      <w:r w:rsidRPr="002E2BE8">
        <w:rPr>
          <w:rStyle w:val="FontStyle128"/>
          <w:sz w:val="24"/>
          <w:szCs w:val="24"/>
        </w:rPr>
        <w:t xml:space="preserve">настоящей </w:t>
      </w:r>
      <w:r w:rsidR="00DA4FAE">
        <w:rPr>
          <w:rStyle w:val="FontStyle128"/>
          <w:sz w:val="24"/>
          <w:szCs w:val="24"/>
        </w:rPr>
        <w:t>З</w:t>
      </w:r>
      <w:r>
        <w:rPr>
          <w:rStyle w:val="FontStyle128"/>
          <w:sz w:val="24"/>
          <w:szCs w:val="24"/>
        </w:rPr>
        <w:t>акупочной</w:t>
      </w:r>
      <w:r w:rsidRPr="002E2BE8">
        <w:rPr>
          <w:rStyle w:val="FontStyle128"/>
          <w:sz w:val="24"/>
          <w:szCs w:val="24"/>
        </w:rPr>
        <w:t xml:space="preserve"> документации.</w:t>
      </w:r>
    </w:p>
    <w:p w:rsidR="00841680" w:rsidRPr="002E2BE8" w:rsidRDefault="00841680" w:rsidP="008173CB">
      <w:pPr>
        <w:pStyle w:val="Style39"/>
        <w:widowControl/>
        <w:numPr>
          <w:ilvl w:val="1"/>
          <w:numId w:val="51"/>
        </w:numPr>
        <w:spacing w:line="240" w:lineRule="auto"/>
        <w:ind w:left="1134" w:hanging="1134"/>
        <w:jc w:val="both"/>
        <w:rPr>
          <w:rStyle w:val="FontStyle128"/>
          <w:sz w:val="24"/>
          <w:szCs w:val="24"/>
        </w:rPr>
      </w:pPr>
      <w:r>
        <w:rPr>
          <w:rStyle w:val="FontStyle128"/>
          <w:rFonts w:eastAsiaTheme="majorEastAsia"/>
          <w:color w:val="auto"/>
          <w:sz w:val="24"/>
        </w:rPr>
        <w:lastRenderedPageBreak/>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
    <w:p w:rsidR="00544AC2" w:rsidRPr="000F4C49" w:rsidRDefault="00544AC2" w:rsidP="00C762D4">
      <w:pPr>
        <w:widowControl/>
        <w:tabs>
          <w:tab w:val="left" w:pos="1701"/>
        </w:tabs>
        <w:ind w:right="58"/>
        <w:jc w:val="both"/>
        <w:rPr>
          <w:rStyle w:val="FontStyle128"/>
          <w:i/>
          <w:sz w:val="24"/>
          <w:szCs w:val="24"/>
        </w:rPr>
      </w:pPr>
    </w:p>
    <w:p w:rsidR="00597AD3" w:rsidRDefault="003E3CC7" w:rsidP="00401210">
      <w:pPr>
        <w:pStyle w:val="1"/>
      </w:pPr>
      <w:bookmarkStart w:id="243" w:name="_Toc422244188"/>
      <w:r w:rsidRPr="003E3CC7">
        <w:t xml:space="preserve">Раздел 6. </w:t>
      </w:r>
      <w:r w:rsidR="00C05C28" w:rsidRPr="003E3CC7">
        <w:t xml:space="preserve">ТРЕБОВАНИЯ К ЗАЯВКЕ </w:t>
      </w:r>
      <w:r w:rsidR="00BD25B5" w:rsidRPr="003E3CC7">
        <w:t xml:space="preserve">НА УЧАСТИЕ В </w:t>
      </w:r>
      <w:bookmarkEnd w:id="233"/>
      <w:r w:rsidR="00E8142F" w:rsidRPr="003E3CC7">
        <w:t>ЗАКУПКЕ</w:t>
      </w:r>
      <w:bookmarkEnd w:id="243"/>
    </w:p>
    <w:p w:rsidR="008962ED" w:rsidRPr="003E3CC7" w:rsidRDefault="008962ED" w:rsidP="003E3CC7">
      <w:pPr>
        <w:outlineLvl w:val="0"/>
        <w:rPr>
          <w:b/>
        </w:rPr>
      </w:pPr>
    </w:p>
    <w:p w:rsidR="00EC574E" w:rsidRPr="003E3CC7" w:rsidRDefault="00EC574E" w:rsidP="008173CB">
      <w:pPr>
        <w:pStyle w:val="af8"/>
        <w:numPr>
          <w:ilvl w:val="1"/>
          <w:numId w:val="46"/>
        </w:numPr>
        <w:ind w:left="1134" w:hanging="1134"/>
        <w:outlineLvl w:val="1"/>
        <w:rPr>
          <w:b/>
        </w:rPr>
      </w:pPr>
      <w:bookmarkStart w:id="244" w:name="_Ref316333450"/>
      <w:bookmarkStart w:id="245" w:name="_Toc422210017"/>
      <w:bookmarkStart w:id="246" w:name="_Toc422226837"/>
      <w:bookmarkStart w:id="247" w:name="_Toc422244189"/>
      <w:r w:rsidRPr="003E3CC7">
        <w:rPr>
          <w:b/>
        </w:rPr>
        <w:t xml:space="preserve">Общие требования к заявке на участие в </w:t>
      </w:r>
      <w:bookmarkEnd w:id="244"/>
      <w:r w:rsidR="00E8142F" w:rsidRPr="003E3CC7">
        <w:rPr>
          <w:b/>
        </w:rPr>
        <w:t>закупке</w:t>
      </w:r>
      <w:bookmarkEnd w:id="245"/>
      <w:bookmarkEnd w:id="246"/>
      <w:bookmarkEnd w:id="247"/>
    </w:p>
    <w:p w:rsidR="00597AD3" w:rsidRPr="002E2BE8" w:rsidRDefault="00597AD3" w:rsidP="008173CB">
      <w:pPr>
        <w:pStyle w:val="af8"/>
        <w:numPr>
          <w:ilvl w:val="2"/>
          <w:numId w:val="46"/>
        </w:numPr>
        <w:ind w:left="1134" w:hanging="1134"/>
        <w:contextualSpacing w:val="0"/>
        <w:jc w:val="both"/>
      </w:pPr>
      <w:r w:rsidRPr="002E2BE8">
        <w:t xml:space="preserve">Для целей настоящей </w:t>
      </w:r>
      <w:r w:rsidR="004D0C79">
        <w:t>З</w:t>
      </w:r>
      <w:r w:rsidR="00350B76">
        <w:t>акупочной</w:t>
      </w:r>
      <w:r w:rsidRPr="002E2BE8">
        <w:t xml:space="preserve"> документации под заявкой на участие в </w:t>
      </w:r>
      <w:r w:rsidR="00E8142F">
        <w:t>закупке</w:t>
      </w:r>
      <w:r w:rsidRPr="002E2BE8">
        <w:t xml:space="preserve"> понимается представляемое </w:t>
      </w:r>
      <w:r w:rsidR="00BD25B5" w:rsidRPr="002E2BE8">
        <w:t>У</w:t>
      </w:r>
      <w:r w:rsidRPr="002E2BE8">
        <w:t xml:space="preserve">частником </w:t>
      </w:r>
      <w:r w:rsidR="00E8142F">
        <w:t>закупки</w:t>
      </w:r>
      <w:r w:rsidRPr="002E2BE8">
        <w:t xml:space="preserve"> предложение на участие в </w:t>
      </w:r>
      <w:r w:rsidR="00E8142F">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2E2BE8">
        <w:t xml:space="preserve"> перечню, определенному пунктом </w:t>
      </w:r>
      <w:r w:rsidR="000950F6">
        <w:t>6.2.1.</w:t>
      </w:r>
      <w:r w:rsidR="001918E3">
        <w:t xml:space="preserve"> Р</w:t>
      </w:r>
      <w:r w:rsidR="00717AE1" w:rsidRPr="002E2BE8">
        <w:t>аздела </w:t>
      </w:r>
      <w:r w:rsidR="000950F6">
        <w:t>6</w:t>
      </w:r>
      <w:r w:rsidR="00D7700A" w:rsidRPr="002E2BE8">
        <w:t xml:space="preserve"> </w:t>
      </w:r>
      <w:r w:rsidR="00EE7723" w:rsidRPr="002E2BE8">
        <w:t xml:space="preserve">настоящей </w:t>
      </w:r>
      <w:r w:rsidR="00350B76">
        <w:t>закупочной</w:t>
      </w:r>
      <w:r w:rsidR="00EE7723" w:rsidRPr="002E2BE8">
        <w:t xml:space="preserve"> документации</w:t>
      </w:r>
      <w:r w:rsidR="00717AE1" w:rsidRPr="002E2BE8">
        <w:t xml:space="preserve"> </w:t>
      </w:r>
      <w:r w:rsidR="00EE7723" w:rsidRPr="002E2BE8">
        <w:t xml:space="preserve">и </w:t>
      </w:r>
      <w:r w:rsidR="001918E3" w:rsidRPr="00E66C4B">
        <w:t>Р</w:t>
      </w:r>
      <w:r w:rsidR="00717AE1" w:rsidRPr="00E66C4B">
        <w:t>аздела </w:t>
      </w:r>
      <w:r w:rsidR="00197D89">
        <w:t>7</w:t>
      </w:r>
      <w:r w:rsidR="00A818D6" w:rsidRPr="002E2BE8">
        <w:t xml:space="preserve"> </w:t>
      </w:r>
      <w:r w:rsidR="00EE7723" w:rsidRPr="002E2BE8">
        <w:t xml:space="preserve">«Техническая часть» настоящей </w:t>
      </w:r>
      <w:r w:rsidR="00350B76">
        <w:t>закупочной</w:t>
      </w:r>
      <w:r w:rsidR="00EE7723" w:rsidRPr="002E2BE8">
        <w:t xml:space="preserve"> документации</w:t>
      </w:r>
      <w:r w:rsidRPr="002E2BE8">
        <w:t xml:space="preserve">, содержание которых соответствует требованиям настоящей </w:t>
      </w:r>
      <w:r w:rsidR="00350B76">
        <w:t>закупочной</w:t>
      </w:r>
      <w:r w:rsidRPr="002E2BE8">
        <w:t xml:space="preserve"> документации.</w:t>
      </w:r>
    </w:p>
    <w:p w:rsidR="00597AD3" w:rsidRPr="002E2BE8" w:rsidRDefault="00597AD3"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вправе подать только одну заявку на участие в </w:t>
      </w:r>
      <w:r w:rsidR="00E8142F">
        <w:t>закупке</w:t>
      </w:r>
      <w:r w:rsidRPr="002E2BE8">
        <w:t xml:space="preserve">. В случае установления факта подачи одним </w:t>
      </w:r>
      <w:r w:rsidR="00BD25B5" w:rsidRPr="002E2BE8">
        <w:t>У</w:t>
      </w:r>
      <w:r w:rsidRPr="002E2BE8">
        <w:t xml:space="preserve">частником </w:t>
      </w:r>
      <w:r w:rsidR="00E8142F">
        <w:t>закупки</w:t>
      </w:r>
      <w:r w:rsidRPr="002E2BE8">
        <w:t xml:space="preserve"> двух и бол</w:t>
      </w:r>
      <w:r w:rsidR="00717AE1" w:rsidRPr="002E2BE8">
        <w:t xml:space="preserve">ее заявок на участие в </w:t>
      </w:r>
      <w:r w:rsidR="00E8142F">
        <w:t>закупке</w:t>
      </w:r>
      <w:r w:rsidR="00C322C9">
        <w:t xml:space="preserve"> </w:t>
      </w:r>
      <w:r w:rsidR="00717AE1" w:rsidRPr="002E2BE8">
        <w:t>при условии, что поданные ранее</w:t>
      </w:r>
      <w:r w:rsidRPr="002E2BE8">
        <w:t xml:space="preserve"> заявки на участие в </w:t>
      </w:r>
      <w:r w:rsidR="00E8142F">
        <w:t>закупке</w:t>
      </w:r>
      <w:r w:rsidRPr="002E2BE8">
        <w:t xml:space="preserve"> таким </w:t>
      </w:r>
      <w:r w:rsidR="00BD25B5" w:rsidRPr="002E2BE8">
        <w:t>У</w:t>
      </w:r>
      <w:r w:rsidRPr="002E2BE8">
        <w:t xml:space="preserve">частником </w:t>
      </w:r>
      <w:r w:rsidR="00E8142F">
        <w:t>закупки</w:t>
      </w:r>
      <w:r w:rsidRPr="002E2BE8">
        <w:t xml:space="preserve"> не отозваны, все заявки на участие в </w:t>
      </w:r>
      <w:r w:rsidR="00E8142F">
        <w:t>закупке</w:t>
      </w:r>
      <w:r w:rsidRPr="002E2BE8">
        <w:t xml:space="preserve"> такого </w:t>
      </w:r>
      <w:r w:rsidR="00BD25B5" w:rsidRPr="002E2BE8">
        <w:t>У</w:t>
      </w:r>
      <w:r w:rsidRPr="002E2BE8">
        <w:t xml:space="preserve">частника </w:t>
      </w:r>
      <w:r w:rsidR="00E8142F">
        <w:t>закупки</w:t>
      </w:r>
      <w:r w:rsidRPr="002E2BE8">
        <w:t>, не рассматриваются.</w:t>
      </w:r>
    </w:p>
    <w:p w:rsidR="00597AD3" w:rsidRPr="002E2BE8" w:rsidRDefault="00597AD3" w:rsidP="008173CB">
      <w:pPr>
        <w:pStyle w:val="af8"/>
        <w:numPr>
          <w:ilvl w:val="2"/>
          <w:numId w:val="46"/>
        </w:numPr>
        <w:ind w:left="1134" w:hanging="1134"/>
        <w:contextualSpacing w:val="0"/>
        <w:jc w:val="both"/>
      </w:pPr>
      <w:bookmarkStart w:id="248" w:name="_Ref316309912"/>
      <w:r w:rsidRPr="002E2BE8">
        <w:t xml:space="preserve">Каждый документ, входящий в заявку на участие в </w:t>
      </w:r>
      <w:r w:rsidR="00E8142F">
        <w:t>закупке</w:t>
      </w:r>
      <w:r w:rsidRPr="002E2BE8">
        <w:t xml:space="preserve">, должен быть подписан лицом, имеющим право в соответствии с </w:t>
      </w:r>
      <w:r w:rsidR="00717AE1" w:rsidRPr="002E2BE8">
        <w:t xml:space="preserve">действующим </w:t>
      </w:r>
      <w:r w:rsidRPr="002E2BE8">
        <w:t xml:space="preserve">законодательством Российской Федерации действовать от лица </w:t>
      </w:r>
      <w:r w:rsidR="000849B5">
        <w:t>Потенциального участника</w:t>
      </w:r>
      <w:r w:rsidRPr="002E2BE8">
        <w:t>/</w:t>
      </w:r>
      <w:r w:rsidR="00BD25B5" w:rsidRPr="002E2BE8">
        <w:t>У</w:t>
      </w:r>
      <w:r w:rsidR="00717AE1" w:rsidRPr="002E2BE8">
        <w:t>частника</w:t>
      </w:r>
      <w:r w:rsidR="00C322C9">
        <w:t xml:space="preserve"> </w:t>
      </w:r>
      <w:r w:rsidR="00E8142F">
        <w:t>закупки</w:t>
      </w:r>
      <w:r w:rsidR="00717AE1" w:rsidRPr="002E2BE8">
        <w:t xml:space="preserve"> без доверенности, или </w:t>
      </w:r>
      <w:r w:rsidRPr="002E2BE8">
        <w:t xml:space="preserve">надлежащим образом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rsidR="00E8142F">
        <w:t>закупке</w:t>
      </w:r>
      <w:r w:rsidRPr="002E2BE8">
        <w:t>. Факсимильное воспроизведение подписи не допускается.</w:t>
      </w:r>
      <w:bookmarkEnd w:id="248"/>
    </w:p>
    <w:p w:rsidR="00597AD3" w:rsidRPr="002E2BE8" w:rsidRDefault="00597AD3" w:rsidP="008173CB">
      <w:pPr>
        <w:pStyle w:val="af8"/>
        <w:numPr>
          <w:ilvl w:val="2"/>
          <w:numId w:val="46"/>
        </w:numPr>
        <w:ind w:left="1134" w:hanging="1134"/>
        <w:contextualSpacing w:val="0"/>
        <w:jc w:val="both"/>
      </w:pPr>
      <w:bookmarkStart w:id="249" w:name="_Ref316309930"/>
      <w:r w:rsidRPr="002E2BE8">
        <w:t xml:space="preserve">Каждый документ, входящий в заявку на участие в </w:t>
      </w:r>
      <w:r w:rsidR="00E8142F">
        <w:t>закупке</w:t>
      </w:r>
      <w:r w:rsidR="00BD25B5" w:rsidRPr="002E2BE8">
        <w:t xml:space="preserve">, должен быть скреплен печатью </w:t>
      </w:r>
      <w:r w:rsidR="00B6298A">
        <w:t>Потенциального участника</w:t>
      </w:r>
      <w:r w:rsidRPr="002E2BE8">
        <w:t>.</w:t>
      </w:r>
      <w:bookmarkEnd w:id="249"/>
    </w:p>
    <w:p w:rsidR="00597AD3" w:rsidRPr="002E2BE8" w:rsidRDefault="00380B22" w:rsidP="008173CB">
      <w:pPr>
        <w:pStyle w:val="af8"/>
        <w:numPr>
          <w:ilvl w:val="2"/>
          <w:numId w:val="46"/>
        </w:numPr>
        <w:ind w:left="1134" w:hanging="1134"/>
        <w:contextualSpacing w:val="0"/>
        <w:jc w:val="both"/>
      </w:pPr>
      <w:r w:rsidRPr="002E2BE8">
        <w:t>Требования пунктов </w:t>
      </w:r>
      <w:r w:rsidR="000950F6">
        <w:t>6.1.3.</w:t>
      </w:r>
      <w:r w:rsidR="00D7700A" w:rsidRPr="002E2BE8">
        <w:t xml:space="preserve"> </w:t>
      </w:r>
      <w:r w:rsidR="00597AD3" w:rsidRPr="002E2BE8">
        <w:t xml:space="preserve">и </w:t>
      </w:r>
      <w:r w:rsidR="000950F6">
        <w:t>6.1.4.</w:t>
      </w:r>
      <w:r w:rsidR="00597AD3" w:rsidRPr="002E2BE8">
        <w:t xml:space="preserve"> не распространяются на нотариально заверенные копии документов или документы, переплетенные типографским способом.</w:t>
      </w:r>
    </w:p>
    <w:p w:rsidR="00597AD3" w:rsidRPr="002E2BE8" w:rsidRDefault="00597AD3" w:rsidP="008173CB">
      <w:pPr>
        <w:pStyle w:val="af8"/>
        <w:numPr>
          <w:ilvl w:val="2"/>
          <w:numId w:val="46"/>
        </w:numPr>
        <w:ind w:left="1134" w:hanging="1134"/>
        <w:contextualSpacing w:val="0"/>
        <w:jc w:val="both"/>
      </w:pPr>
      <w:r w:rsidRPr="002E2BE8">
        <w:t xml:space="preserve">Предоставляемые в составе заявки на участие в </w:t>
      </w:r>
      <w:r w:rsidR="00E8142F">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t xml:space="preserve"> (допиской) и заверены печатью У</w:t>
      </w:r>
      <w:r w:rsidRPr="002E2BE8">
        <w:t xml:space="preserve">частника </w:t>
      </w:r>
      <w:r w:rsidR="00E8142F">
        <w:t>закупки</w:t>
      </w:r>
      <w:r w:rsidRPr="002E2BE8">
        <w:t>.</w:t>
      </w:r>
    </w:p>
    <w:p w:rsidR="00B907D0" w:rsidRPr="002E2BE8" w:rsidRDefault="00B907D0" w:rsidP="008173CB">
      <w:pPr>
        <w:pStyle w:val="af8"/>
        <w:numPr>
          <w:ilvl w:val="2"/>
          <w:numId w:val="46"/>
        </w:numPr>
        <w:ind w:left="1134" w:hanging="1134"/>
        <w:contextualSpacing w:val="0"/>
        <w:jc w:val="both"/>
      </w:pPr>
      <w:bookmarkStart w:id="250" w:name="_Ref216690276"/>
      <w:bookmarkStart w:id="251" w:name="_Ref56220439"/>
      <w:r w:rsidRPr="002E2BE8">
        <w:t>Дополнительные носители информации (дискеты, CD</w:t>
      </w:r>
      <w:r w:rsidRPr="002E2BE8">
        <w:noBreakHyphen/>
        <w:t>R, CD</w:t>
      </w:r>
      <w:r w:rsidRPr="002E2BE8">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на участие в </w:t>
      </w:r>
      <w:r w:rsidR="00E8142F">
        <w:t>закупке</w:t>
      </w:r>
      <w:r w:rsidRPr="002E2BE8">
        <w:t xml:space="preserve">. Входящие в состав заявки на участие в </w:t>
      </w:r>
      <w:r w:rsidR="00E8142F">
        <w:t>закупке</w:t>
      </w:r>
      <w:r w:rsidRPr="002E2BE8">
        <w:t xml:space="preserve"> копии документов, подтверждающих юридический статус Участника </w:t>
      </w:r>
      <w:r w:rsidR="00E8142F">
        <w:t>закупки</w:t>
      </w:r>
      <w:r w:rsidRPr="002E2BE8">
        <w:t xml:space="preserve"> (уставы, учредительные договоры и т.д.), помещаются в информационные конверты только если они отпечатаны и </w:t>
      </w:r>
      <w:r w:rsidRPr="002E2BE8">
        <w:lastRenderedPageBreak/>
        <w:t>сброшюрованы промышленным (типографским) способом или прошиты у нотариуса.</w:t>
      </w:r>
      <w:bookmarkEnd w:id="250"/>
    </w:p>
    <w:bookmarkEnd w:id="251"/>
    <w:p w:rsidR="00B907D0" w:rsidRPr="002E2BE8" w:rsidRDefault="00EC574E" w:rsidP="008173CB">
      <w:pPr>
        <w:pStyle w:val="af8"/>
        <w:numPr>
          <w:ilvl w:val="2"/>
          <w:numId w:val="46"/>
        </w:numPr>
        <w:ind w:left="1134" w:hanging="1134"/>
        <w:contextualSpacing w:val="0"/>
        <w:jc w:val="both"/>
      </w:pPr>
      <w:r w:rsidRPr="002E2BE8">
        <w:t>У</w:t>
      </w:r>
      <w:r w:rsidR="00B907D0" w:rsidRPr="002E2BE8">
        <w:t xml:space="preserve">частник </w:t>
      </w:r>
      <w:r w:rsidR="00E8142F">
        <w:t>закупки</w:t>
      </w:r>
      <w:r w:rsidR="00B907D0" w:rsidRPr="002E2BE8">
        <w:t xml:space="preserve"> также должен подготовить 1 (одну) копию заявки </w:t>
      </w:r>
      <w:r w:rsidRPr="002E2BE8">
        <w:t xml:space="preserve">на участие в </w:t>
      </w:r>
      <w:r w:rsidR="00E8142F">
        <w:t>закупке</w:t>
      </w:r>
      <w:r w:rsidRPr="002E2BE8">
        <w:t xml:space="preserve"> </w:t>
      </w:r>
      <w:r w:rsidR="00B907D0" w:rsidRPr="002E2BE8">
        <w:t xml:space="preserve">в электронном виде. Копия заявки </w:t>
      </w:r>
      <w:r w:rsidRPr="002E2BE8">
        <w:t xml:space="preserve">на участие в </w:t>
      </w:r>
      <w:r w:rsidR="00E8142F">
        <w:t>закупке</w:t>
      </w:r>
      <w:r w:rsidRPr="002E2BE8">
        <w:t xml:space="preserve"> </w:t>
      </w:r>
      <w:r w:rsidR="00B907D0" w:rsidRPr="002E2BE8">
        <w:t>подготавливается путём сканирования всех документов, входящих в заявку</w:t>
      </w:r>
      <w:r w:rsidRPr="002E2BE8">
        <w:t xml:space="preserve"> на участие в </w:t>
      </w:r>
      <w:r w:rsidR="00E8142F">
        <w:t>закупке</w:t>
      </w:r>
      <w:r w:rsidR="00B907D0" w:rsidRPr="002E2BE8">
        <w:t xml:space="preserve"> после их подписания и заверения печатью, в формате либо .</w:t>
      </w:r>
      <w:proofErr w:type="spellStart"/>
      <w:r w:rsidR="00B907D0" w:rsidRPr="002E2BE8">
        <w:t>tiff</w:t>
      </w:r>
      <w:proofErr w:type="spellEnd"/>
      <w:r w:rsidR="00B907D0" w:rsidRPr="002E2BE8">
        <w:t xml:space="preserve"> (многостраничный), либо .</w:t>
      </w:r>
      <w:proofErr w:type="spellStart"/>
      <w:r w:rsidR="00B907D0" w:rsidRPr="002E2BE8">
        <w:t>pdf</w:t>
      </w:r>
      <w:proofErr w:type="spellEnd"/>
      <w:r w:rsidR="00B907D0" w:rsidRPr="002E2BE8">
        <w:t>. Также копия заявки</w:t>
      </w:r>
      <w:r w:rsidRPr="002E2BE8">
        <w:t xml:space="preserve"> на участие в </w:t>
      </w:r>
      <w:r w:rsidR="00E8142F">
        <w:t>закупке</w:t>
      </w:r>
      <w:r w:rsidR="00B907D0" w:rsidRPr="002E2BE8">
        <w:t xml:space="preserve"> подготавливается в форматах </w:t>
      </w:r>
      <w:proofErr w:type="spellStart"/>
      <w:r w:rsidR="00B907D0" w:rsidRPr="002E2BE8">
        <w:t>Word</w:t>
      </w:r>
      <w:proofErr w:type="spellEnd"/>
      <w:r w:rsidR="00B907D0" w:rsidRPr="002E2BE8">
        <w:t xml:space="preserve">, </w:t>
      </w:r>
      <w:proofErr w:type="spellStart"/>
      <w:r w:rsidR="00B907D0" w:rsidRPr="002E2BE8">
        <w:t>Excel</w:t>
      </w:r>
      <w:proofErr w:type="spellEnd"/>
      <w:r w:rsidR="00B907D0" w:rsidRPr="002E2BE8">
        <w:t xml:space="preserve">. Электронная версия должна быть записана на CD-R(W), DVD-R(W) диск или на другие электронные носители и вложена в конверт </w:t>
      </w:r>
      <w:r w:rsidR="004F1EFF" w:rsidRPr="002E2BE8">
        <w:t>с оригиналом заявки</w:t>
      </w:r>
      <w:r w:rsidR="00D73C6D" w:rsidRPr="002E2BE8">
        <w:t xml:space="preserve"> на участие в </w:t>
      </w:r>
      <w:r w:rsidR="00E8142F">
        <w:t>закупке</w:t>
      </w:r>
      <w:r w:rsidR="004F1EFF" w:rsidRPr="002E2BE8">
        <w:t>.</w:t>
      </w:r>
    </w:p>
    <w:p w:rsidR="00B907D0" w:rsidRDefault="00B907D0" w:rsidP="008173CB">
      <w:pPr>
        <w:pStyle w:val="af8"/>
        <w:numPr>
          <w:ilvl w:val="2"/>
          <w:numId w:val="46"/>
        </w:numPr>
        <w:ind w:left="1134" w:hanging="1134"/>
        <w:contextualSpacing w:val="0"/>
        <w:jc w:val="both"/>
      </w:pPr>
      <w:r w:rsidRPr="002E2BE8">
        <w:t xml:space="preserve">Непредставление электронной версии заявки </w:t>
      </w:r>
      <w:r w:rsidR="00D73C6D" w:rsidRPr="002E2BE8">
        <w:t xml:space="preserve">на участие в </w:t>
      </w:r>
      <w:r w:rsidR="00E8142F">
        <w:t>закупке</w:t>
      </w:r>
      <w:r w:rsidR="00D73C6D" w:rsidRPr="002E2BE8">
        <w:t xml:space="preserve"> </w:t>
      </w:r>
      <w:r w:rsidR="00EC574E" w:rsidRPr="002E2BE8">
        <w:t>являет</w:t>
      </w:r>
      <w:r w:rsidRPr="002E2BE8">
        <w:t>ся причиной её отклонения.</w:t>
      </w:r>
    </w:p>
    <w:p w:rsidR="007F205B" w:rsidRDefault="007F205B" w:rsidP="008173CB">
      <w:pPr>
        <w:pStyle w:val="af8"/>
        <w:numPr>
          <w:ilvl w:val="2"/>
          <w:numId w:val="46"/>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r w:rsidRPr="00C41A89">
        <w:t xml:space="preserve">Документы, в соответствии с </w:t>
      </w:r>
      <w:proofErr w:type="spellStart"/>
      <w:r w:rsidRPr="00C41A89">
        <w:t>пп</w:t>
      </w:r>
      <w:proofErr w:type="spellEnd"/>
      <w:r w:rsidRPr="00C41A89">
        <w:t>. 1), 10), 17) п. 6.</w:t>
      </w:r>
      <w:r w:rsidR="00D06302">
        <w:t>2</w:t>
      </w:r>
      <w:r w:rsidRPr="00C41A89">
        <w:t xml:space="preserve">.1. и </w:t>
      </w:r>
      <w:proofErr w:type="spellStart"/>
      <w:r w:rsidRPr="00C41A89">
        <w:t>пп</w:t>
      </w:r>
      <w:proofErr w:type="spellEnd"/>
      <w:r w:rsidRPr="00C41A89">
        <w:t>. в) п. 6.1</w:t>
      </w:r>
      <w:r w:rsidR="00D06302">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
    <w:p w:rsidR="007F205B" w:rsidRDefault="007F205B" w:rsidP="008173CB">
      <w:pPr>
        <w:pStyle w:val="af8"/>
        <w:numPr>
          <w:ilvl w:val="2"/>
          <w:numId w:val="46"/>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7F205B" w:rsidRDefault="007F205B" w:rsidP="008173CB">
      <w:pPr>
        <w:pStyle w:val="af8"/>
        <w:numPr>
          <w:ilvl w:val="2"/>
          <w:numId w:val="46"/>
        </w:numPr>
        <w:ind w:left="1134" w:hanging="1134"/>
        <w:contextualSpacing w:val="0"/>
        <w:jc w:val="both"/>
      </w:pPr>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3667F6" w:rsidRPr="002E2BE8" w:rsidRDefault="003667F6" w:rsidP="003667F6">
      <w:pPr>
        <w:jc w:val="both"/>
      </w:pPr>
    </w:p>
    <w:p w:rsidR="009944E5" w:rsidRDefault="00EC574E" w:rsidP="008173CB">
      <w:pPr>
        <w:pStyle w:val="af8"/>
        <w:numPr>
          <w:ilvl w:val="1"/>
          <w:numId w:val="46"/>
        </w:numPr>
        <w:ind w:left="1134" w:hanging="1134"/>
        <w:contextualSpacing w:val="0"/>
        <w:outlineLvl w:val="1"/>
        <w:rPr>
          <w:b/>
        </w:rPr>
      </w:pPr>
      <w:bookmarkStart w:id="252" w:name="_Toc422210018"/>
      <w:bookmarkStart w:id="253" w:name="_Toc422226838"/>
      <w:bookmarkStart w:id="254" w:name="_Toc422244190"/>
      <w:r w:rsidRPr="002E2BE8">
        <w:rPr>
          <w:b/>
        </w:rPr>
        <w:t xml:space="preserve">Требования к документам, подтверждающим соответствие Участника </w:t>
      </w:r>
      <w:r w:rsidR="00E8142F">
        <w:rPr>
          <w:b/>
        </w:rPr>
        <w:t>закупки</w:t>
      </w:r>
      <w:bookmarkEnd w:id="252"/>
      <w:bookmarkEnd w:id="253"/>
      <w:bookmarkEnd w:id="254"/>
    </w:p>
    <w:p w:rsidR="00EA78E1" w:rsidRDefault="00B13CF5" w:rsidP="008173CB">
      <w:pPr>
        <w:pStyle w:val="af8"/>
        <w:numPr>
          <w:ilvl w:val="2"/>
          <w:numId w:val="46"/>
        </w:numPr>
        <w:ind w:left="1134" w:hanging="1134"/>
        <w:jc w:val="both"/>
      </w:pPr>
      <w:bookmarkStart w:id="255" w:name="_Ref316310466"/>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w:t>
      </w:r>
      <w:r w:rsidR="00D626F2">
        <w:t>Потенциальный участник</w:t>
      </w:r>
      <w:r w:rsidRPr="00B13CF5">
        <w:t xml:space="preserve">/Участник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55"/>
    </w:p>
    <w:p w:rsidR="003667F6" w:rsidRDefault="003667F6" w:rsidP="003667F6">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6325CA" w:rsidRPr="004911C6" w:rsidTr="006F1D4C">
        <w:trPr>
          <w:trHeight w:val="225"/>
          <w:tblHeader/>
        </w:trPr>
        <w:tc>
          <w:tcPr>
            <w:tcW w:w="568" w:type="dxa"/>
            <w:vMerge w:val="restart"/>
            <w:shd w:val="clear" w:color="auto" w:fill="D9D9D9" w:themeFill="background1" w:themeFillShade="D9"/>
            <w:vAlign w:val="center"/>
          </w:tcPr>
          <w:p w:rsidR="006325CA" w:rsidRPr="004911C6" w:rsidRDefault="006325CA" w:rsidP="006F1D4C">
            <w:pPr>
              <w:spacing w:before="120" w:after="120"/>
              <w:rPr>
                <w:b/>
                <w:bCs/>
                <w:sz w:val="16"/>
                <w:szCs w:val="16"/>
              </w:rPr>
            </w:pPr>
            <w:r w:rsidRPr="004911C6">
              <w:rPr>
                <w:b/>
                <w:bCs/>
                <w:sz w:val="16"/>
                <w:szCs w:val="16"/>
              </w:rPr>
              <w:t>№</w:t>
            </w:r>
          </w:p>
          <w:p w:rsidR="006325CA" w:rsidRPr="004911C6" w:rsidRDefault="006325CA" w:rsidP="006F1D4C">
            <w:pPr>
              <w:spacing w:before="120" w:after="120"/>
              <w:rPr>
                <w:b/>
                <w:bCs/>
                <w:sz w:val="14"/>
                <w:szCs w:val="14"/>
              </w:rPr>
            </w:pPr>
            <w:r w:rsidRPr="004911C6">
              <w:rPr>
                <w:b/>
                <w:bCs/>
                <w:sz w:val="14"/>
                <w:szCs w:val="14"/>
              </w:rPr>
              <w:lastRenderedPageBreak/>
              <w:t>п/п</w:t>
            </w:r>
          </w:p>
        </w:tc>
        <w:tc>
          <w:tcPr>
            <w:tcW w:w="3402" w:type="dxa"/>
            <w:vMerge w:val="restart"/>
            <w:shd w:val="clear" w:color="auto" w:fill="D9D9D9" w:themeFill="background1" w:themeFillShade="D9"/>
            <w:vAlign w:val="center"/>
          </w:tcPr>
          <w:p w:rsidR="006325CA" w:rsidRPr="00F734D9" w:rsidRDefault="006325CA" w:rsidP="006F1D4C">
            <w:pPr>
              <w:spacing w:before="120" w:after="120"/>
              <w:jc w:val="center"/>
              <w:rPr>
                <w:b/>
                <w:snapToGrid w:val="0"/>
                <w:color w:val="000000"/>
                <w:sz w:val="20"/>
                <w:szCs w:val="20"/>
              </w:rPr>
            </w:pPr>
            <w:r w:rsidRPr="00F734D9">
              <w:rPr>
                <w:b/>
                <w:snapToGrid w:val="0"/>
                <w:color w:val="000000"/>
                <w:sz w:val="20"/>
                <w:szCs w:val="20"/>
              </w:rPr>
              <w:lastRenderedPageBreak/>
              <w:t>Вид документа</w:t>
            </w:r>
          </w:p>
        </w:tc>
        <w:tc>
          <w:tcPr>
            <w:tcW w:w="992" w:type="dxa"/>
            <w:vMerge w:val="restart"/>
            <w:shd w:val="clear" w:color="auto" w:fill="D9D9D9" w:themeFill="background1" w:themeFillShade="D9"/>
            <w:vAlign w:val="center"/>
          </w:tcPr>
          <w:p w:rsidR="006325CA" w:rsidRPr="00F734D9" w:rsidRDefault="006325CA" w:rsidP="006F1D4C">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6325CA" w:rsidRPr="00822AA7" w:rsidRDefault="006325CA" w:rsidP="006F1D4C">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6325CA" w:rsidRPr="008F19B8" w:rsidRDefault="006325CA" w:rsidP="006F1D4C">
            <w:pPr>
              <w:spacing w:before="120" w:after="120"/>
              <w:jc w:val="center"/>
              <w:rPr>
                <w:b/>
                <w:snapToGrid w:val="0"/>
                <w:color w:val="000000"/>
                <w:sz w:val="20"/>
                <w:szCs w:val="20"/>
              </w:rPr>
            </w:pPr>
            <w:r w:rsidRPr="008F19B8">
              <w:rPr>
                <w:b/>
                <w:snapToGrid w:val="0"/>
                <w:color w:val="000000"/>
                <w:sz w:val="20"/>
                <w:szCs w:val="20"/>
              </w:rPr>
              <w:t>Примечание</w:t>
            </w:r>
          </w:p>
        </w:tc>
      </w:tr>
      <w:tr w:rsidR="006325CA" w:rsidRPr="00921675" w:rsidTr="006F1D4C">
        <w:trPr>
          <w:trHeight w:val="225"/>
          <w:tblHeader/>
        </w:trPr>
        <w:tc>
          <w:tcPr>
            <w:tcW w:w="568" w:type="dxa"/>
            <w:vMerge/>
            <w:shd w:val="clear" w:color="auto" w:fill="D9D9D9" w:themeFill="background1" w:themeFillShade="D9"/>
            <w:vAlign w:val="center"/>
          </w:tcPr>
          <w:p w:rsidR="006325CA" w:rsidRPr="00921675" w:rsidRDefault="006325CA" w:rsidP="006F1D4C">
            <w:pPr>
              <w:spacing w:before="120" w:after="120"/>
              <w:ind w:firstLine="567"/>
              <w:jc w:val="center"/>
              <w:rPr>
                <w:b/>
                <w:bCs/>
                <w:sz w:val="16"/>
                <w:szCs w:val="16"/>
              </w:rPr>
            </w:pPr>
          </w:p>
        </w:tc>
        <w:tc>
          <w:tcPr>
            <w:tcW w:w="3402" w:type="dxa"/>
            <w:vMerge/>
            <w:shd w:val="clear" w:color="auto" w:fill="D9D9D9" w:themeFill="background1" w:themeFillShade="D9"/>
            <w:vAlign w:val="center"/>
          </w:tcPr>
          <w:p w:rsidR="006325CA" w:rsidRPr="00EA78E1" w:rsidRDefault="006325CA" w:rsidP="006F1D4C">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6325CA" w:rsidRPr="00EA78E1" w:rsidRDefault="006325CA" w:rsidP="006F1D4C">
            <w:pPr>
              <w:ind w:left="-109" w:right="-109"/>
              <w:jc w:val="center"/>
              <w:rPr>
                <w:snapToGrid w:val="0"/>
                <w:color w:val="000000"/>
                <w:sz w:val="16"/>
                <w:szCs w:val="16"/>
              </w:rPr>
            </w:pPr>
          </w:p>
        </w:tc>
        <w:tc>
          <w:tcPr>
            <w:tcW w:w="1276" w:type="dxa"/>
            <w:shd w:val="clear" w:color="auto" w:fill="D9D9D9" w:themeFill="background1" w:themeFillShade="D9"/>
          </w:tcPr>
          <w:p w:rsidR="006325CA" w:rsidRPr="00822AA7" w:rsidRDefault="006325CA" w:rsidP="006F1D4C">
            <w:pPr>
              <w:spacing w:before="120" w:after="120"/>
              <w:rPr>
                <w:b/>
                <w:snapToGrid w:val="0"/>
                <w:color w:val="000000"/>
                <w:sz w:val="14"/>
                <w:szCs w:val="14"/>
              </w:rPr>
            </w:pPr>
            <w:r w:rsidRPr="00822AA7">
              <w:rPr>
                <w:b/>
                <w:snapToGrid w:val="0"/>
                <w:color w:val="000000"/>
                <w:sz w:val="14"/>
                <w:szCs w:val="14"/>
              </w:rPr>
              <w:t>Заверенная Потенциальным участником</w:t>
            </w:r>
          </w:p>
        </w:tc>
        <w:tc>
          <w:tcPr>
            <w:tcW w:w="1134" w:type="dxa"/>
            <w:shd w:val="clear" w:color="auto" w:fill="D9D9D9" w:themeFill="background1" w:themeFillShade="D9"/>
          </w:tcPr>
          <w:p w:rsidR="006325CA" w:rsidRPr="00822AA7" w:rsidRDefault="006325CA" w:rsidP="006F1D4C">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6325CA" w:rsidRPr="008F19B8" w:rsidRDefault="006325CA" w:rsidP="006F1D4C">
            <w:pPr>
              <w:spacing w:before="120" w:after="120"/>
              <w:jc w:val="center"/>
              <w:rPr>
                <w:b/>
                <w:snapToGrid w:val="0"/>
                <w:color w:val="00000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lastRenderedPageBreak/>
              <w:t>Правоустанавливающие и организационные документы:</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4C13B2" w:rsidRDefault="006325CA" w:rsidP="006F1D4C">
            <w:pPr>
              <w:spacing w:after="60"/>
              <w:jc w:val="both"/>
              <w:rPr>
                <w:snapToGrid w:val="0"/>
                <w:sz w:val="16"/>
                <w:szCs w:val="16"/>
              </w:rPr>
            </w:pPr>
            <w:r w:rsidRPr="004C13B2">
              <w:rPr>
                <w:snapToGrid w:val="0"/>
                <w:sz w:val="16"/>
                <w:szCs w:val="16"/>
              </w:rPr>
              <w:t xml:space="preserve">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xml:space="preserve">,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w:t>
            </w:r>
            <w:proofErr w:type="spellStart"/>
            <w:r w:rsidRPr="004C13B2">
              <w:rPr>
                <w:snapToGrid w:val="0"/>
                <w:sz w:val="16"/>
                <w:szCs w:val="16"/>
              </w:rPr>
              <w:t>Pdf</w:t>
            </w:r>
            <w:proofErr w:type="spellEnd"/>
            <w:r w:rsidRPr="004C13B2">
              <w:rPr>
                <w:snapToGrid w:val="0"/>
                <w:sz w:val="16"/>
                <w:szCs w:val="16"/>
              </w:rPr>
              <w:t>,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sidRPr="004C13B2">
              <w:rPr>
                <w:snapToGrid w:val="0"/>
                <w:sz w:val="16"/>
                <w:szCs w:val="16"/>
                <w:vertAlign w:val="superscript"/>
              </w:rPr>
              <w:footnoteReference w:customMarkFollows="1" w:id="2"/>
              <w:t>[1]</w:t>
            </w:r>
            <w:r w:rsidRPr="004C13B2">
              <w:rPr>
                <w:snapToGrid w:val="0"/>
                <w:sz w:val="16"/>
                <w:szCs w:val="16"/>
              </w:rPr>
              <w:t xml:space="preserve"> </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Если зарегистрировано до 01.07.2002.</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Потенциальный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письмо  (форма 16) об отсутствии изменений в документах, представленных в рамках участия в Программе партнерства</w:t>
            </w:r>
            <w:r>
              <w:rPr>
                <w:snapToGrid w:val="0"/>
                <w:color w:val="FF0000"/>
                <w:sz w:val="16"/>
                <w:szCs w:val="16"/>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6325CA" w:rsidRPr="008F19B8" w:rsidRDefault="006325CA" w:rsidP="006F1D4C">
            <w:pPr>
              <w:spacing w:after="60"/>
              <w:jc w:val="both"/>
              <w:rPr>
                <w:snapToGrid w:val="0"/>
                <w:sz w:val="16"/>
                <w:szCs w:val="16"/>
              </w:rPr>
            </w:pPr>
            <w:r w:rsidRPr="008F19B8">
              <w:rPr>
                <w:snapToGrid w:val="0"/>
                <w:sz w:val="16"/>
                <w:szCs w:val="16"/>
              </w:rPr>
              <w:t>Не требуется для товариществ.</w:t>
            </w:r>
          </w:p>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 вносились изменения.  </w:t>
            </w:r>
            <w:r w:rsidRPr="00BB4ABB">
              <w:rPr>
                <w:snapToGrid w:val="0"/>
                <w:color w:val="FF0000"/>
                <w:sz w:val="16"/>
                <w:szCs w:val="16"/>
              </w:rPr>
              <w:t xml:space="preserve">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w:t>
            </w:r>
            <w:r w:rsidRPr="00BB4ABB">
              <w:rPr>
                <w:snapToGrid w:val="0"/>
                <w:color w:val="FF0000"/>
                <w:sz w:val="16"/>
                <w:szCs w:val="16"/>
              </w:rPr>
              <w:lastRenderedPageBreak/>
              <w:t>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7813C6" w:rsidRDefault="006325CA" w:rsidP="006F1D4C">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6325CA" w:rsidRPr="008F19B8" w:rsidRDefault="006325CA" w:rsidP="006F1D4C">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полномочий должен соответствовать указанному в Уставе</w:t>
            </w:r>
          </w:p>
          <w:p w:rsidR="006325CA" w:rsidRPr="008F19B8"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663490">
              <w:rPr>
                <w:color w:val="FF0000"/>
              </w:rPr>
              <w:t xml:space="preserve"> </w:t>
            </w:r>
            <w:r w:rsidRPr="00663490">
              <w:rPr>
                <w:snapToGrid w:val="0"/>
                <w:color w:val="FF0000"/>
                <w:sz w:val="16"/>
                <w:szCs w:val="16"/>
              </w:rPr>
              <w:t xml:space="preserve">нет изменений по единоличному исполнительному органу.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установленную законом или учредительными документами </w:t>
            </w:r>
            <w:r w:rsidRPr="008F19B8">
              <w:rPr>
                <w:snapToGrid w:val="0"/>
                <w:color w:val="000000"/>
                <w:sz w:val="16"/>
                <w:szCs w:val="16"/>
              </w:rPr>
              <w:lastRenderedPageBreak/>
              <w:t>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Для юридических лиц.</w:t>
            </w:r>
          </w:p>
          <w:p w:rsidR="006325CA" w:rsidRPr="008F19B8" w:rsidRDefault="006325CA" w:rsidP="006F1D4C">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Срок выдачи не позднее чем за 60 календарных дней со дня размещения закупочной документации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Документы на осуществление видов деятельности,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6325CA" w:rsidRPr="008F19B8" w:rsidRDefault="006325CA" w:rsidP="006F1D4C">
            <w:pPr>
              <w:spacing w:after="60"/>
              <w:jc w:val="both"/>
              <w:rPr>
                <w:snapToGrid w:val="0"/>
                <w:sz w:val="16"/>
                <w:szCs w:val="16"/>
              </w:rPr>
            </w:pPr>
            <w:r w:rsidRPr="000031DA">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r w:rsidRPr="00257FE2">
              <w:rPr>
                <w:color w:val="FF0000"/>
                <w:sz w:val="16"/>
                <w:szCs w:val="16"/>
              </w:rPr>
              <w:t xml:space="preserve"> </w:t>
            </w:r>
            <w:r w:rsidRPr="00BB4ABB">
              <w:rPr>
                <w:snapToGrid w:val="0"/>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p>
        </w:tc>
        <w:tc>
          <w:tcPr>
            <w:tcW w:w="992" w:type="dxa"/>
            <w:shd w:val="clear" w:color="auto" w:fill="D9D9D9" w:themeFill="background1" w:themeFillShade="D9"/>
          </w:tcPr>
          <w:p w:rsidR="006325CA" w:rsidRDefault="006325CA" w:rsidP="006F1D4C">
            <w:pPr>
              <w:spacing w:after="60"/>
              <w:jc w:val="center"/>
              <w:rPr>
                <w:snapToGrid w:val="0"/>
                <w:color w:val="000000"/>
                <w:sz w:val="16"/>
                <w:szCs w:val="16"/>
              </w:rPr>
            </w:pPr>
          </w:p>
        </w:tc>
        <w:tc>
          <w:tcPr>
            <w:tcW w:w="1276" w:type="dxa"/>
            <w:shd w:val="clear" w:color="auto" w:fill="D9D9D9" w:themeFill="background1" w:themeFillShade="D9"/>
          </w:tcPr>
          <w:p w:rsidR="006325CA" w:rsidRPr="00066461"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p>
        </w:tc>
        <w:tc>
          <w:tcPr>
            <w:tcW w:w="2376" w:type="dxa"/>
            <w:shd w:val="clear" w:color="auto" w:fill="D9D9D9" w:themeFill="background1" w:themeFillShade="D9"/>
          </w:tcPr>
          <w:p w:rsidR="006325CA" w:rsidRPr="008F19B8" w:rsidRDefault="006325CA" w:rsidP="006F1D4C">
            <w:pPr>
              <w:spacing w:after="60"/>
              <w:jc w:val="both"/>
              <w:rPr>
                <w:snapToGrid w:val="0"/>
                <w:sz w:val="16"/>
                <w:szCs w:val="16"/>
              </w:rPr>
            </w:pPr>
          </w:p>
        </w:tc>
      </w:tr>
      <w:tr w:rsidR="006325CA" w:rsidRPr="00921675"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 если документ выдан на территории иного государства, должен быть предоставлен нотариально заверенный перевод такого документа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17</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3131DF" w:rsidRDefault="006325CA" w:rsidP="006F1D4C">
            <w:pPr>
              <w:spacing w:after="60"/>
              <w:jc w:val="both"/>
              <w:rPr>
                <w:snapToGrid w:val="0"/>
                <w:sz w:val="16"/>
                <w:szCs w:val="16"/>
              </w:rPr>
            </w:pPr>
            <w:r w:rsidRPr="00663490">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19</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6325CA" w:rsidRPr="00784435" w:rsidRDefault="006325CA" w:rsidP="006F1D4C">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rPr>
                <w:snapToGrid w:val="0"/>
                <w:color w:val="000000"/>
                <w:sz w:val="16"/>
                <w:szCs w:val="16"/>
              </w:rPr>
            </w:pPr>
            <w:r w:rsidRPr="008F19B8">
              <w:rPr>
                <w:snapToGrid w:val="0"/>
                <w:color w:val="000000"/>
                <w:sz w:val="16"/>
                <w:szCs w:val="16"/>
              </w:rPr>
              <w:t>При наличии</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0</w:t>
            </w:r>
          </w:p>
        </w:tc>
        <w:tc>
          <w:tcPr>
            <w:tcW w:w="9180" w:type="dxa"/>
            <w:gridSpan w:val="5"/>
            <w:shd w:val="clear" w:color="auto" w:fill="D9D9D9" w:themeFill="background1" w:themeFillShade="D9"/>
          </w:tcPr>
          <w:p w:rsidR="006325CA" w:rsidRPr="008F19B8" w:rsidRDefault="006325CA" w:rsidP="006F1D4C">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rsidR="006325CA" w:rsidRPr="00572EEC" w:rsidRDefault="006325CA" w:rsidP="006F1D4C">
            <w:pPr>
              <w:spacing w:after="60"/>
              <w:jc w:val="both"/>
              <w:rPr>
                <w:snapToGrid w:val="0"/>
                <w:sz w:val="16"/>
                <w:szCs w:val="16"/>
              </w:rPr>
            </w:pPr>
            <w:r w:rsidRPr="00572EEC">
              <w:rPr>
                <w:snapToGrid w:val="0"/>
                <w:sz w:val="16"/>
                <w:szCs w:val="16"/>
              </w:rP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p>
          <w:p w:rsidR="006325CA" w:rsidRPr="00572EEC" w:rsidRDefault="006325CA" w:rsidP="006F1D4C">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rsidR="006325CA" w:rsidRPr="00066461" w:rsidRDefault="006325CA" w:rsidP="006F1D4C">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p>
        </w:tc>
      </w:tr>
      <w:tr w:rsidR="006325CA" w:rsidRPr="00921675"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6325CA" w:rsidRPr="00066461" w:rsidRDefault="006325CA" w:rsidP="006F1D4C">
            <w:pPr>
              <w:spacing w:after="60"/>
              <w:jc w:val="center"/>
              <w:rPr>
                <w:snapToGrid w:val="0"/>
                <w:color w:val="000000"/>
              </w:rPr>
            </w:pPr>
            <w:r>
              <w:rPr>
                <w:snapToGrid w:val="0"/>
                <w:color w:val="000000"/>
              </w:rPr>
              <w:t>-</w:t>
            </w:r>
          </w:p>
        </w:tc>
        <w:tc>
          <w:tcPr>
            <w:tcW w:w="1134"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6325CA" w:rsidRPr="008F19B8" w:rsidRDefault="006325CA" w:rsidP="006F1D4C">
            <w:pPr>
              <w:spacing w:after="60"/>
              <w:jc w:val="both"/>
              <w:rPr>
                <w:snapToGrid w:val="0"/>
                <w:color w:val="000000"/>
                <w:sz w:val="16"/>
                <w:szCs w:val="16"/>
              </w:rPr>
            </w:pPr>
            <w:r>
              <w:rPr>
                <w:snapToGrid w:val="0"/>
                <w:color w:val="000000"/>
                <w:sz w:val="16"/>
                <w:szCs w:val="16"/>
              </w:rPr>
              <w:t>При наличии</w:t>
            </w:r>
          </w:p>
        </w:tc>
      </w:tr>
      <w:tr w:rsidR="006325CA" w:rsidRPr="00F5744B" w:rsidTr="006F1D4C">
        <w:tc>
          <w:tcPr>
            <w:tcW w:w="9748" w:type="dxa"/>
            <w:gridSpan w:val="6"/>
            <w:shd w:val="clear" w:color="auto" w:fill="D9D9D9" w:themeFill="background1" w:themeFillShade="D9"/>
          </w:tcPr>
          <w:p w:rsidR="006325CA" w:rsidRPr="008F19B8" w:rsidRDefault="006325CA" w:rsidP="006F1D4C">
            <w:pPr>
              <w:spacing w:after="60"/>
              <w:jc w:val="center"/>
              <w:rPr>
                <w:b/>
                <w:snapToGrid w:val="0"/>
                <w:color w:val="000000"/>
                <w:sz w:val="16"/>
                <w:szCs w:val="16"/>
              </w:rPr>
            </w:pPr>
            <w:r w:rsidRPr="008F19B8">
              <w:rPr>
                <w:b/>
                <w:snapToGrid w:val="0"/>
                <w:color w:val="000000"/>
                <w:sz w:val="16"/>
                <w:szCs w:val="16"/>
              </w:rPr>
              <w:t>Другие документы:</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6325CA" w:rsidRPr="003131DF" w:rsidTr="006F1D4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22.1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val="restart"/>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p w:rsidR="006325CA" w:rsidRPr="00132136" w:rsidRDefault="006325CA" w:rsidP="006F1D4C">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6325CA" w:rsidRPr="003131DF" w:rsidTr="006F1D4C">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23.1</w:t>
            </w:r>
          </w:p>
        </w:tc>
        <w:tc>
          <w:tcPr>
            <w:tcW w:w="3402" w:type="dxa"/>
            <w:shd w:val="clear" w:color="auto" w:fill="D9D9D9" w:themeFill="background1" w:themeFillShade="D9"/>
          </w:tcPr>
          <w:p w:rsidR="006325CA" w:rsidRDefault="006325CA" w:rsidP="006F1D4C">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6325CA" w:rsidRPr="00066461"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vMerge/>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4</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6325CA" w:rsidRPr="003131DF" w:rsidTr="006F1D4C">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rsidR="006325CA" w:rsidRPr="00066461" w:rsidRDefault="006325CA" w:rsidP="006F1D4C">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1134" w:type="dxa"/>
            <w:shd w:val="clear" w:color="auto" w:fill="D9D9D9" w:themeFill="background1" w:themeFillShade="D9"/>
          </w:tcPr>
          <w:p w:rsidR="006325CA" w:rsidRPr="00066461" w:rsidRDefault="006325CA" w:rsidP="006F1D4C">
            <w:pPr>
              <w:spacing w:after="60"/>
              <w:ind w:left="11" w:right="64" w:hanging="11"/>
              <w:rPr>
                <w:color w:val="000000"/>
                <w:sz w:val="16"/>
                <w:szCs w:val="16"/>
              </w:rPr>
            </w:pPr>
          </w:p>
        </w:tc>
        <w:tc>
          <w:tcPr>
            <w:tcW w:w="2376" w:type="dxa"/>
            <w:shd w:val="clear" w:color="auto" w:fill="D9D9D9" w:themeFill="background1" w:themeFillShade="D9"/>
          </w:tcPr>
          <w:p w:rsidR="006325CA" w:rsidRPr="00132136" w:rsidRDefault="006325CA" w:rsidP="006F1D4C">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p>
          <w:p w:rsidR="006325CA" w:rsidRPr="00132136" w:rsidRDefault="006325CA" w:rsidP="006F1D4C">
            <w:pPr>
              <w:spacing w:after="60"/>
              <w:jc w:val="both"/>
              <w:rPr>
                <w:color w:val="000000"/>
                <w:sz w:val="16"/>
                <w:szCs w:val="16"/>
              </w:rPr>
            </w:pPr>
            <w:r w:rsidRPr="00132136">
              <w:rPr>
                <w:color w:val="000000"/>
                <w:sz w:val="16"/>
                <w:szCs w:val="16"/>
              </w:rPr>
              <w:t>К справке прикладываются копии договоров</w:t>
            </w:r>
          </w:p>
        </w:tc>
      </w:tr>
      <w:tr w:rsidR="006325CA" w:rsidRPr="003131DF" w:rsidTr="006F1D4C">
        <w:trPr>
          <w:trHeight w:val="573"/>
        </w:trPr>
        <w:tc>
          <w:tcPr>
            <w:tcW w:w="568"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6325CA" w:rsidRPr="00066461" w:rsidRDefault="006325CA" w:rsidP="006F1D4C">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6325CA" w:rsidRPr="00066461"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066461" w:rsidRDefault="006325CA" w:rsidP="006F1D4C">
            <w:pPr>
              <w:spacing w:after="60"/>
              <w:rPr>
                <w:color w:val="000000"/>
                <w:sz w:val="16"/>
                <w:szCs w:val="16"/>
              </w:rPr>
            </w:pPr>
          </w:p>
        </w:tc>
        <w:tc>
          <w:tcPr>
            <w:tcW w:w="1134" w:type="dxa"/>
            <w:shd w:val="clear" w:color="auto" w:fill="D9D9D9" w:themeFill="background1" w:themeFillShade="D9"/>
          </w:tcPr>
          <w:p w:rsidR="006325CA" w:rsidRPr="00066461"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30</w:t>
            </w:r>
          </w:p>
        </w:tc>
        <w:tc>
          <w:tcPr>
            <w:tcW w:w="3402" w:type="dxa"/>
            <w:shd w:val="clear" w:color="auto" w:fill="D9D9D9" w:themeFill="background1" w:themeFillShade="D9"/>
          </w:tcPr>
          <w:p w:rsidR="006325CA" w:rsidRPr="00921675" w:rsidRDefault="006325CA" w:rsidP="006F1D4C">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6325CA" w:rsidRPr="00921675" w:rsidRDefault="006325CA" w:rsidP="006F1D4C">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12.</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E5ACA" w:rsidRDefault="006325CA" w:rsidP="006F1D4C">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13</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92422" w:rsidRDefault="006325CA" w:rsidP="006F1D4C">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663490">
              <w:rPr>
                <w:color w:val="FF0000"/>
                <w:sz w:val="16"/>
                <w:szCs w:val="16"/>
              </w:rPr>
              <w:t xml:space="preserve">и 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5CAC" w:rsidRDefault="006325CA" w:rsidP="006F1D4C">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3E3F00"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15</w:t>
            </w:r>
          </w:p>
          <w:p w:rsidR="006325CA" w:rsidRPr="00132136" w:rsidRDefault="006325CA" w:rsidP="006F1D4C">
            <w:pPr>
              <w:spacing w:after="60"/>
              <w:jc w:val="both"/>
              <w:rPr>
                <w:color w:val="000000"/>
                <w:sz w:val="16"/>
                <w:szCs w:val="16"/>
              </w:rPr>
            </w:pPr>
            <w:r w:rsidRPr="00663490">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663490">
              <w:rPr>
                <w:color w:val="FF0000"/>
                <w:sz w:val="16"/>
                <w:szCs w:val="16"/>
              </w:rPr>
              <w:t xml:space="preserve">нет изменений. Если нет изменений, </w:t>
            </w:r>
            <w:r>
              <w:rPr>
                <w:color w:val="FF0000"/>
                <w:sz w:val="16"/>
                <w:szCs w:val="16"/>
              </w:rPr>
              <w:t>предоставляется Форма 16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w:t>
            </w:r>
            <w:r>
              <w:rPr>
                <w:color w:val="000000"/>
                <w:sz w:val="16"/>
                <w:szCs w:val="16"/>
              </w:rPr>
              <w:t>6</w:t>
            </w:r>
          </w:p>
          <w:p w:rsidR="006325CA" w:rsidRDefault="006325CA" w:rsidP="006F1D4C">
            <w:pPr>
              <w:spacing w:after="60"/>
              <w:jc w:val="both"/>
              <w:rPr>
                <w:color w:val="000000"/>
                <w:sz w:val="16"/>
                <w:szCs w:val="16"/>
              </w:rPr>
            </w:pPr>
            <w:r w:rsidRPr="008576F4">
              <w:rPr>
                <w:sz w:val="16"/>
                <w:szCs w:val="16"/>
              </w:rPr>
              <w:t>Предоставляется если Потенциальный участник является участником Программы партнерства с субъектами малого и среднего предпринимательства</w:t>
            </w:r>
            <w:r w:rsidRPr="005F4EC7">
              <w:rPr>
                <w:sz w:val="16"/>
                <w:szCs w:val="16"/>
              </w:rPr>
              <w:t>, а стоимость закупки не превышает 50 000 000 (пятьдесят миллионов) рублей и нет изменений в документах</w:t>
            </w:r>
          </w:p>
        </w:tc>
      </w:tr>
      <w:tr w:rsidR="00605888" w:rsidRPr="003131DF" w:rsidTr="006F1D4C">
        <w:trPr>
          <w:trHeight w:val="573"/>
        </w:trPr>
        <w:tc>
          <w:tcPr>
            <w:tcW w:w="568" w:type="dxa"/>
            <w:shd w:val="clear" w:color="auto" w:fill="D9D9D9" w:themeFill="background1" w:themeFillShade="D9"/>
          </w:tcPr>
          <w:p w:rsidR="00605888" w:rsidRDefault="00605888" w:rsidP="006F1D4C">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605888" w:rsidRPr="00A437F1" w:rsidRDefault="00605888" w:rsidP="002F529A">
            <w:pPr>
              <w:spacing w:after="60"/>
              <w:jc w:val="both"/>
              <w:rPr>
                <w:snapToGrid w:val="0"/>
                <w:color w:val="000000"/>
                <w:sz w:val="16"/>
                <w:szCs w:val="16"/>
              </w:rPr>
            </w:pPr>
            <w:r w:rsidRPr="00A437F1">
              <w:rPr>
                <w:snapToGrid w:val="0"/>
                <w:color w:val="000000"/>
                <w:sz w:val="16"/>
                <w:szCs w:val="16"/>
              </w:rPr>
              <w:t>Сведения из Единого реестра субъектов малого и среднего предпринимательства, содержащие информацию о Потенциальном участнике, сформированные с использованием сервиса «Единый реестр субъектов малого и среднего предпринимательства, размещенном на официальном сайте ФНС России в сети «Интернет»</w:t>
            </w:r>
          </w:p>
          <w:p w:rsidR="00605888" w:rsidRDefault="00DF7997" w:rsidP="002F529A">
            <w:pPr>
              <w:spacing w:after="60"/>
              <w:jc w:val="both"/>
              <w:rPr>
                <w:snapToGrid w:val="0"/>
                <w:color w:val="000000"/>
                <w:sz w:val="16"/>
                <w:szCs w:val="16"/>
              </w:rPr>
            </w:pPr>
            <w:hyperlink r:id="rId17" w:history="1">
              <w:r w:rsidR="00605888" w:rsidRPr="00A437F1">
                <w:rPr>
                  <w:rStyle w:val="ac"/>
                  <w:snapToGrid w:val="0"/>
                  <w:sz w:val="16"/>
                  <w:szCs w:val="16"/>
                </w:rPr>
                <w:t>https://rmsp.nalog.ru/search.html</w:t>
              </w:r>
            </w:hyperlink>
          </w:p>
          <w:p w:rsidR="00605888" w:rsidRDefault="00605888" w:rsidP="002F529A">
            <w:pPr>
              <w:spacing w:after="60"/>
              <w:jc w:val="both"/>
              <w:rPr>
                <w:snapToGrid w:val="0"/>
                <w:color w:val="000000"/>
                <w:sz w:val="16"/>
                <w:szCs w:val="16"/>
              </w:rPr>
            </w:pPr>
          </w:p>
        </w:tc>
        <w:tc>
          <w:tcPr>
            <w:tcW w:w="992" w:type="dxa"/>
            <w:shd w:val="clear" w:color="auto" w:fill="D9D9D9" w:themeFill="background1" w:themeFillShade="D9"/>
          </w:tcPr>
          <w:p w:rsidR="00605888" w:rsidRPr="00066461" w:rsidRDefault="00605888" w:rsidP="002F529A">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05888" w:rsidRPr="00921675" w:rsidRDefault="00605888" w:rsidP="002F529A">
            <w:pPr>
              <w:spacing w:after="60"/>
              <w:rPr>
                <w:color w:val="000000"/>
                <w:sz w:val="16"/>
                <w:szCs w:val="16"/>
              </w:rPr>
            </w:pPr>
            <w:r>
              <w:rPr>
                <w:color w:val="000000"/>
                <w:sz w:val="16"/>
                <w:szCs w:val="16"/>
              </w:rPr>
              <w:t>-</w:t>
            </w:r>
          </w:p>
        </w:tc>
        <w:tc>
          <w:tcPr>
            <w:tcW w:w="1134" w:type="dxa"/>
            <w:shd w:val="clear" w:color="auto" w:fill="D9D9D9" w:themeFill="background1" w:themeFillShade="D9"/>
          </w:tcPr>
          <w:p w:rsidR="00605888" w:rsidRPr="00822AA7" w:rsidRDefault="00605888" w:rsidP="002F529A">
            <w:pPr>
              <w:spacing w:after="60"/>
              <w:rPr>
                <w:color w:val="000000"/>
                <w:sz w:val="16"/>
                <w:szCs w:val="16"/>
              </w:rPr>
            </w:pPr>
            <w:r>
              <w:rPr>
                <w:color w:val="000000"/>
                <w:sz w:val="16"/>
                <w:szCs w:val="16"/>
              </w:rPr>
              <w:t>-</w:t>
            </w:r>
          </w:p>
        </w:tc>
        <w:tc>
          <w:tcPr>
            <w:tcW w:w="2376" w:type="dxa"/>
            <w:shd w:val="clear" w:color="auto" w:fill="D9D9D9" w:themeFill="background1" w:themeFillShade="D9"/>
          </w:tcPr>
          <w:p w:rsidR="00605888" w:rsidRDefault="00605888" w:rsidP="002F529A">
            <w:pPr>
              <w:widowControl/>
              <w:autoSpaceDE/>
              <w:autoSpaceDN/>
              <w:adjustRightInd/>
              <w:jc w:val="both"/>
              <w:rPr>
                <w:bCs/>
                <w:snapToGrid w:val="0"/>
                <w:sz w:val="16"/>
                <w:szCs w:val="16"/>
              </w:rPr>
            </w:pPr>
            <w:r w:rsidRPr="00C01A4A">
              <w:rPr>
                <w:snapToGrid w:val="0"/>
                <w:sz w:val="16"/>
                <w:szCs w:val="16"/>
              </w:rPr>
              <w:t xml:space="preserve">Полученные </w:t>
            </w:r>
            <w:r w:rsidRPr="00C01A4A">
              <w:rPr>
                <w:b/>
                <w:bCs/>
                <w:snapToGrid w:val="0"/>
                <w:sz w:val="16"/>
                <w:szCs w:val="16"/>
                <w:u w:val="single"/>
              </w:rPr>
              <w:t>не ранее 10 августа текущего года (если срок окончания приема заявок на участие в закупке приходится на период между 10 августа и 31 декабря включительно), либо полученные не ранее 10 августа предшествующего года (если срок окончания приема заявок на участие в закупке приходится на период между 1 января и 9 августа включительно)</w:t>
            </w:r>
            <w:r w:rsidRPr="00C01A4A">
              <w:rPr>
                <w:snapToGrid w:val="0"/>
                <w:sz w:val="16"/>
                <w:szCs w:val="16"/>
              </w:rPr>
              <w:t xml:space="preserve"> </w:t>
            </w:r>
            <w:r w:rsidRPr="00E63C30">
              <w:rPr>
                <w:bCs/>
                <w:snapToGrid w:val="0"/>
                <w:sz w:val="16"/>
                <w:szCs w:val="16"/>
              </w:rPr>
              <w:t xml:space="preserve">в форме </w:t>
            </w:r>
            <w:r w:rsidRPr="00A437F1">
              <w:rPr>
                <w:bCs/>
                <w:snapToGrid w:val="0"/>
                <w:sz w:val="16"/>
                <w:szCs w:val="16"/>
                <w:u w:val="single"/>
              </w:rPr>
              <w:t>электронного документа</w:t>
            </w:r>
            <w:r w:rsidRPr="00E63C30">
              <w:rPr>
                <w:bCs/>
                <w:snapToGrid w:val="0"/>
                <w:sz w:val="16"/>
                <w:szCs w:val="16"/>
              </w:rPr>
              <w:t xml:space="preserve"> в формате </w:t>
            </w:r>
            <w:r w:rsidRPr="00E63C30">
              <w:rPr>
                <w:bCs/>
                <w:snapToGrid w:val="0"/>
                <w:sz w:val="16"/>
                <w:szCs w:val="16"/>
                <w:lang w:val="en-US"/>
              </w:rPr>
              <w:t>Pdf</w:t>
            </w:r>
            <w:r w:rsidRPr="00E63C30">
              <w:rPr>
                <w:bCs/>
                <w:snapToGrid w:val="0"/>
                <w:sz w:val="16"/>
                <w:szCs w:val="16"/>
              </w:rPr>
              <w:t>, подписанного усиленной квалифицированной электронной подписью ФНС России</w:t>
            </w:r>
            <w:r>
              <w:rPr>
                <w:rStyle w:val="aff7"/>
                <w:bCs/>
                <w:snapToGrid w:val="0"/>
                <w:sz w:val="16"/>
                <w:szCs w:val="16"/>
              </w:rPr>
              <w:footnoteReference w:id="3"/>
            </w:r>
            <w:r>
              <w:rPr>
                <w:bCs/>
                <w:snapToGrid w:val="0"/>
                <w:sz w:val="16"/>
                <w:szCs w:val="16"/>
              </w:rPr>
              <w:t>.</w:t>
            </w:r>
          </w:p>
          <w:p w:rsidR="00605888" w:rsidRPr="000A2B82" w:rsidRDefault="00605888" w:rsidP="002F529A">
            <w:pPr>
              <w:widowControl/>
              <w:autoSpaceDE/>
              <w:autoSpaceDN/>
              <w:adjustRightInd/>
              <w:jc w:val="both"/>
              <w:rPr>
                <w:rFonts w:eastAsia="Calibri"/>
              </w:rPr>
            </w:pPr>
            <w:r w:rsidRPr="003E4DF4">
              <w:rPr>
                <w:color w:val="FF0000"/>
                <w:sz w:val="16"/>
                <w:szCs w:val="16"/>
              </w:rPr>
              <w:t>Сведения из единого реестра субъектов малого и среднего предпринимательства, содержащие информацию о Потенциальном участнике не требуется предоставлять, если Потенциальный участник является участником Программы партнерства с субъектами малого и среднего предпринимательства.</w:t>
            </w:r>
            <w:r w:rsidRPr="003E4DF4">
              <w:rPr>
                <w:rFonts w:eastAsia="Calibri"/>
              </w:rPr>
              <w:t xml:space="preserve"> </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37</w:t>
            </w:r>
          </w:p>
        </w:tc>
        <w:tc>
          <w:tcPr>
            <w:tcW w:w="3402" w:type="dxa"/>
            <w:shd w:val="clear" w:color="auto" w:fill="D9D9D9" w:themeFill="background1" w:themeFillShade="D9"/>
          </w:tcPr>
          <w:p w:rsidR="006325CA" w:rsidRPr="0038051F" w:rsidRDefault="006325CA" w:rsidP="006F1D4C">
            <w:pPr>
              <w:spacing w:after="60"/>
              <w:jc w:val="both"/>
              <w:rPr>
                <w:snapToGrid w:val="0"/>
                <w:color w:val="000000"/>
                <w:sz w:val="16"/>
                <w:szCs w:val="16"/>
              </w:rPr>
            </w:pPr>
            <w:r w:rsidRPr="00120353">
              <w:rPr>
                <w:snapToGrid w:val="0"/>
                <w:color w:val="000000"/>
                <w:sz w:val="16"/>
                <w:szCs w:val="16"/>
              </w:rPr>
              <w:t xml:space="preserve">Декларацию о соответствии Потенциального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w:t>
            </w:r>
            <w:r w:rsidRPr="00120353">
              <w:rPr>
                <w:snapToGrid w:val="0"/>
                <w:color w:val="000000"/>
                <w:sz w:val="16"/>
                <w:szCs w:val="16"/>
              </w:rPr>
              <w:lastRenderedPageBreak/>
              <w:t>предпринимательства в Российской Федерации</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lastRenderedPageBreak/>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20353" w:rsidRDefault="006325CA" w:rsidP="006F1D4C">
            <w:pPr>
              <w:spacing w:after="60"/>
              <w:jc w:val="both"/>
              <w:rPr>
                <w:color w:val="000000"/>
                <w:sz w:val="16"/>
                <w:szCs w:val="16"/>
              </w:rPr>
            </w:pPr>
            <w:r w:rsidRPr="00120353">
              <w:rPr>
                <w:color w:val="000000"/>
                <w:sz w:val="16"/>
                <w:szCs w:val="16"/>
              </w:rPr>
              <w:t>Форма  17.</w:t>
            </w:r>
          </w:p>
          <w:p w:rsidR="006325CA" w:rsidRPr="0038051F" w:rsidRDefault="006325CA" w:rsidP="006F1D4C">
            <w:pPr>
              <w:spacing w:after="60"/>
              <w:jc w:val="both"/>
              <w:rPr>
                <w:color w:val="000000"/>
                <w:sz w:val="16"/>
                <w:szCs w:val="16"/>
              </w:rPr>
            </w:pPr>
            <w:r w:rsidRPr="00120353">
              <w:rPr>
                <w:i/>
                <w:color w:val="000000"/>
                <w:sz w:val="16"/>
                <w:szCs w:val="16"/>
              </w:rPr>
              <w:t xml:space="preserve">Декларация предоставляется только в случае отсутствия сведений, о Потенциальном участнике, </w:t>
            </w:r>
            <w:r w:rsidRPr="00120353">
              <w:rPr>
                <w:bCs/>
                <w:i/>
                <w:color w:val="000000"/>
                <w:sz w:val="16"/>
                <w:szCs w:val="16"/>
              </w:rPr>
              <w:t xml:space="preserve">который является </w:t>
            </w:r>
            <w:r w:rsidRPr="00120353">
              <w:rPr>
                <w:bCs/>
                <w:i/>
                <w:color w:val="000000"/>
                <w:sz w:val="16"/>
                <w:szCs w:val="16"/>
              </w:rPr>
              <w:lastRenderedPageBreak/>
              <w:t>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120353">
              <w:rPr>
                <w:i/>
                <w:color w:val="000000"/>
                <w:sz w:val="16"/>
                <w:szCs w:val="16"/>
              </w:rPr>
              <w:t xml:space="preserve"> в едином реестре субъектов малого и среднего предпринимательства, размещенном на официальном сайте ФНС России в сети «Интернет»</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lastRenderedPageBreak/>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Форма 18, 20</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r>
              <w:rPr>
                <w:color w:val="000000"/>
                <w:sz w:val="16"/>
                <w:szCs w:val="16"/>
              </w:rPr>
              <w:t>Форма 19</w:t>
            </w:r>
          </w:p>
          <w:p w:rsidR="006325CA" w:rsidRDefault="006325CA" w:rsidP="006F1D4C">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0225F4" w:rsidRDefault="006325CA" w:rsidP="006F1D4C">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23</w:t>
            </w:r>
          </w:p>
          <w:p w:rsidR="006325CA" w:rsidRPr="00132136" w:rsidRDefault="006325CA" w:rsidP="006F1D4C">
            <w:pPr>
              <w:spacing w:after="60"/>
              <w:jc w:val="both"/>
              <w:rPr>
                <w:color w:val="000000"/>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 xml:space="preserve">нет изменений. </w:t>
            </w:r>
            <w:r w:rsidRPr="00BB4ABB">
              <w:rPr>
                <w:color w:val="FF0000"/>
                <w:sz w:val="16"/>
                <w:szCs w:val="16"/>
              </w:rPr>
              <w:t>Если нет изменений, Потенциальный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p>
        </w:tc>
      </w:tr>
      <w:tr w:rsidR="006325CA" w:rsidRPr="003131DF" w:rsidTr="006F1D4C">
        <w:trPr>
          <w:trHeight w:val="573"/>
        </w:trPr>
        <w:tc>
          <w:tcPr>
            <w:tcW w:w="568" w:type="dxa"/>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6325CA" w:rsidRDefault="006325CA" w:rsidP="006F1D4C">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6325CA" w:rsidRPr="00921675" w:rsidRDefault="006325CA" w:rsidP="006F1D4C">
            <w:pPr>
              <w:spacing w:after="60"/>
              <w:rPr>
                <w:color w:val="000000"/>
                <w:sz w:val="16"/>
                <w:szCs w:val="16"/>
              </w:rPr>
            </w:pPr>
          </w:p>
        </w:tc>
        <w:tc>
          <w:tcPr>
            <w:tcW w:w="1134" w:type="dxa"/>
            <w:shd w:val="clear" w:color="auto" w:fill="D9D9D9" w:themeFill="background1" w:themeFillShade="D9"/>
          </w:tcPr>
          <w:p w:rsidR="006325CA" w:rsidRPr="00822AA7" w:rsidRDefault="006325CA" w:rsidP="006F1D4C">
            <w:pPr>
              <w:spacing w:after="60"/>
              <w:rPr>
                <w:color w:val="000000"/>
                <w:sz w:val="16"/>
                <w:szCs w:val="16"/>
              </w:rPr>
            </w:pPr>
          </w:p>
        </w:tc>
        <w:tc>
          <w:tcPr>
            <w:tcW w:w="2376" w:type="dxa"/>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24.</w:t>
            </w:r>
          </w:p>
          <w:p w:rsidR="006325CA" w:rsidRPr="00132136" w:rsidRDefault="006325CA" w:rsidP="006F1D4C">
            <w:pPr>
              <w:spacing w:after="60"/>
              <w:jc w:val="both"/>
              <w:rPr>
                <w:color w:val="000000"/>
                <w:sz w:val="16"/>
                <w:szCs w:val="16"/>
              </w:rPr>
            </w:pP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25</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F15249" w:rsidRDefault="006325CA" w:rsidP="006F1D4C">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921675"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822AA7"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132136" w:rsidRDefault="006325CA" w:rsidP="006F1D4C">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26</w:t>
            </w:r>
          </w:p>
        </w:tc>
      </w:tr>
      <w:tr w:rsidR="006325CA" w:rsidRPr="003131DF" w:rsidTr="006F1D4C">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Pr="00AA3343" w:rsidRDefault="006325CA" w:rsidP="006F1D4C">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25CA" w:rsidRDefault="006325CA" w:rsidP="006F1D4C">
            <w:pPr>
              <w:spacing w:after="60"/>
              <w:jc w:val="both"/>
              <w:rPr>
                <w:color w:val="000000"/>
                <w:sz w:val="16"/>
                <w:szCs w:val="16"/>
              </w:rPr>
            </w:pPr>
          </w:p>
        </w:tc>
      </w:tr>
      <w:tr w:rsidR="006325CA" w:rsidRPr="003131DF" w:rsidTr="006F1D4C">
        <w:tc>
          <w:tcPr>
            <w:tcW w:w="568"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6325CA" w:rsidRPr="00921675" w:rsidRDefault="006325CA" w:rsidP="006F1D4C">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6325CA" w:rsidRPr="00921675" w:rsidRDefault="006325CA" w:rsidP="006F1D4C">
            <w:pPr>
              <w:spacing w:before="120" w:after="120"/>
              <w:jc w:val="center"/>
              <w:rPr>
                <w:snapToGrid w:val="0"/>
                <w:color w:val="000000"/>
                <w:sz w:val="16"/>
                <w:szCs w:val="16"/>
              </w:rPr>
            </w:pPr>
          </w:p>
        </w:tc>
        <w:tc>
          <w:tcPr>
            <w:tcW w:w="1276" w:type="dxa"/>
            <w:shd w:val="clear" w:color="auto" w:fill="D9D9D9" w:themeFill="background1" w:themeFillShade="D9"/>
          </w:tcPr>
          <w:p w:rsidR="006325CA" w:rsidRPr="00921675" w:rsidRDefault="006325CA" w:rsidP="006F1D4C">
            <w:pPr>
              <w:spacing w:before="120" w:after="120"/>
              <w:jc w:val="both"/>
              <w:rPr>
                <w:snapToGrid w:val="0"/>
                <w:sz w:val="16"/>
                <w:szCs w:val="16"/>
              </w:rPr>
            </w:pPr>
          </w:p>
        </w:tc>
        <w:tc>
          <w:tcPr>
            <w:tcW w:w="1134" w:type="dxa"/>
            <w:shd w:val="clear" w:color="auto" w:fill="D9D9D9" w:themeFill="background1" w:themeFillShade="D9"/>
          </w:tcPr>
          <w:p w:rsidR="006325CA" w:rsidRPr="00822AA7" w:rsidRDefault="006325CA" w:rsidP="006F1D4C">
            <w:pPr>
              <w:spacing w:before="120" w:after="120"/>
              <w:jc w:val="both"/>
              <w:rPr>
                <w:snapToGrid w:val="0"/>
                <w:sz w:val="16"/>
                <w:szCs w:val="16"/>
              </w:rPr>
            </w:pPr>
          </w:p>
        </w:tc>
        <w:tc>
          <w:tcPr>
            <w:tcW w:w="2376" w:type="dxa"/>
            <w:shd w:val="clear" w:color="auto" w:fill="D9D9D9" w:themeFill="background1" w:themeFillShade="D9"/>
          </w:tcPr>
          <w:p w:rsidR="006325CA" w:rsidRPr="003131DF" w:rsidRDefault="006325CA" w:rsidP="006F1D4C">
            <w:pPr>
              <w:spacing w:before="120" w:after="120"/>
              <w:jc w:val="both"/>
              <w:rPr>
                <w:snapToGrid w:val="0"/>
                <w:sz w:val="16"/>
                <w:szCs w:val="16"/>
                <w:highlight w:val="green"/>
              </w:rPr>
            </w:pPr>
          </w:p>
        </w:tc>
      </w:tr>
      <w:tr w:rsidR="006325CA" w:rsidRPr="00921675" w:rsidTr="006F1D4C">
        <w:tc>
          <w:tcPr>
            <w:tcW w:w="9748" w:type="dxa"/>
            <w:gridSpan w:val="6"/>
            <w:shd w:val="clear" w:color="auto" w:fill="D9D9D9" w:themeFill="background1" w:themeFillShade="D9"/>
          </w:tcPr>
          <w:p w:rsidR="006325CA" w:rsidRDefault="006325CA" w:rsidP="006F1D4C">
            <w:pPr>
              <w:spacing w:after="60"/>
              <w:jc w:val="both"/>
              <w:rPr>
                <w:sz w:val="20"/>
                <w:szCs w:val="20"/>
              </w:rPr>
            </w:pPr>
            <w:r>
              <w:rPr>
                <w:sz w:val="20"/>
                <w:szCs w:val="20"/>
              </w:rPr>
              <w:lastRenderedPageBreak/>
              <w:t>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непосредственно Потенциальным участником, либо заверенную нотариусом).</w:t>
            </w:r>
          </w:p>
          <w:p w:rsidR="006325CA" w:rsidRPr="008F19B8" w:rsidRDefault="006325CA" w:rsidP="006F1D4C">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302F20" w:rsidRDefault="00302F20" w:rsidP="00302F20">
      <w:pPr>
        <w:pStyle w:val="af8"/>
        <w:ind w:left="1134"/>
        <w:contextualSpacing w:val="0"/>
        <w:jc w:val="both"/>
      </w:pPr>
    </w:p>
    <w:p w:rsidR="006D173C" w:rsidRDefault="003F035B" w:rsidP="008173CB">
      <w:pPr>
        <w:pStyle w:val="af8"/>
        <w:numPr>
          <w:ilvl w:val="2"/>
          <w:numId w:val="46"/>
        </w:numPr>
        <w:ind w:left="1134" w:hanging="1134"/>
        <w:contextualSpacing w:val="0"/>
        <w:jc w:val="both"/>
      </w:pPr>
      <w:r>
        <w:t>Потенциальный у</w:t>
      </w:r>
      <w:r w:rsidR="006D173C">
        <w:t xml:space="preserve">частник </w:t>
      </w:r>
      <w:r w:rsidR="00E8142F">
        <w:t>закупки</w:t>
      </w:r>
      <w:r w:rsidR="006D173C">
        <w:t xml:space="preserve"> обязан представить в составе заявки на участие в </w:t>
      </w:r>
      <w:r w:rsidR="00E8142F">
        <w:t>закупке</w:t>
      </w:r>
      <w:r w:rsidR="006D173C">
        <w:t xml:space="preserve"> </w:t>
      </w:r>
      <w:r w:rsidR="006D173C">
        <w:rPr>
          <w:rStyle w:val="FontStyle128"/>
          <w:sz w:val="24"/>
          <w:szCs w:val="24"/>
        </w:rPr>
        <w:t>Гарантийное письмо на предоставление справки о цепочке собственников</w:t>
      </w:r>
      <w:r w:rsidR="00DF513F">
        <w:t xml:space="preserve"> (</w:t>
      </w:r>
      <w:r w:rsidR="00B22FBD">
        <w:t xml:space="preserve">Раздел </w:t>
      </w:r>
      <w:r w:rsidR="00EB525D">
        <w:t>10</w:t>
      </w:r>
      <w:r w:rsidR="00B22FBD">
        <w:t xml:space="preserve"> </w:t>
      </w:r>
      <w:r w:rsidR="00DF513F">
        <w:t>форма </w:t>
      </w:r>
      <w:r w:rsidR="00EB525D">
        <w:t>15</w:t>
      </w:r>
      <w:r w:rsidR="006D173C">
        <w:t>).</w:t>
      </w:r>
    </w:p>
    <w:p w:rsidR="006D173C" w:rsidRDefault="006D173C" w:rsidP="008173CB">
      <w:pPr>
        <w:pStyle w:val="af8"/>
        <w:numPr>
          <w:ilvl w:val="2"/>
          <w:numId w:val="46"/>
        </w:numPr>
        <w:ind w:left="1134" w:hanging="1134"/>
        <w:contextualSpacing w:val="0"/>
        <w:jc w:val="both"/>
      </w:pPr>
      <w:r>
        <w:t xml:space="preserve">В случае не предоставления </w:t>
      </w:r>
      <w:r w:rsidR="007C4B47">
        <w:t>Потенциальным у</w:t>
      </w:r>
      <w:r>
        <w:t xml:space="preserve">частником </w:t>
      </w:r>
      <w:r w:rsidR="00E8142F">
        <w:t>закупки</w:t>
      </w:r>
      <w:r>
        <w:t xml:space="preserve"> указанного Гарантийного письма, Организатор </w:t>
      </w:r>
      <w:r w:rsidR="00E8142F">
        <w:t>закупки</w:t>
      </w:r>
      <w:r>
        <w:t xml:space="preserve"> обязан отклонить заявку на участие в </w:t>
      </w:r>
      <w:r w:rsidR="00E8142F">
        <w:t>закупке</w:t>
      </w:r>
      <w:r>
        <w:t xml:space="preserve"> такого </w:t>
      </w:r>
      <w:r w:rsidR="007C4B47">
        <w:t>Потенциального у</w:t>
      </w:r>
      <w:r>
        <w:t xml:space="preserve">частника </w:t>
      </w:r>
      <w:r w:rsidR="00E8142F">
        <w:t>закупки</w:t>
      </w:r>
      <w:r>
        <w:t>.</w:t>
      </w:r>
    </w:p>
    <w:p w:rsidR="002F39F8" w:rsidRPr="006A41EF" w:rsidRDefault="002F39F8" w:rsidP="008173CB">
      <w:pPr>
        <w:pStyle w:val="af8"/>
        <w:numPr>
          <w:ilvl w:val="2"/>
          <w:numId w:val="46"/>
        </w:numPr>
        <w:ind w:left="1134" w:hanging="1134"/>
        <w:contextualSpacing w:val="0"/>
        <w:jc w:val="both"/>
      </w:pPr>
      <w:r>
        <w:t xml:space="preserve">Предоставление </w:t>
      </w:r>
      <w:r>
        <w:rPr>
          <w:rStyle w:val="FontStyle128"/>
          <w:sz w:val="24"/>
          <w:szCs w:val="24"/>
        </w:rPr>
        <w:t>Гарантийного письма на предоставление справки о цепочке собственников</w:t>
      </w:r>
      <w:r>
        <w:t xml:space="preserve"> не требуется в случае, если Потенциальный участник в рамках участия в Программе партнерства предоставлял комплект документов по раскрытию информации в отношении цепочки собственников. В данном случае Потенциальный участник предоставляет </w:t>
      </w:r>
      <w:r w:rsidR="002C64A4" w:rsidRPr="002C64A4">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согласно форме и в соответствии с инструкциями, приведенными в настоящей Закупочной документации</w:t>
      </w:r>
      <w:r>
        <w:t xml:space="preserve"> (Раздел 10 форма 16).</w:t>
      </w:r>
    </w:p>
    <w:p w:rsidR="002B1B7A" w:rsidRPr="002E2BE8" w:rsidRDefault="006D173C" w:rsidP="008173CB">
      <w:pPr>
        <w:pStyle w:val="af8"/>
        <w:numPr>
          <w:ilvl w:val="2"/>
          <w:numId w:val="46"/>
        </w:numPr>
        <w:ind w:left="1134" w:hanging="1134"/>
        <w:contextualSpacing w:val="0"/>
        <w:jc w:val="both"/>
      </w:pPr>
      <w:bookmarkStart w:id="256"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56"/>
    </w:p>
    <w:p w:rsidR="00C05C28" w:rsidRDefault="004F2375" w:rsidP="008173CB">
      <w:pPr>
        <w:pStyle w:val="af8"/>
        <w:numPr>
          <w:ilvl w:val="2"/>
          <w:numId w:val="46"/>
        </w:numPr>
        <w:ind w:left="1134" w:hanging="1134"/>
        <w:contextualSpacing w:val="0"/>
        <w:jc w:val="both"/>
      </w:pPr>
      <w:r>
        <w:t xml:space="preserve">В случае </w:t>
      </w:r>
      <w:r w:rsidR="00C05C28" w:rsidRPr="002E2BE8">
        <w:t xml:space="preserve">если получение указанного </w:t>
      </w:r>
      <w:r w:rsidR="003A6CFF" w:rsidRPr="002E2BE8">
        <w:t xml:space="preserve">в </w:t>
      </w:r>
      <w:r w:rsidR="004F1EFF" w:rsidRPr="002E2BE8">
        <w:t>п</w:t>
      </w:r>
      <w:r w:rsidR="00F93483">
        <w:t>одпунктах</w:t>
      </w:r>
      <w:r w:rsidR="006337A8">
        <w:t xml:space="preserve"> 11, 12</w:t>
      </w:r>
      <w:r w:rsidR="00F93483">
        <w:t xml:space="preserve"> </w:t>
      </w:r>
      <w:r w:rsidR="00F93483" w:rsidRPr="00E66C4B">
        <w:t>п</w:t>
      </w:r>
      <w:r w:rsidR="004F1EFF" w:rsidRPr="00E66C4B">
        <w:t>ункт</w:t>
      </w:r>
      <w:r w:rsidR="00F93483" w:rsidRPr="00E66C4B">
        <w:t>а</w:t>
      </w:r>
      <w:r w:rsidR="004F1EFF" w:rsidRPr="00E66C4B">
        <w:t> </w:t>
      </w:r>
      <w:r w:rsidR="006C7A51" w:rsidRPr="00E66C4B">
        <w:fldChar w:fldCharType="begin"/>
      </w:r>
      <w:r w:rsidR="004F1EFF" w:rsidRPr="00E66C4B">
        <w:instrText xml:space="preserve"> REF _Ref316310466 \r \h </w:instrText>
      </w:r>
      <w:r w:rsidR="005E2246" w:rsidRPr="00E66C4B">
        <w:instrText xml:space="preserve"> \* MERGEFORMAT </w:instrText>
      </w:r>
      <w:r w:rsidR="006C7A51" w:rsidRPr="00E66C4B">
        <w:fldChar w:fldCharType="separate"/>
      </w:r>
      <w:r w:rsidR="00DF7997">
        <w:t>6.2.1</w:t>
      </w:r>
      <w:r w:rsidR="006C7A51" w:rsidRPr="00E66C4B">
        <w:fldChar w:fldCharType="end"/>
      </w:r>
      <w:r w:rsidR="00F93483" w:rsidRPr="002E2BE8">
        <w:t xml:space="preserve"> </w:t>
      </w:r>
      <w:r w:rsidR="00C05C28" w:rsidRPr="002E2BE8">
        <w:t xml:space="preserve">решения до истечения срока подачи заявок на участие в </w:t>
      </w:r>
      <w:r w:rsidR="00E8142F">
        <w:t>закупке</w:t>
      </w:r>
      <w:r w:rsidR="00C05C28"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00C05C28" w:rsidRPr="002E2BE8">
        <w:t xml:space="preserve">частника </w:t>
      </w:r>
      <w:r w:rsidR="00E8142F">
        <w:t>закупки</w:t>
      </w:r>
      <w:r w:rsidR="00C05C28"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00C05C28" w:rsidRPr="002E2BE8">
        <w:t xml:space="preserve"> представить вышеуказанное решение до момента заключения договора.</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57" w:name="_Toc422210019"/>
      <w:bookmarkStart w:id="258" w:name="_Toc422226839"/>
      <w:bookmarkStart w:id="259" w:name="_Toc422244191"/>
      <w:r w:rsidRPr="002E2BE8">
        <w:rPr>
          <w:b/>
        </w:rPr>
        <w:t xml:space="preserve">Срок действия заявки на участие в </w:t>
      </w:r>
      <w:r w:rsidR="00E8142F">
        <w:rPr>
          <w:b/>
        </w:rPr>
        <w:t>закупке</w:t>
      </w:r>
      <w:bookmarkEnd w:id="257"/>
      <w:bookmarkEnd w:id="258"/>
      <w:bookmarkEnd w:id="259"/>
    </w:p>
    <w:p w:rsidR="00597AD3" w:rsidRDefault="003E1236" w:rsidP="008173CB">
      <w:pPr>
        <w:pStyle w:val="af8"/>
        <w:numPr>
          <w:ilvl w:val="2"/>
          <w:numId w:val="46"/>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письме о подаче оферты, </w:t>
      </w:r>
      <w:r>
        <w:lastRenderedPageBreak/>
        <w:t>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90 календарных дней.  В случае,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0" w:name="_Toc422210020"/>
      <w:bookmarkStart w:id="261" w:name="_Toc422226840"/>
      <w:bookmarkStart w:id="262" w:name="_Toc422244192"/>
      <w:r w:rsidRPr="002E2BE8">
        <w:rPr>
          <w:b/>
        </w:rPr>
        <w:t xml:space="preserve">Официальный язык </w:t>
      </w:r>
      <w:r w:rsidR="00E8142F">
        <w:rPr>
          <w:b/>
        </w:rPr>
        <w:t>закупки</w:t>
      </w:r>
      <w:bookmarkEnd w:id="260"/>
      <w:bookmarkEnd w:id="261"/>
      <w:bookmarkEnd w:id="262"/>
    </w:p>
    <w:p w:rsidR="00597AD3" w:rsidRPr="002E2BE8" w:rsidRDefault="00597AD3" w:rsidP="008173CB">
      <w:pPr>
        <w:pStyle w:val="af8"/>
        <w:numPr>
          <w:ilvl w:val="2"/>
          <w:numId w:val="46"/>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2D7FC8">
        <w:t>Потенциальным участником/</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2D7FC8">
        <w:t>Потенциальные участники</w:t>
      </w:r>
      <w:r w:rsidRPr="002E2BE8">
        <w:t>/</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должны быть написаны на русском языке.</w:t>
      </w:r>
    </w:p>
    <w:p w:rsidR="00597AD3" w:rsidRPr="002E2BE8" w:rsidRDefault="00597AD3" w:rsidP="008173CB">
      <w:pPr>
        <w:pStyle w:val="af8"/>
        <w:numPr>
          <w:ilvl w:val="2"/>
          <w:numId w:val="46"/>
        </w:numPr>
        <w:ind w:left="1134" w:hanging="1134"/>
        <w:contextualSpacing w:val="0"/>
        <w:jc w:val="both"/>
      </w:pPr>
      <w:bookmarkStart w:id="263"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 xml:space="preserve">зык (в случаях предусмотренных </w:t>
      </w:r>
      <w:r w:rsidRPr="002E2BE8">
        <w:t xml:space="preserve">законодательством </w:t>
      </w:r>
      <w:r w:rsidR="00497D03" w:rsidRPr="002E2BE8">
        <w:t xml:space="preserve">Российской Федерации </w:t>
      </w:r>
      <w:r w:rsidRPr="002E2BE8">
        <w:t xml:space="preserve">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3"/>
    </w:p>
    <w:p w:rsidR="00597AD3" w:rsidRPr="00821CD0" w:rsidRDefault="00597AD3" w:rsidP="008173CB">
      <w:pPr>
        <w:pStyle w:val="af8"/>
        <w:numPr>
          <w:ilvl w:val="2"/>
          <w:numId w:val="46"/>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w:t>
      </w:r>
      <w:r w:rsidR="005E5FB2">
        <w:t xml:space="preserve"> 6.4.2</w:t>
      </w:r>
      <w:r w:rsidR="0094045A" w:rsidRPr="005A2CA2">
        <w:t> </w:t>
      </w:r>
      <w:r w:rsidR="006C7A51" w:rsidRPr="00821CD0">
        <w:fldChar w:fldCharType="begin"/>
      </w:r>
      <w:r w:rsidR="0094045A" w:rsidRPr="00821CD0">
        <w:instrText xml:space="preserve"> REF _Ref316311280 \r \h </w:instrText>
      </w:r>
      <w:r w:rsidR="005E2246" w:rsidRPr="00821CD0">
        <w:instrText xml:space="preserve"> \* MERGEFORMAT </w:instrText>
      </w:r>
      <w:r w:rsidR="006C7A51" w:rsidRPr="00821CD0">
        <w:fldChar w:fldCharType="separate"/>
      </w:r>
      <w:r w:rsidR="00DF7997">
        <w:t>6.4.2</w:t>
      </w:r>
      <w:r w:rsidR="006C7A51" w:rsidRPr="00821CD0">
        <w:fldChar w:fldCharType="end"/>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rsidR="001A714D" w:rsidRPr="00821CD0" w:rsidRDefault="001A714D" w:rsidP="001A714D">
      <w:pPr>
        <w:pStyle w:val="af8"/>
        <w:ind w:left="1134"/>
        <w:contextualSpacing w:val="0"/>
        <w:jc w:val="both"/>
      </w:pPr>
    </w:p>
    <w:p w:rsidR="00597AD3" w:rsidRPr="00821CD0" w:rsidRDefault="00597AD3" w:rsidP="008173CB">
      <w:pPr>
        <w:pStyle w:val="af8"/>
        <w:numPr>
          <w:ilvl w:val="1"/>
          <w:numId w:val="46"/>
        </w:numPr>
        <w:ind w:left="1134" w:hanging="1134"/>
        <w:contextualSpacing w:val="0"/>
        <w:outlineLvl w:val="1"/>
        <w:rPr>
          <w:b/>
        </w:rPr>
      </w:pPr>
      <w:bookmarkStart w:id="264" w:name="_Toc422210021"/>
      <w:bookmarkStart w:id="265" w:name="_Toc422226841"/>
      <w:bookmarkStart w:id="266" w:name="_Toc422244193"/>
      <w:r w:rsidRPr="00821CD0">
        <w:rPr>
          <w:b/>
        </w:rPr>
        <w:t xml:space="preserve">Валюта </w:t>
      </w:r>
      <w:r w:rsidR="00E8142F" w:rsidRPr="00821CD0">
        <w:rPr>
          <w:b/>
        </w:rPr>
        <w:t>закупки</w:t>
      </w:r>
      <w:bookmarkEnd w:id="264"/>
      <w:bookmarkEnd w:id="265"/>
      <w:bookmarkEnd w:id="266"/>
    </w:p>
    <w:p w:rsidR="007A6FE6" w:rsidRPr="002E2BE8" w:rsidRDefault="007A6FE6" w:rsidP="008173CB">
      <w:pPr>
        <w:pStyle w:val="af8"/>
        <w:numPr>
          <w:ilvl w:val="2"/>
          <w:numId w:val="46"/>
        </w:numPr>
        <w:ind w:left="1134" w:hanging="1134"/>
        <w:contextualSpacing w:val="0"/>
        <w:jc w:val="both"/>
      </w:pPr>
      <w:bookmarkStart w:id="267"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7"/>
    </w:p>
    <w:p w:rsidR="007A6FE6" w:rsidRPr="002E2BE8" w:rsidRDefault="007A6FE6" w:rsidP="008173CB">
      <w:pPr>
        <w:pStyle w:val="af8"/>
        <w:numPr>
          <w:ilvl w:val="2"/>
          <w:numId w:val="46"/>
        </w:numPr>
        <w:ind w:left="1134" w:hanging="1134"/>
        <w:contextualSpacing w:val="0"/>
        <w:jc w:val="both"/>
      </w:pPr>
      <w:bookmarkStart w:id="268"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8"/>
    </w:p>
    <w:p w:rsidR="007A6FE6" w:rsidRDefault="007A6FE6" w:rsidP="008173CB">
      <w:pPr>
        <w:pStyle w:val="af8"/>
        <w:numPr>
          <w:ilvl w:val="2"/>
          <w:numId w:val="46"/>
        </w:numPr>
        <w:ind w:left="1134" w:hanging="1134"/>
        <w:contextualSpacing w:val="0"/>
        <w:jc w:val="both"/>
      </w:pPr>
      <w:r>
        <w:t>В случае, если это установлено в пункте 9 Извещения, Допускается представление заявки, где ценовое предложение выражено в отличной от указанной в пункте 6.5.1. валюте (</w:t>
      </w:r>
      <w:r w:rsidRPr="002C1E59">
        <w:t>Доллар США, ЕВРО, Английский фунт или Шведская крона</w:t>
      </w:r>
      <w:r>
        <w:t xml:space="preserve">) или  где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rsidR="007A6FE6" w:rsidRDefault="007A6FE6" w:rsidP="008173CB">
      <w:pPr>
        <w:pStyle w:val="af8"/>
        <w:numPr>
          <w:ilvl w:val="2"/>
          <w:numId w:val="46"/>
        </w:numPr>
        <w:ind w:left="1134" w:hanging="1134"/>
        <w:contextualSpacing w:val="0"/>
        <w:jc w:val="both"/>
      </w:pPr>
      <w:r>
        <w:t xml:space="preserve">Не допускается подача заявки, </w:t>
      </w:r>
      <w:r w:rsidRPr="00FB58F5">
        <w:t xml:space="preserve">где ценовое предложение выражено в отличной от указанной в пункте </w:t>
      </w:r>
      <w:r>
        <w:t>6.5.1.</w:t>
      </w:r>
      <w:r w:rsidRPr="00FB58F5">
        <w:t xml:space="preserve"> </w:t>
      </w:r>
      <w:r w:rsidRPr="002C1E59">
        <w:t>настоящей закупочной документации</w:t>
      </w:r>
      <w:r w:rsidRPr="00FB58F5">
        <w:t xml:space="preserve"> валюте</w:t>
      </w:r>
      <w:r w:rsidRPr="002E2BE8">
        <w:t>.</w:t>
      </w:r>
    </w:p>
    <w:p w:rsidR="00597AD3" w:rsidRDefault="007A6FE6" w:rsidP="008173CB">
      <w:pPr>
        <w:pStyle w:val="af8"/>
        <w:numPr>
          <w:ilvl w:val="2"/>
          <w:numId w:val="46"/>
        </w:numPr>
        <w:ind w:left="1134" w:hanging="1134"/>
        <w:contextualSpacing w:val="0"/>
        <w:jc w:val="both"/>
      </w:pPr>
      <w:r w:rsidRPr="002C1E59">
        <w:t xml:space="preserve">В случае подачи Участником заявки в соответствии с пунктом </w:t>
      </w:r>
      <w:r>
        <w:t>6</w:t>
      </w:r>
      <w:r w:rsidRPr="002C1E59">
        <w:t xml:space="preserve">.5.3. документации, оценка заявки такого Участника на предмет соответствия требованиям пункта </w:t>
      </w:r>
      <w:r>
        <w:t>6</w:t>
      </w:r>
      <w:r w:rsidRPr="002C1E59">
        <w:t xml:space="preserve">.6.1.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w:t>
      </w:r>
      <w:r w:rsidRPr="002C1E59">
        <w:lastRenderedPageBreak/>
        <w:t>Банком Российской Федерации на дату вскрытия конвертов с заявками на участие в закупке.</w:t>
      </w:r>
    </w:p>
    <w:p w:rsidR="001A714D" w:rsidRPr="002E2BE8" w:rsidRDefault="001A714D" w:rsidP="001A714D">
      <w:pPr>
        <w:pStyle w:val="af8"/>
        <w:ind w:left="1134"/>
        <w:contextualSpacing w:val="0"/>
        <w:jc w:val="both"/>
      </w:pPr>
    </w:p>
    <w:p w:rsidR="00597AD3" w:rsidRPr="002E2BE8" w:rsidRDefault="00597AD3" w:rsidP="008173CB">
      <w:pPr>
        <w:pStyle w:val="af8"/>
        <w:numPr>
          <w:ilvl w:val="1"/>
          <w:numId w:val="46"/>
        </w:numPr>
        <w:ind w:left="1134" w:hanging="1134"/>
        <w:contextualSpacing w:val="0"/>
        <w:outlineLvl w:val="1"/>
        <w:rPr>
          <w:b/>
        </w:rPr>
      </w:pPr>
      <w:bookmarkStart w:id="269" w:name="_Toc422210022"/>
      <w:bookmarkStart w:id="270" w:name="_Toc422226842"/>
      <w:bookmarkStart w:id="271" w:name="_Toc422244194"/>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69"/>
      <w:bookmarkEnd w:id="270"/>
      <w:bookmarkEnd w:id="271"/>
    </w:p>
    <w:p w:rsidR="00597AD3" w:rsidRDefault="00597AD3" w:rsidP="008173CB">
      <w:pPr>
        <w:pStyle w:val="af8"/>
        <w:numPr>
          <w:ilvl w:val="2"/>
          <w:numId w:val="46"/>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756303" w:rsidRPr="00756303">
        <w:t xml:space="preserve"> </w:t>
      </w:r>
      <w:r w:rsidR="00756303" w:rsidRPr="005C677E">
        <w:t>и не может быть превышена в заявке Участника закупки</w:t>
      </w:r>
      <w:r w:rsidRPr="002E2BE8">
        <w:t>.</w:t>
      </w:r>
    </w:p>
    <w:p w:rsidR="002D0D82" w:rsidRDefault="002D0D82" w:rsidP="008173CB">
      <w:pPr>
        <w:pStyle w:val="af8"/>
        <w:numPr>
          <w:ilvl w:val="2"/>
          <w:numId w:val="46"/>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 и отклоняется как не соответствующая требованиям закупочной документации.</w:t>
      </w:r>
    </w:p>
    <w:p w:rsidR="00633831" w:rsidRPr="002E2BE8" w:rsidRDefault="00633831" w:rsidP="00633831">
      <w:pPr>
        <w:pStyle w:val="af8"/>
        <w:ind w:left="1134"/>
        <w:contextualSpacing w:val="0"/>
        <w:jc w:val="both"/>
      </w:pPr>
    </w:p>
    <w:p w:rsidR="006475EA" w:rsidRPr="002E2BE8" w:rsidRDefault="006475EA" w:rsidP="008173CB">
      <w:pPr>
        <w:pStyle w:val="af8"/>
        <w:numPr>
          <w:ilvl w:val="1"/>
          <w:numId w:val="46"/>
        </w:numPr>
        <w:ind w:left="1134" w:hanging="1134"/>
        <w:contextualSpacing w:val="0"/>
        <w:outlineLvl w:val="1"/>
        <w:rPr>
          <w:b/>
        </w:rPr>
      </w:pPr>
      <w:bookmarkStart w:id="272" w:name="_Toc422210023"/>
      <w:bookmarkStart w:id="273" w:name="_Toc422226843"/>
      <w:bookmarkStart w:id="274" w:name="_Toc422244195"/>
      <w:r w:rsidRPr="002E2BE8">
        <w:rPr>
          <w:b/>
        </w:rPr>
        <w:t xml:space="preserve">Цена заявки на участие в </w:t>
      </w:r>
      <w:r w:rsidR="00E8142F">
        <w:rPr>
          <w:b/>
        </w:rPr>
        <w:t>закупке</w:t>
      </w:r>
      <w:r w:rsidRPr="002E2BE8">
        <w:rPr>
          <w:b/>
        </w:rPr>
        <w:t xml:space="preserve"> и договора</w:t>
      </w:r>
      <w:bookmarkEnd w:id="272"/>
      <w:bookmarkEnd w:id="273"/>
      <w:bookmarkEnd w:id="274"/>
    </w:p>
    <w:p w:rsidR="006475EA" w:rsidRPr="002E2BE8" w:rsidRDefault="006475EA" w:rsidP="008173CB">
      <w:pPr>
        <w:pStyle w:val="af8"/>
        <w:numPr>
          <w:ilvl w:val="2"/>
          <w:numId w:val="46"/>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rsidR="006475EA" w:rsidRPr="002E2BE8" w:rsidRDefault="00B16524" w:rsidP="008173CB">
      <w:pPr>
        <w:pStyle w:val="af8"/>
        <w:numPr>
          <w:ilvl w:val="2"/>
          <w:numId w:val="46"/>
        </w:numPr>
        <w:ind w:left="1134" w:hanging="1134"/>
        <w:contextualSpacing w:val="0"/>
        <w:jc w:val="both"/>
      </w:pPr>
      <w:r>
        <w:t>Потенциальный участник/</w:t>
      </w:r>
      <w:r w:rsidR="006475EA" w:rsidRPr="002E2BE8">
        <w:t xml:space="preserve">Участник </w:t>
      </w:r>
      <w:r w:rsidR="00E8142F">
        <w:t>закупки</w:t>
      </w:r>
      <w:r w:rsidR="006475EA" w:rsidRPr="002E2BE8">
        <w:t xml:space="preserve"> в своей заявке на участие в </w:t>
      </w:r>
      <w:r w:rsidR="00E8142F">
        <w:t>закупке</w:t>
      </w:r>
      <w:r w:rsidR="006475EA" w:rsidRPr="002E2BE8">
        <w:t xml:space="preserve"> устанавливает цену заявки</w:t>
      </w:r>
      <w:r w:rsidR="009626B2">
        <w:t xml:space="preserve"> (или цену единичных расценок при заключении рамочных договоров)</w:t>
      </w:r>
      <w:r w:rsidR="006475EA"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6475EA" w:rsidRPr="002E2BE8" w:rsidRDefault="006475EA" w:rsidP="008173CB">
      <w:pPr>
        <w:pStyle w:val="af8"/>
        <w:numPr>
          <w:ilvl w:val="2"/>
          <w:numId w:val="46"/>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w:t>
      </w:r>
      <w:r w:rsidR="00B16524">
        <w:t>Потенциальный участник/</w:t>
      </w:r>
      <w:r w:rsidRPr="002E2BE8">
        <w:t xml:space="preserve">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rsidR="006475EA" w:rsidRPr="002E2BE8" w:rsidRDefault="006475EA" w:rsidP="008173CB">
      <w:pPr>
        <w:pStyle w:val="af8"/>
        <w:numPr>
          <w:ilvl w:val="2"/>
          <w:numId w:val="46"/>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rsidR="006475EA" w:rsidRPr="002E2BE8" w:rsidRDefault="006475EA" w:rsidP="008173CB">
      <w:pPr>
        <w:pStyle w:val="af8"/>
        <w:numPr>
          <w:ilvl w:val="2"/>
          <w:numId w:val="46"/>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rsidR="006475EA" w:rsidRPr="002E2BE8" w:rsidRDefault="00975B2C" w:rsidP="008173CB">
      <w:pPr>
        <w:pStyle w:val="af8"/>
        <w:numPr>
          <w:ilvl w:val="2"/>
          <w:numId w:val="46"/>
        </w:numPr>
        <w:ind w:left="1134" w:hanging="1134"/>
        <w:contextualSpacing w:val="0"/>
        <w:jc w:val="both"/>
      </w:pPr>
      <w:r>
        <w:t>Потенциальный участник</w:t>
      </w:r>
      <w:r w:rsidR="00FE120D" w:rsidRPr="002E2BE8">
        <w:t>/</w:t>
      </w:r>
      <w:r w:rsidR="006475EA" w:rsidRPr="002E2BE8">
        <w:t xml:space="preserve">Участник </w:t>
      </w:r>
      <w:r w:rsidR="00E8142F">
        <w:t>закупки</w:t>
      </w:r>
      <w:r w:rsidR="006475EA" w:rsidRPr="002E2BE8">
        <w:t xml:space="preserve"> при подготовке заявки</w:t>
      </w:r>
      <w:r w:rsidR="00786BBC" w:rsidRPr="002E2BE8">
        <w:t xml:space="preserve"> на участие в </w:t>
      </w:r>
      <w:r w:rsidR="00E8142F">
        <w:t>закупке</w:t>
      </w:r>
      <w:r w:rsidR="006475EA"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006475EA" w:rsidRPr="002E2BE8">
        <w:t>.</w:t>
      </w:r>
    </w:p>
    <w:p w:rsidR="003F2E03" w:rsidRPr="003F2E03" w:rsidRDefault="00C70A62" w:rsidP="008173CB">
      <w:pPr>
        <w:pStyle w:val="af8"/>
        <w:numPr>
          <w:ilvl w:val="2"/>
          <w:numId w:val="46"/>
        </w:numPr>
        <w:ind w:left="1134" w:hanging="1134"/>
        <w:jc w:val="both"/>
      </w:pPr>
      <w:r>
        <w:t xml:space="preserve">При проведении </w:t>
      </w:r>
      <w:r w:rsidR="00E8142F">
        <w:t>закупки</w:t>
      </w:r>
      <w:r>
        <w:t xml:space="preserve">, в случае, если цена договора/заявки, предложенная </w:t>
      </w:r>
      <w:r w:rsidR="00974480">
        <w:t>Потенциальным участником</w:t>
      </w:r>
      <w:r>
        <w:t xml:space="preserve"> ниже более, чем на 30 (тридцать) процентов от начальной (максимальн</w:t>
      </w:r>
      <w:r w:rsidR="00947511">
        <w:t>ой) цены лота, установленной в И</w:t>
      </w:r>
      <w:r>
        <w:t xml:space="preserve">звещении, Организатор может направить требование </w:t>
      </w:r>
      <w:r w:rsidR="00974480">
        <w:t>Потенциальному участнику</w:t>
      </w:r>
      <w:r>
        <w:t xml:space="preserve"> о необходимости предоставления обоснования возможности исполнения договора/заявки по цене договора, предложенной таким </w:t>
      </w:r>
      <w:r w:rsidR="00543B3F">
        <w:t>Потенциальным участником</w:t>
      </w:r>
      <w:r>
        <w:t xml:space="preserve">. </w:t>
      </w:r>
      <w:r w:rsidR="003F2E03" w:rsidRPr="003F2E03">
        <w:t xml:space="preserve">Подходы к оценке обоснования, представленного </w:t>
      </w:r>
      <w:r w:rsidR="007870E9">
        <w:t>Потенциальным участником</w:t>
      </w:r>
      <w:r w:rsidR="003F2E03" w:rsidRPr="003F2E03">
        <w:t xml:space="preserve">, могут указываться в Закупочной документации (техническом задании). Запрос о необходимости предоставления обоснования возможности </w:t>
      </w:r>
      <w:r w:rsidR="003F2E03" w:rsidRPr="003F2E03">
        <w:lastRenderedPageBreak/>
        <w:t xml:space="preserve">исполнения договора по цене, предложенной </w:t>
      </w:r>
      <w:r w:rsidR="007870E9">
        <w:t>Потенциальным участником</w:t>
      </w:r>
      <w:r w:rsidR="003F2E03" w:rsidRPr="003F2E03">
        <w:t>, и ответ на такой запрос должны оформляться в письменном виде и в сроки, предусмотренные Закупочной документацией</w:t>
      </w:r>
      <w:r w:rsidR="00C41A89">
        <w:t xml:space="preserve"> и запросом Организатора закупки</w:t>
      </w:r>
      <w:r w:rsidR="003F2E03" w:rsidRPr="003F2E03">
        <w:t>.</w:t>
      </w:r>
    </w:p>
    <w:p w:rsidR="00C70A62" w:rsidRPr="00821CD0" w:rsidRDefault="00C70A62" w:rsidP="008173CB">
      <w:pPr>
        <w:pStyle w:val="af8"/>
        <w:numPr>
          <w:ilvl w:val="2"/>
          <w:numId w:val="46"/>
        </w:numPr>
        <w:ind w:left="1134" w:hanging="1134"/>
        <w:jc w:val="both"/>
      </w:pPr>
      <w:r>
        <w:t xml:space="preserve">В течение 3 (трех) рабочих дней со дня предоставления </w:t>
      </w:r>
      <w:r w:rsidR="007870E9">
        <w:t>Потенциаль</w:t>
      </w:r>
      <w:r w:rsidR="00974480">
        <w:t>ным участником</w:t>
      </w:r>
      <w:r>
        <w:t xml:space="preserve"> </w:t>
      </w:r>
      <w:r w:rsidR="00974480">
        <w:t xml:space="preserve">закупки </w:t>
      </w:r>
      <w:r>
        <w:t xml:space="preserve">обоснования возможности исполнения договора по цене договора, предложенной </w:t>
      </w:r>
      <w:r w:rsidR="00543B3F">
        <w:t>Потенциальным у</w:t>
      </w:r>
      <w:r>
        <w:t xml:space="preserve">частником, запрашиваемого в соответствии с </w:t>
      </w:r>
      <w:r w:rsidRPr="005A2CA2">
        <w:t xml:space="preserve">пунктом </w:t>
      </w:r>
      <w:r w:rsidR="00974480" w:rsidRPr="00821CD0">
        <w:t>6</w:t>
      </w:r>
      <w:r w:rsidRPr="00821CD0">
        <w:t>.7.</w:t>
      </w:r>
      <w:r w:rsidR="00D06302">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00974480" w:rsidRPr="00821CD0">
        <w:t>Потенциального у</w:t>
      </w:r>
      <w:r w:rsidRPr="00821CD0">
        <w:t xml:space="preserve">частника, представившего обоснование цены договора, к участию в </w:t>
      </w:r>
      <w:r w:rsidR="00E8142F" w:rsidRPr="00821CD0">
        <w:t>закупке</w:t>
      </w:r>
      <w:r w:rsidRPr="00821CD0">
        <w:t>.</w:t>
      </w:r>
    </w:p>
    <w:p w:rsidR="00C70A62" w:rsidRPr="00821CD0" w:rsidRDefault="00C41A89" w:rsidP="008173CB">
      <w:pPr>
        <w:pStyle w:val="af8"/>
        <w:numPr>
          <w:ilvl w:val="2"/>
          <w:numId w:val="46"/>
        </w:numPr>
        <w:ind w:left="1134" w:hanging="1134"/>
        <w:jc w:val="both"/>
      </w:pPr>
      <w:r>
        <w:t xml:space="preserve">В случае </w:t>
      </w:r>
      <w:r w:rsidR="00C70A62" w:rsidRPr="00821CD0">
        <w:t xml:space="preserve">если </w:t>
      </w:r>
      <w:r w:rsidR="00543B3F" w:rsidRPr="00821CD0">
        <w:t>Потенциальный у</w:t>
      </w:r>
      <w:r w:rsidR="00C70A62" w:rsidRPr="00821CD0">
        <w:t xml:space="preserve">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w:t>
      </w:r>
      <w:r w:rsidR="00543B3F" w:rsidRPr="00821CD0">
        <w:t>Потенциального у</w:t>
      </w:r>
      <w:r w:rsidR="00C70A62" w:rsidRPr="00821CD0">
        <w:t>частника закупки может быть отклонена.</w:t>
      </w:r>
    </w:p>
    <w:p w:rsidR="00633831" w:rsidRPr="00821CD0" w:rsidRDefault="00633831" w:rsidP="00633831">
      <w:pPr>
        <w:pStyle w:val="af8"/>
        <w:ind w:left="1440"/>
        <w:jc w:val="both"/>
      </w:pPr>
    </w:p>
    <w:p w:rsidR="003479BC" w:rsidRPr="00821CD0" w:rsidRDefault="00E77959" w:rsidP="008173CB">
      <w:pPr>
        <w:pStyle w:val="af8"/>
        <w:numPr>
          <w:ilvl w:val="1"/>
          <w:numId w:val="46"/>
        </w:numPr>
        <w:ind w:left="1134" w:hanging="1134"/>
        <w:contextualSpacing w:val="0"/>
        <w:outlineLvl w:val="1"/>
      </w:pPr>
      <w:bookmarkStart w:id="275" w:name="_Toc422210024"/>
      <w:bookmarkStart w:id="276" w:name="_Toc422226844"/>
      <w:bookmarkStart w:id="277" w:name="_Toc422244196"/>
      <w:r w:rsidRPr="00821CD0">
        <w:rPr>
          <w:b/>
        </w:rPr>
        <w:t>П</w:t>
      </w:r>
      <w:r w:rsidR="003479BC" w:rsidRPr="00821CD0">
        <w:rPr>
          <w:b/>
        </w:rPr>
        <w:t>ривлечени</w:t>
      </w:r>
      <w:r w:rsidRPr="00821CD0">
        <w:rPr>
          <w:b/>
        </w:rPr>
        <w:t>е</w:t>
      </w:r>
      <w:r w:rsidR="003479BC" w:rsidRPr="00821CD0">
        <w:rPr>
          <w:b/>
        </w:rPr>
        <w:t xml:space="preserve"> </w:t>
      </w:r>
      <w:r w:rsidR="00A37915" w:rsidRPr="00821CD0">
        <w:rPr>
          <w:b/>
        </w:rPr>
        <w:t>субподрядчиков (</w:t>
      </w:r>
      <w:r w:rsidR="003479BC" w:rsidRPr="00821CD0">
        <w:rPr>
          <w:b/>
        </w:rPr>
        <w:t>соисполнителей</w:t>
      </w:r>
      <w:r w:rsidR="00A37915" w:rsidRPr="00821CD0">
        <w:rPr>
          <w:b/>
        </w:rPr>
        <w:t>)</w:t>
      </w:r>
      <w:bookmarkEnd w:id="275"/>
      <w:bookmarkEnd w:id="276"/>
      <w:bookmarkEnd w:id="277"/>
    </w:p>
    <w:p w:rsidR="00DA6B63" w:rsidRPr="00821CD0" w:rsidRDefault="00E77959" w:rsidP="008173CB">
      <w:pPr>
        <w:pStyle w:val="af8"/>
        <w:numPr>
          <w:ilvl w:val="2"/>
          <w:numId w:val="46"/>
        </w:numPr>
        <w:ind w:left="1134" w:hanging="1134"/>
        <w:contextualSpacing w:val="0"/>
        <w:jc w:val="both"/>
      </w:pPr>
      <w:r w:rsidRPr="00821CD0">
        <w:t xml:space="preserve">В случае если </w:t>
      </w:r>
      <w:r w:rsidR="00A644CF">
        <w:t xml:space="preserve">Извещением </w:t>
      </w:r>
      <w:r w:rsidRPr="00821CD0">
        <w:t>предусмотрена возможность привлечения субподрядчиков (соисполнителей)</w:t>
      </w:r>
      <w:r w:rsidR="00DA6B63" w:rsidRPr="00821CD0">
        <w:t>.</w:t>
      </w:r>
    </w:p>
    <w:p w:rsidR="003479BC" w:rsidRPr="005A2CA2" w:rsidRDefault="003479BC" w:rsidP="008173CB">
      <w:pPr>
        <w:pStyle w:val="af8"/>
        <w:numPr>
          <w:ilvl w:val="3"/>
          <w:numId w:val="46"/>
        </w:numPr>
        <w:ind w:left="1134" w:hanging="1134"/>
        <w:jc w:val="both"/>
      </w:pPr>
      <w:r w:rsidRPr="00821CD0">
        <w:t xml:space="preserve">Возможность привлечения </w:t>
      </w:r>
      <w:r w:rsidR="007E35AB" w:rsidRPr="00821CD0">
        <w:t>субподрядчиков (</w:t>
      </w:r>
      <w:r w:rsidRPr="00821CD0">
        <w:t>соисполнителей</w:t>
      </w:r>
      <w:r w:rsidR="007E35AB" w:rsidRPr="00821CD0">
        <w:t>)</w:t>
      </w:r>
      <w:r w:rsidRPr="00821CD0">
        <w:t xml:space="preserve"> указана в</w:t>
      </w:r>
      <w:r w:rsidR="00A644CF">
        <w:t xml:space="preserve"> пункте 2</w:t>
      </w:r>
      <w:r w:rsidR="0045744C">
        <w:t>4</w:t>
      </w:r>
      <w:r w:rsidR="00A644CF">
        <w:t xml:space="preserve"> Извещения.</w:t>
      </w:r>
    </w:p>
    <w:p w:rsidR="00C52BDE" w:rsidRPr="00821CD0" w:rsidRDefault="000617C6" w:rsidP="008173CB">
      <w:pPr>
        <w:pStyle w:val="af8"/>
        <w:numPr>
          <w:ilvl w:val="3"/>
          <w:numId w:val="46"/>
        </w:numPr>
        <w:ind w:left="1134" w:hanging="1134"/>
        <w:jc w:val="both"/>
      </w:pPr>
      <w:r w:rsidRPr="00821CD0">
        <w:t>Потенциальный у</w:t>
      </w:r>
      <w:r w:rsidR="003479BC" w:rsidRPr="00821CD0">
        <w:t xml:space="preserve">частник </w:t>
      </w:r>
      <w:r w:rsidR="0087434B" w:rsidRPr="00821CD0">
        <w:t>закупки</w:t>
      </w:r>
      <w:r w:rsidR="003479BC" w:rsidRPr="00821CD0">
        <w:t xml:space="preserve"> должен включить в свою заявку на участие в закупке</w:t>
      </w:r>
      <w:r w:rsidR="00C52BDE" w:rsidRPr="00821CD0">
        <w:t>:</w:t>
      </w:r>
    </w:p>
    <w:p w:rsidR="00906778" w:rsidRDefault="00AE4ABF" w:rsidP="008173CB">
      <w:pPr>
        <w:pStyle w:val="af8"/>
        <w:numPr>
          <w:ilvl w:val="0"/>
          <w:numId w:val="45"/>
        </w:numPr>
        <w:ind w:left="1701" w:hanging="567"/>
        <w:contextualSpacing w:val="0"/>
        <w:jc w:val="both"/>
        <w:outlineLvl w:val="1"/>
      </w:pPr>
      <w:bookmarkStart w:id="278" w:name="_Toc422210025"/>
      <w:bookmarkStart w:id="279" w:name="_Toc422226845"/>
      <w:bookmarkStart w:id="280" w:name="_Toc422244197"/>
      <w:r w:rsidRPr="00821CD0">
        <w:t xml:space="preserve">План привлечения субподрядчиков (соисполнителей) </w:t>
      </w:r>
      <w:r w:rsidR="006B73E9" w:rsidRPr="00821CD0">
        <w:t>по форме</w:t>
      </w:r>
      <w:r w:rsidR="003479BC" w:rsidRPr="00821CD0">
        <w:rPr>
          <w:b/>
        </w:rPr>
        <w:t xml:space="preserve"> </w:t>
      </w:r>
      <w:r w:rsidR="00A644CF" w:rsidRPr="009661B1">
        <w:t>24</w:t>
      </w:r>
      <w:r w:rsidR="003479BC" w:rsidRPr="00821CD0">
        <w:t>.</w:t>
      </w:r>
      <w:r w:rsidR="00906778" w:rsidRPr="00906778">
        <w:t xml:space="preserve"> </w:t>
      </w:r>
      <w:r w:rsidR="00906778">
        <w:t>План привлечения субподрядчиков (соисполнителей) должен содержать следующие сведения:</w:t>
      </w:r>
      <w:bookmarkEnd w:id="278"/>
      <w:bookmarkEnd w:id="279"/>
      <w:bookmarkEnd w:id="280"/>
      <w:r w:rsidR="00906778">
        <w:t xml:space="preserve"> </w:t>
      </w:r>
    </w:p>
    <w:p w:rsidR="003479BC" w:rsidRPr="006B498D" w:rsidRDefault="009661B1" w:rsidP="008173CB">
      <w:pPr>
        <w:pStyle w:val="af8"/>
        <w:numPr>
          <w:ilvl w:val="0"/>
          <w:numId w:val="45"/>
        </w:numPr>
        <w:ind w:left="1701" w:hanging="567"/>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3479BC" w:rsidRPr="00343A81" w:rsidRDefault="00CB0E14" w:rsidP="008173CB">
      <w:pPr>
        <w:pStyle w:val="Style23"/>
        <w:widowControl/>
        <w:numPr>
          <w:ilvl w:val="3"/>
          <w:numId w:val="46"/>
        </w:numPr>
        <w:tabs>
          <w:tab w:val="left" w:pos="1701"/>
        </w:tabs>
        <w:spacing w:line="240" w:lineRule="auto"/>
        <w:ind w:left="1134" w:right="57" w:hanging="1134"/>
      </w:pPr>
      <w:r w:rsidRPr="00CB0E14">
        <w:t>В случае если стоимость объема субдоговора превышает 10% от цены оферты, Потенциальный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CB0E14">
        <w:t>ых</w:t>
      </w:r>
      <w:proofErr w:type="spellEnd"/>
      <w:r w:rsidRPr="00CB0E14">
        <w:t>) субподрядчика(</w:t>
      </w:r>
      <w:proofErr w:type="spellStart"/>
      <w:r w:rsidRPr="00CB0E14">
        <w:t>ов</w:t>
      </w:r>
      <w:proofErr w:type="spellEnd"/>
      <w:r w:rsidRPr="00CB0E14">
        <w:t xml:space="preserve">) (соисполнителя(ей)) объем субдоговора которого </w:t>
      </w:r>
      <w:r w:rsidR="00343118" w:rsidRPr="00343118">
        <w:t>превышает 10% оферты</w:t>
      </w:r>
      <w:r w:rsidRPr="00CB0E14">
        <w:t>, требованиям Раздела 5 «Требования, предъявляемые к участникам закупки</w:t>
      </w:r>
      <w:r w:rsidRPr="00CB0E14" w:rsidDel="009522E3">
        <w:t xml:space="preserve"> </w:t>
      </w:r>
      <w:r w:rsidRPr="00CB0E14">
        <w:t>» и перечисленные в пункте 6.2.1, а также документы, оформляемые на субподрядчика(</w:t>
      </w:r>
      <w:proofErr w:type="spellStart"/>
      <w:r w:rsidRPr="00CB0E14">
        <w:t>ов</w:t>
      </w:r>
      <w:proofErr w:type="spellEnd"/>
      <w:r w:rsidRPr="00CB0E14">
        <w:t>) (соисполнителя(ей))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lastRenderedPageBreak/>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rsidR="00B551DF">
        <w:t>Потенциального у</w:t>
      </w:r>
      <w:r w:rsidRPr="00343A81">
        <w:t xml:space="preserve">частника </w:t>
      </w:r>
      <w:r w:rsidR="007629DE">
        <w:t>закупки</w:t>
      </w:r>
      <w:r w:rsidRPr="00343A81">
        <w:t xml:space="preserve"> связей, носящих характер </w:t>
      </w:r>
      <w:proofErr w:type="spellStart"/>
      <w:r w:rsidRPr="00343A81">
        <w:t>аффилированности</w:t>
      </w:r>
      <w:proofErr w:type="spellEnd"/>
      <w:r w:rsidRPr="00343A81">
        <w:t xml:space="preserve">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03284E">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A17B25">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rsidR="003479BC" w:rsidRPr="00343A81" w:rsidRDefault="00071C28" w:rsidP="008173CB">
      <w:pPr>
        <w:pStyle w:val="af8"/>
        <w:numPr>
          <w:ilvl w:val="3"/>
          <w:numId w:val="46"/>
        </w:numPr>
        <w:ind w:left="1134" w:hanging="1134"/>
        <w:jc w:val="both"/>
      </w:pPr>
      <w:r>
        <w:t>В случае если Потенциальный участник закупки не является изготовителем товара Потенциальный участник закупки должен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3479BC" w:rsidRPr="00343A81" w:rsidRDefault="003479BC" w:rsidP="008173CB">
      <w:pPr>
        <w:pStyle w:val="af8"/>
        <w:numPr>
          <w:ilvl w:val="3"/>
          <w:numId w:val="46"/>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В случае если </w:t>
      </w:r>
      <w:r w:rsidR="00EF4F35">
        <w:t>субподрядчик (</w:t>
      </w:r>
      <w:r w:rsidRPr="00343A81">
        <w:t>соисполнитель</w:t>
      </w:r>
      <w:r w:rsidR="00EF4F35">
        <w:t>)</w:t>
      </w:r>
      <w:r w:rsidRPr="00343A81">
        <w:t xml:space="preserve"> отклонен, </w:t>
      </w:r>
      <w:r w:rsidR="00B54CC6">
        <w:t>Потенциальный у</w:t>
      </w:r>
      <w:r w:rsidRPr="00343A81">
        <w:t xml:space="preserve">частник </w:t>
      </w:r>
      <w:r w:rsidR="007629DE">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rsidR="00B54CC6">
        <w:t>субподрядчика (</w:t>
      </w:r>
      <w:r w:rsidRPr="00343A81">
        <w:t>соисполнителя</w:t>
      </w:r>
      <w:r w:rsidR="00B54CC6">
        <w:t>)</w:t>
      </w:r>
      <w:r w:rsidRPr="00343A81">
        <w:t>, удовлетворяющего предъявляемым требованиям.</w:t>
      </w:r>
    </w:p>
    <w:p w:rsidR="00A644CF" w:rsidRPr="00A22CA4" w:rsidRDefault="003479BC" w:rsidP="008173CB">
      <w:pPr>
        <w:pStyle w:val="af8"/>
        <w:numPr>
          <w:ilvl w:val="3"/>
          <w:numId w:val="46"/>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A644CF" w:rsidRPr="00A22CA4">
        <w:t xml:space="preserve">Дополнительные требования к заключению договоров с субподрядчиками (соисполнителями), указаны в разделе </w:t>
      </w:r>
      <w:r w:rsidR="00A644CF">
        <w:t>7</w:t>
      </w:r>
      <w:r w:rsidR="00A644CF" w:rsidRPr="00A22CA4">
        <w:t xml:space="preserve"> «Техническая часть».</w:t>
      </w:r>
    </w:p>
    <w:p w:rsidR="003479BC" w:rsidRPr="00343A81" w:rsidRDefault="00ED42F6" w:rsidP="008173CB">
      <w:pPr>
        <w:pStyle w:val="af8"/>
        <w:numPr>
          <w:ilvl w:val="3"/>
          <w:numId w:val="46"/>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sidR="009626B2">
        <w:rPr>
          <w:rStyle w:val="FontStyle128"/>
          <w:color w:val="auto"/>
          <w:sz w:val="24"/>
        </w:rPr>
        <w:t xml:space="preserve">договора или </w:t>
      </w:r>
      <w:r w:rsidRPr="00120A24">
        <w:rPr>
          <w:rStyle w:val="FontStyle128"/>
          <w:color w:val="auto"/>
          <w:sz w:val="24"/>
        </w:rPr>
        <w:t>Закупочной документации;</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rsidR="003479BC" w:rsidRPr="00120A24" w:rsidRDefault="003479BC" w:rsidP="00E33471">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3479BC" w:rsidRPr="00343A81" w:rsidRDefault="007629DE" w:rsidP="008173CB">
      <w:pPr>
        <w:pStyle w:val="af8"/>
        <w:numPr>
          <w:ilvl w:val="3"/>
          <w:numId w:val="46"/>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w:t>
      </w:r>
      <w:r w:rsidR="003479BC" w:rsidRPr="00343A81">
        <w:lastRenderedPageBreak/>
        <w:t>обязательств субподрядчиком</w:t>
      </w:r>
      <w:r w:rsidR="006A5C07">
        <w:t xml:space="preserve"> (</w:t>
      </w:r>
      <w:r>
        <w:t>соисполнителем</w:t>
      </w:r>
      <w:r w:rsidR="006A5C07">
        <w:t>)</w:t>
      </w:r>
      <w:r w:rsidR="003479BC" w:rsidRPr="00343A81">
        <w:t>.</w:t>
      </w:r>
    </w:p>
    <w:p w:rsidR="00A644CF" w:rsidRPr="00A22CA4" w:rsidRDefault="00A644CF" w:rsidP="008173CB">
      <w:pPr>
        <w:pStyle w:val="af8"/>
        <w:numPr>
          <w:ilvl w:val="3"/>
          <w:numId w:val="46"/>
        </w:numPr>
        <w:ind w:left="1134" w:hanging="1134"/>
        <w:jc w:val="both"/>
      </w:pPr>
      <w:r w:rsidRPr="00A22CA4">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3479BC" w:rsidRPr="00343A81" w:rsidRDefault="003479BC" w:rsidP="008173CB">
      <w:pPr>
        <w:pStyle w:val="af8"/>
        <w:numPr>
          <w:ilvl w:val="3"/>
          <w:numId w:val="46"/>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rsidR="003479BC" w:rsidRDefault="003479BC" w:rsidP="008173CB">
      <w:pPr>
        <w:pStyle w:val="af8"/>
        <w:numPr>
          <w:ilvl w:val="3"/>
          <w:numId w:val="46"/>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Потенциальным 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rsidR="00E76EFB" w:rsidRDefault="00E76EFB" w:rsidP="00E76EFB">
      <w:pPr>
        <w:pStyle w:val="af8"/>
        <w:ind w:left="1134"/>
        <w:jc w:val="both"/>
      </w:pPr>
    </w:p>
    <w:p w:rsidR="008B3266" w:rsidRPr="00343A81" w:rsidRDefault="008B3266" w:rsidP="008173CB">
      <w:pPr>
        <w:pStyle w:val="af8"/>
        <w:numPr>
          <w:ilvl w:val="1"/>
          <w:numId w:val="46"/>
        </w:numPr>
        <w:ind w:left="1134" w:hanging="1134"/>
        <w:contextualSpacing w:val="0"/>
        <w:outlineLvl w:val="1"/>
        <w:rPr>
          <w:b/>
        </w:rPr>
      </w:pPr>
      <w:bookmarkStart w:id="281" w:name="_Toc422210041"/>
      <w:bookmarkStart w:id="282" w:name="_Toc422226861"/>
      <w:bookmarkStart w:id="283" w:name="_Toc422244213"/>
      <w:r>
        <w:rPr>
          <w:b/>
        </w:rPr>
        <w:t>Альтернативные предложения</w:t>
      </w:r>
      <w:bookmarkEnd w:id="281"/>
      <w:bookmarkEnd w:id="282"/>
      <w:bookmarkEnd w:id="283"/>
    </w:p>
    <w:p w:rsidR="003479BC" w:rsidRPr="00343A81" w:rsidRDefault="003479BC" w:rsidP="008173CB">
      <w:pPr>
        <w:pStyle w:val="af8"/>
        <w:numPr>
          <w:ilvl w:val="2"/>
          <w:numId w:val="46"/>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rsidR="006006B8">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3479BC" w:rsidRPr="00343A81" w:rsidRDefault="006006B8" w:rsidP="008173CB">
      <w:pPr>
        <w:pStyle w:val="af8"/>
        <w:numPr>
          <w:ilvl w:val="2"/>
          <w:numId w:val="46"/>
        </w:numPr>
        <w:ind w:left="1134" w:hanging="1134"/>
        <w:contextualSpacing w:val="0"/>
        <w:jc w:val="both"/>
      </w:pPr>
      <w:r>
        <w:t>Потенциальный у</w:t>
      </w:r>
      <w:r w:rsidR="003479BC" w:rsidRPr="00343A81">
        <w:t xml:space="preserve">частник </w:t>
      </w:r>
      <w:r w:rsidR="00D303E1">
        <w:t>закупки</w:t>
      </w:r>
      <w:r w:rsidR="003479BC"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3479BC" w:rsidRPr="00343A81" w:rsidRDefault="003479BC" w:rsidP="008173CB">
      <w:pPr>
        <w:pStyle w:val="af8"/>
        <w:numPr>
          <w:ilvl w:val="2"/>
          <w:numId w:val="46"/>
        </w:numPr>
        <w:ind w:left="1134" w:hanging="1134"/>
        <w:contextualSpacing w:val="0"/>
        <w:jc w:val="both"/>
      </w:pPr>
      <w:r w:rsidRPr="00343A81">
        <w:t xml:space="preserve">Альтернативное предложение может содержать существенно иные коммерческие условия </w:t>
      </w:r>
      <w:r w:rsidR="00D303E1">
        <w:t>поставки товаров/</w:t>
      </w:r>
      <w:r w:rsidRPr="00343A81">
        <w:t>выполнения работ</w:t>
      </w:r>
      <w:r w:rsidR="00D303E1">
        <w:t>/оказания услуг</w:t>
      </w:r>
      <w:r w:rsidRPr="00343A81">
        <w:t>, за исключением частично</w:t>
      </w:r>
      <w:r w:rsidR="00D303E1">
        <w:t>й поставки товара/</w:t>
      </w:r>
      <w:r w:rsidRPr="00343A81">
        <w:t>выполнения работ</w:t>
      </w:r>
      <w:r w:rsidR="00D303E1">
        <w:t>/оказания услуг</w:t>
      </w:r>
      <w:r w:rsidRPr="00343A81">
        <w:t>.</w:t>
      </w:r>
    </w:p>
    <w:p w:rsidR="003479BC" w:rsidRPr="00343A81" w:rsidRDefault="00A6002B" w:rsidP="008173CB">
      <w:pPr>
        <w:pStyle w:val="af8"/>
        <w:numPr>
          <w:ilvl w:val="2"/>
          <w:numId w:val="46"/>
        </w:numPr>
        <w:ind w:left="1134" w:hanging="1134"/>
        <w:contextualSpacing w:val="0"/>
        <w:jc w:val="both"/>
      </w:pPr>
      <w:r>
        <w:t>Потенциальные у</w:t>
      </w:r>
      <w:r w:rsidR="003479BC"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3479BC" w:rsidRPr="00343A81" w:rsidRDefault="003479BC" w:rsidP="008173CB">
      <w:pPr>
        <w:pStyle w:val="af8"/>
        <w:numPr>
          <w:ilvl w:val="2"/>
          <w:numId w:val="46"/>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3479BC" w:rsidRPr="00343A81" w:rsidRDefault="003479BC" w:rsidP="008173CB">
      <w:pPr>
        <w:pStyle w:val="af8"/>
        <w:numPr>
          <w:ilvl w:val="2"/>
          <w:numId w:val="46"/>
        </w:numPr>
        <w:ind w:left="1134" w:hanging="1134"/>
        <w:contextualSpacing w:val="0"/>
        <w:jc w:val="both"/>
      </w:pPr>
      <w:r w:rsidRPr="00343A81">
        <w:t xml:space="preserve">При значительном объеме альтернативное предложение может быть </w:t>
      </w:r>
      <w:r w:rsidRPr="00343A81">
        <w:lastRenderedPageBreak/>
        <w:t>подготовлено в соответствии с общими требованиями, изложенными в подразделе</w:t>
      </w:r>
      <w:r w:rsidR="005E5FB2">
        <w:t xml:space="preserve"> 6.1.</w:t>
      </w:r>
      <w:r w:rsidR="00AB5922">
        <w:t xml:space="preserve"> </w:t>
      </w:r>
      <w:r w:rsidRPr="005A701E">
        <w:t>с</w:t>
      </w:r>
      <w:r w:rsidRPr="00343A81">
        <w:t xml:space="preserve"> соблюдением, по мере возможности, форм, приведенных в </w:t>
      </w:r>
      <w:r w:rsidR="00A6002B">
        <w:t>Р</w:t>
      </w:r>
      <w:r w:rsidR="00D303E1">
        <w:t xml:space="preserve">азделе </w:t>
      </w:r>
      <w:r w:rsidR="001F27EA">
        <w:t>10</w:t>
      </w:r>
      <w:r w:rsidRPr="00343A81">
        <w:t xml:space="preserve">. </w:t>
      </w:r>
    </w:p>
    <w:p w:rsidR="003479BC" w:rsidRPr="00343A81" w:rsidRDefault="003479BC" w:rsidP="008173CB">
      <w:pPr>
        <w:pStyle w:val="af8"/>
        <w:numPr>
          <w:ilvl w:val="2"/>
          <w:numId w:val="46"/>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3479BC" w:rsidRDefault="003479BC" w:rsidP="008173CB">
      <w:pPr>
        <w:pStyle w:val="af8"/>
        <w:numPr>
          <w:ilvl w:val="2"/>
          <w:numId w:val="46"/>
        </w:numPr>
        <w:ind w:left="1134" w:hanging="1134"/>
        <w:contextualSpacing w:val="0"/>
        <w:jc w:val="both"/>
      </w:pPr>
      <w:r w:rsidRPr="00343A81">
        <w:t>Альтернативные предложения, отличающиеся только ценой, не рассматриваются.</w:t>
      </w:r>
    </w:p>
    <w:p w:rsidR="00633831" w:rsidRPr="00343A81" w:rsidRDefault="00633831" w:rsidP="00633831">
      <w:pPr>
        <w:pStyle w:val="af8"/>
        <w:ind w:left="1134"/>
        <w:contextualSpacing w:val="0"/>
        <w:jc w:val="both"/>
      </w:pPr>
    </w:p>
    <w:p w:rsidR="003479BC" w:rsidRDefault="003479BC" w:rsidP="008173CB">
      <w:pPr>
        <w:pStyle w:val="af8"/>
        <w:numPr>
          <w:ilvl w:val="1"/>
          <w:numId w:val="46"/>
        </w:numPr>
        <w:ind w:left="1134" w:hanging="1134"/>
        <w:contextualSpacing w:val="0"/>
        <w:outlineLvl w:val="1"/>
        <w:rPr>
          <w:b/>
        </w:rPr>
      </w:pPr>
      <w:bookmarkStart w:id="284" w:name="_Toc422210042"/>
      <w:bookmarkStart w:id="285" w:name="_Toc422226862"/>
      <w:bookmarkStart w:id="286" w:name="_Toc422244214"/>
      <w:r w:rsidRPr="00343A81">
        <w:rPr>
          <w:b/>
        </w:rPr>
        <w:t xml:space="preserve">Участие в </w:t>
      </w:r>
      <w:r w:rsidR="00D303E1">
        <w:rPr>
          <w:b/>
        </w:rPr>
        <w:t>закупке</w:t>
      </w:r>
      <w:r w:rsidRPr="00343A81">
        <w:t xml:space="preserve"> </w:t>
      </w:r>
      <w:r w:rsidRPr="00343A81">
        <w:rPr>
          <w:b/>
        </w:rPr>
        <w:t>коллективных участников</w:t>
      </w:r>
      <w:bookmarkEnd w:id="284"/>
      <w:bookmarkEnd w:id="285"/>
      <w:bookmarkEnd w:id="286"/>
    </w:p>
    <w:p w:rsidR="003479BC" w:rsidRDefault="009306DA" w:rsidP="008173CB">
      <w:pPr>
        <w:pStyle w:val="af8"/>
        <w:numPr>
          <w:ilvl w:val="2"/>
          <w:numId w:val="46"/>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7"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7"/>
      <w:r w:rsidRPr="00C81C17">
        <w:t>,</w:t>
      </w:r>
      <w:r w:rsidRPr="00343A81">
        <w:t xml:space="preserve"> дополнительно должны быть выполнены нижеприведенные требования.</w:t>
      </w:r>
    </w:p>
    <w:p w:rsidR="003479BC" w:rsidRPr="00343A81" w:rsidRDefault="003479BC" w:rsidP="008173CB">
      <w:pPr>
        <w:pStyle w:val="af8"/>
        <w:numPr>
          <w:ilvl w:val="2"/>
          <w:numId w:val="46"/>
        </w:numPr>
        <w:ind w:left="1134" w:hanging="1134"/>
        <w:contextualSpacing w:val="0"/>
        <w:jc w:val="both"/>
      </w:pPr>
      <w:r w:rsidRPr="00343A81">
        <w:t>Каждая организация, входящая в состав коллективного участник</w:t>
      </w:r>
      <w:r w:rsidR="0004442B">
        <w:t>а, должна отвечать требованиям Р</w:t>
      </w:r>
      <w:r w:rsidRPr="00343A81">
        <w:t>аздела</w:t>
      </w:r>
      <w:r w:rsidRPr="005F68BA">
        <w:rPr>
          <w:lang w:val="en-US"/>
        </w:rPr>
        <w:t> </w:t>
      </w:r>
      <w:r w:rsidRPr="00343A81">
        <w:t xml:space="preserve"> </w:t>
      </w:r>
      <w:r w:rsidR="00057571">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 xml:space="preserve">пунктом </w:t>
      </w:r>
      <w:r w:rsidR="0004442B" w:rsidRPr="005A701E">
        <w:t>6</w:t>
      </w:r>
      <w:r w:rsidRPr="005A701E">
        <w:t>.2.1.,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3479BC" w:rsidRPr="00343A81" w:rsidRDefault="003479BC" w:rsidP="001006EB">
      <w:pPr>
        <w:pStyle w:val="af8"/>
        <w:ind w:left="1701" w:hanging="567"/>
        <w:jc w:val="both"/>
      </w:pPr>
      <w:r w:rsidRPr="00343A81">
        <w:t>­</w:t>
      </w:r>
      <w:r w:rsidRPr="00343A81">
        <w:tab/>
        <w:t xml:space="preserve">Анкета Участника </w:t>
      </w:r>
      <w:r w:rsidR="00D303E1">
        <w:t>закупки</w:t>
      </w:r>
      <w:r w:rsidRPr="00343A81">
        <w:t>,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rsidR="00D303E1">
        <w:t>стоящей Закупочной документации</w:t>
      </w:r>
      <w:r w:rsidRPr="00343A81">
        <w:t>;</w:t>
      </w:r>
    </w:p>
    <w:p w:rsidR="003479BC" w:rsidRPr="00343A81" w:rsidRDefault="003479BC" w:rsidP="001006EB">
      <w:pPr>
        <w:pStyle w:val="af8"/>
        <w:ind w:left="1701" w:hanging="567"/>
        <w:jc w:val="both"/>
      </w:pPr>
      <w:r w:rsidRPr="00343A81">
        <w:t>­</w:t>
      </w:r>
      <w:r w:rsidRPr="00343A81">
        <w:tab/>
        <w:t xml:space="preserve">Информационное письмо о наличии у </w:t>
      </w:r>
      <w:r w:rsidR="0004442B">
        <w:t>Потенциального у</w:t>
      </w:r>
      <w:r w:rsidRPr="00343A81">
        <w:t xml:space="preserve">частника </w:t>
      </w:r>
      <w:r w:rsidR="00D303E1">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3479BC" w:rsidRPr="00343A81" w:rsidRDefault="003479BC" w:rsidP="001006EB">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3479BC" w:rsidRPr="00343A81" w:rsidRDefault="003479BC" w:rsidP="008173CB">
      <w:pPr>
        <w:pStyle w:val="af8"/>
        <w:numPr>
          <w:ilvl w:val="2"/>
          <w:numId w:val="46"/>
        </w:numPr>
        <w:ind w:left="1134" w:hanging="1134"/>
        <w:jc w:val="both"/>
      </w:pPr>
      <w:r w:rsidRPr="00343A81">
        <w:t xml:space="preserve">Дополнительные требования к коллективным участника, а также к документам, представляемым </w:t>
      </w:r>
      <w:r w:rsidR="00B551DF">
        <w:t>Потенциальным 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3479BC" w:rsidRPr="00343A81" w:rsidRDefault="003479BC" w:rsidP="00E33471">
      <w:pPr>
        <w:widowControl/>
        <w:numPr>
          <w:ilvl w:val="0"/>
          <w:numId w:val="7"/>
        </w:numPr>
        <w:autoSpaceDE/>
        <w:adjustRightInd/>
        <w:ind w:left="1701" w:hanging="567"/>
        <w:jc w:val="both"/>
      </w:pPr>
      <w:r w:rsidRPr="00343A81">
        <w:lastRenderedPageBreak/>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rsidR="003479BC" w:rsidRPr="00343A81" w:rsidRDefault="003479BC" w:rsidP="00E33471">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3479BC" w:rsidRPr="00343A81" w:rsidRDefault="003479BC" w:rsidP="00E33471">
      <w:pPr>
        <w:widowControl/>
        <w:numPr>
          <w:ilvl w:val="0"/>
          <w:numId w:val="7"/>
        </w:numPr>
        <w:autoSpaceDE/>
        <w:adjustRightInd/>
        <w:ind w:left="1701" w:hanging="567"/>
        <w:jc w:val="both"/>
      </w:pPr>
      <w:r w:rsidRPr="00343A81">
        <w:t xml:space="preserve">в соглашении должна быть установлена </w:t>
      </w:r>
      <w:r w:rsidR="00294394">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rsidR="003479BC" w:rsidRPr="00343A81" w:rsidRDefault="003479BC" w:rsidP="00E33471">
      <w:pPr>
        <w:widowControl/>
        <w:numPr>
          <w:ilvl w:val="0"/>
          <w:numId w:val="7"/>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3479BC" w:rsidRPr="00343A81" w:rsidRDefault="003479BC" w:rsidP="008173CB">
      <w:pPr>
        <w:numPr>
          <w:ilvl w:val="2"/>
          <w:numId w:val="46"/>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3479BC" w:rsidRPr="00343A81" w:rsidRDefault="003479BC" w:rsidP="008173CB">
      <w:pPr>
        <w:numPr>
          <w:ilvl w:val="2"/>
          <w:numId w:val="46"/>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6.10.3.</w:t>
      </w:r>
    </w:p>
    <w:p w:rsidR="003479BC" w:rsidRPr="00343A81" w:rsidRDefault="003479BC" w:rsidP="008173CB">
      <w:pPr>
        <w:numPr>
          <w:ilvl w:val="2"/>
          <w:numId w:val="46"/>
        </w:numPr>
        <w:ind w:left="1134" w:hanging="1134"/>
        <w:jc w:val="both"/>
      </w:pPr>
      <w:r w:rsidRPr="00343A81">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rsidR="007A10D1">
        <w:t>Потенциальных 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7A10D1">
        <w:t>Потенциальны</w:t>
      </w:r>
      <w:r w:rsidR="002946BE">
        <w:t>х</w:t>
      </w:r>
      <w:r w:rsidR="007A10D1">
        <w:t xml:space="preserve"> </w:t>
      </w:r>
      <w:r w:rsidR="002946BE">
        <w:t>у</w:t>
      </w:r>
      <w:r w:rsidRPr="00711A93">
        <w:t>частник</w:t>
      </w:r>
      <w:r w:rsidR="002946BE">
        <w:t>ов нарушившие данные положения З</w:t>
      </w:r>
      <w:r w:rsidRPr="00711A93">
        <w:t>акупочной документации.</w:t>
      </w:r>
    </w:p>
    <w:p w:rsidR="003479BC" w:rsidRPr="00343A81" w:rsidRDefault="003479BC" w:rsidP="008173CB">
      <w:pPr>
        <w:numPr>
          <w:ilvl w:val="2"/>
          <w:numId w:val="46"/>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803BB0">
        <w:t xml:space="preserve"> 5</w:t>
      </w:r>
      <w:r w:rsidRPr="00343A81">
        <w:t>;</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rsidR="00C41A89">
        <w:t xml:space="preserve">оригинал или </w:t>
      </w:r>
      <w:r w:rsidRPr="00343A81">
        <w:t>нотариально заверенная копия соглашения между организациями, составляющими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lastRenderedPageBreak/>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3479BC" w:rsidRPr="00343A81" w:rsidRDefault="003479BC" w:rsidP="00E33471">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3479BC" w:rsidRPr="00343A81" w:rsidRDefault="003479BC" w:rsidP="008173CB">
      <w:pPr>
        <w:numPr>
          <w:ilvl w:val="2"/>
          <w:numId w:val="46"/>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3479BC" w:rsidRPr="00343A81" w:rsidRDefault="003479BC" w:rsidP="008173CB">
      <w:pPr>
        <w:pStyle w:val="af8"/>
        <w:numPr>
          <w:ilvl w:val="2"/>
          <w:numId w:val="46"/>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Pr="00343A81">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CE4D94" w:rsidRDefault="003479BC" w:rsidP="008173CB">
      <w:pPr>
        <w:pStyle w:val="af8"/>
        <w:numPr>
          <w:ilvl w:val="2"/>
          <w:numId w:val="46"/>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355B58" w:rsidRDefault="00355B58" w:rsidP="00355B58">
      <w:pPr>
        <w:pStyle w:val="af8"/>
        <w:ind w:left="1134"/>
        <w:jc w:val="both"/>
      </w:pPr>
    </w:p>
    <w:p w:rsidR="00355B58" w:rsidRPr="00DA34B2" w:rsidRDefault="00355B58" w:rsidP="008173CB">
      <w:pPr>
        <w:pStyle w:val="af8"/>
        <w:numPr>
          <w:ilvl w:val="1"/>
          <w:numId w:val="46"/>
        </w:numPr>
        <w:ind w:left="1134" w:hanging="1134"/>
        <w:jc w:val="both"/>
      </w:pPr>
      <w:r w:rsidRPr="000A05D0">
        <w:rPr>
          <w:b/>
        </w:rPr>
        <w:t>О приоритете товаров российского происхождения, по отношению к товарам, происходящим из иностранного государства</w:t>
      </w:r>
      <w:r>
        <w:rPr>
          <w:b/>
        </w:rPr>
        <w:t>.</w:t>
      </w:r>
    </w:p>
    <w:p w:rsidR="00355B58" w:rsidRPr="00255075" w:rsidRDefault="00355B58" w:rsidP="008173CB">
      <w:pPr>
        <w:pStyle w:val="af8"/>
        <w:numPr>
          <w:ilvl w:val="2"/>
          <w:numId w:val="46"/>
        </w:numPr>
        <w:ind w:left="1134" w:hanging="1134"/>
        <w:jc w:val="both"/>
      </w:pPr>
      <w:r w:rsidRPr="000A05D0">
        <w:t>В случае, если в п. 1</w:t>
      </w:r>
      <w:r>
        <w:t>9</w:t>
      </w:r>
      <w:r w:rsidRPr="000A05D0">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0A05D0">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55B58" w:rsidRPr="000A05D0" w:rsidRDefault="00355B58" w:rsidP="008173CB">
      <w:pPr>
        <w:pStyle w:val="af8"/>
        <w:numPr>
          <w:ilvl w:val="2"/>
          <w:numId w:val="46"/>
        </w:numPr>
        <w:ind w:left="1134" w:hanging="1134"/>
        <w:jc w:val="both"/>
      </w:pPr>
      <w:r w:rsidRPr="00255075">
        <w:t>Условиями предоставления приоритета является:</w:t>
      </w:r>
    </w:p>
    <w:p w:rsidR="00355B58" w:rsidRDefault="00355B58" w:rsidP="008173CB">
      <w:pPr>
        <w:pStyle w:val="af8"/>
        <w:numPr>
          <w:ilvl w:val="2"/>
          <w:numId w:val="66"/>
        </w:numPr>
        <w:ind w:left="1701" w:hanging="567"/>
        <w:jc w:val="both"/>
      </w:pPr>
      <w:r w:rsidRPr="000A05D0">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355B58" w:rsidRDefault="00355B58" w:rsidP="008173CB">
      <w:pPr>
        <w:pStyle w:val="af8"/>
        <w:numPr>
          <w:ilvl w:val="2"/>
          <w:numId w:val="66"/>
        </w:numPr>
        <w:ind w:left="1701" w:hanging="567"/>
        <w:jc w:val="both"/>
      </w:pPr>
      <w:r w:rsidRPr="000A05D0">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355B58" w:rsidRDefault="00355B58" w:rsidP="008173CB">
      <w:pPr>
        <w:pStyle w:val="af8"/>
        <w:numPr>
          <w:ilvl w:val="2"/>
          <w:numId w:val="66"/>
        </w:numPr>
        <w:ind w:left="1701" w:hanging="567"/>
        <w:jc w:val="both"/>
      </w:pPr>
      <w:r w:rsidRPr="002639B6">
        <w:t>Наличие сведений о начальной (максимальной) цене единицы каждого товара являющ</w:t>
      </w:r>
      <w:r>
        <w:t>егося</w:t>
      </w:r>
      <w:r w:rsidRPr="002639B6">
        <w:t xml:space="preserve"> предметом закупки;</w:t>
      </w:r>
    </w:p>
    <w:p w:rsidR="00355B58" w:rsidRDefault="00355B58" w:rsidP="008173CB">
      <w:pPr>
        <w:pStyle w:val="af8"/>
        <w:numPr>
          <w:ilvl w:val="2"/>
          <w:numId w:val="66"/>
        </w:numPr>
        <w:ind w:left="1701" w:hanging="567"/>
        <w:jc w:val="both"/>
      </w:pPr>
      <w:r w:rsidRPr="000A05D0">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355B58" w:rsidRPr="002639B6" w:rsidRDefault="00355B58" w:rsidP="008173CB">
      <w:pPr>
        <w:pStyle w:val="af8"/>
        <w:numPr>
          <w:ilvl w:val="2"/>
          <w:numId w:val="66"/>
        </w:numPr>
        <w:ind w:left="1701" w:hanging="567"/>
        <w:jc w:val="both"/>
      </w:pPr>
      <w:r w:rsidRPr="000A05D0">
        <w:t xml:space="preserve">Для целей установления соотношения цены предлагаемых к поставке товаров российского и иностранного происхождения, в случаях, предусмотренных </w:t>
      </w:r>
      <w:r>
        <w:t>подпунктом</w:t>
      </w:r>
      <w:r w:rsidRPr="000A05D0">
        <w:t xml:space="preserve"> «г» п. </w:t>
      </w:r>
      <w:r>
        <w:t>6</w:t>
      </w:r>
      <w:r w:rsidRPr="000A05D0">
        <w:t>.11.</w:t>
      </w:r>
      <w:r>
        <w:t>3</w:t>
      </w:r>
      <w:r w:rsidRPr="000A05D0">
        <w:t>.</w:t>
      </w:r>
      <w:r>
        <w:t xml:space="preserve"> </w:t>
      </w:r>
      <w:r w:rsidRPr="000A05D0">
        <w:t xml:space="preserve">Закупочной документации, </w:t>
      </w:r>
      <w:r w:rsidRPr="000A05D0">
        <w:lastRenderedPageBreak/>
        <w:t xml:space="preserve">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w:t>
      </w:r>
      <w:r w:rsidRPr="002639B6">
        <w:t>заключается договор, на начальную (максимальную) цену договора.</w:t>
      </w:r>
    </w:p>
    <w:p w:rsidR="00355B58" w:rsidRDefault="00355B58" w:rsidP="008173CB">
      <w:pPr>
        <w:pStyle w:val="af8"/>
        <w:numPr>
          <w:ilvl w:val="2"/>
          <w:numId w:val="66"/>
        </w:numPr>
        <w:ind w:left="1701" w:hanging="567"/>
        <w:jc w:val="both"/>
      </w:pPr>
      <w:r>
        <w:t xml:space="preserve">Указание </w:t>
      </w:r>
      <w:r w:rsidRPr="000A05D0">
        <w:t>стран</w:t>
      </w:r>
      <w:r>
        <w:t>ы</w:t>
      </w:r>
      <w:r w:rsidRPr="000A05D0">
        <w:t xml:space="preserve">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355B58" w:rsidRDefault="00355B58" w:rsidP="008173CB">
      <w:pPr>
        <w:pStyle w:val="af8"/>
        <w:numPr>
          <w:ilvl w:val="2"/>
          <w:numId w:val="66"/>
        </w:numPr>
        <w:ind w:left="1701" w:hanging="567"/>
        <w:jc w:val="both"/>
      </w:pPr>
      <w:r w:rsidRPr="000A05D0">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55B58" w:rsidRDefault="00355B58" w:rsidP="008173CB">
      <w:pPr>
        <w:pStyle w:val="af8"/>
        <w:numPr>
          <w:ilvl w:val="2"/>
          <w:numId w:val="46"/>
        </w:numPr>
        <w:ind w:left="1134" w:hanging="1134"/>
        <w:jc w:val="both"/>
      </w:pPr>
      <w:r w:rsidRPr="000A05D0">
        <w:t>Приоритет не предоставляется в случаях, если:</w:t>
      </w:r>
    </w:p>
    <w:p w:rsidR="00355B58" w:rsidRDefault="00355B58" w:rsidP="008173CB">
      <w:pPr>
        <w:pStyle w:val="af8"/>
        <w:numPr>
          <w:ilvl w:val="0"/>
          <w:numId w:val="65"/>
        </w:numPr>
        <w:ind w:left="1701" w:hanging="567"/>
        <w:jc w:val="both"/>
      </w:pPr>
      <w:r w:rsidRPr="00A25962">
        <w:t>закупка признана несостоявшейся и договор заключается с единственным участником закупки;</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российского происхождения;</w:t>
      </w:r>
    </w:p>
    <w:p w:rsidR="00355B58" w:rsidRDefault="00355B58" w:rsidP="008173CB">
      <w:pPr>
        <w:pStyle w:val="af8"/>
        <w:numPr>
          <w:ilvl w:val="0"/>
          <w:numId w:val="65"/>
        </w:numPr>
        <w:ind w:left="1701" w:hanging="567"/>
        <w:jc w:val="both"/>
      </w:pPr>
      <w:r w:rsidRPr="00A25962">
        <w:t>в заявке на участие в закупке не содержится предложений о поставке товаров иностранного происхождения;</w:t>
      </w:r>
    </w:p>
    <w:p w:rsidR="00355B58" w:rsidRDefault="00355B58" w:rsidP="008173CB">
      <w:pPr>
        <w:pStyle w:val="af8"/>
        <w:numPr>
          <w:ilvl w:val="0"/>
          <w:numId w:val="65"/>
        </w:numPr>
        <w:ind w:left="1701" w:hanging="567"/>
        <w:jc w:val="both"/>
      </w:pPr>
      <w:r w:rsidRPr="00A25962">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w:t>
      </w:r>
      <w:r>
        <w:t>женных таким участником товаров.</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8"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8"/>
    </w:p>
    <w:p w:rsidR="005E632E" w:rsidRDefault="005E632E" w:rsidP="00897A84">
      <w:pPr>
        <w:pStyle w:val="Style12"/>
        <w:widowControl/>
        <w:tabs>
          <w:tab w:val="left" w:leader="underscore" w:pos="9864"/>
        </w:tabs>
        <w:spacing w:line="324" w:lineRule="exact"/>
        <w:ind w:firstLine="851"/>
        <w:rPr>
          <w:sz w:val="20"/>
          <w:szCs w:val="20"/>
        </w:rPr>
      </w:pPr>
    </w:p>
    <w:p w:rsidR="00CE4D94" w:rsidRDefault="00EE512B" w:rsidP="00CE4D94">
      <w:pPr>
        <w:pStyle w:val="Style12"/>
        <w:widowControl/>
        <w:tabs>
          <w:tab w:val="left" w:leader="underscore" w:pos="9864"/>
        </w:tabs>
        <w:spacing w:line="324" w:lineRule="exact"/>
        <w:ind w:firstLine="851"/>
        <w:rPr>
          <w:rStyle w:val="FontStyle128"/>
          <w:i/>
          <w:color w:val="548DD4" w:themeColor="text2" w:themeTint="99"/>
          <w:sz w:val="24"/>
          <w:szCs w:val="24"/>
        </w:rPr>
      </w:pPr>
      <w:r w:rsidRPr="00EE512B">
        <w:rPr>
          <w:i/>
          <w:color w:val="548DD4" w:themeColor="text2" w:themeTint="99"/>
        </w:rPr>
        <w:t>Техническая часть представлена в приложении № 1 к настоящей закупочной документации.</w:t>
      </w:r>
    </w:p>
    <w:p w:rsidR="009426F2" w:rsidRDefault="009426F2" w:rsidP="00E66C4B"/>
    <w:p w:rsidR="00CE4D94" w:rsidRDefault="005034BE" w:rsidP="005A701E">
      <w:pPr>
        <w:pStyle w:val="1"/>
        <w:pageBreakBefore/>
      </w:pPr>
      <w:bookmarkStart w:id="289"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89"/>
    </w:p>
    <w:p w:rsidR="00830718" w:rsidRPr="00830718" w:rsidRDefault="00830718" w:rsidP="0003284E">
      <w:pPr>
        <w:jc w:val="right"/>
      </w:pPr>
    </w:p>
    <w:p w:rsidR="005E632E" w:rsidRPr="005E632E" w:rsidRDefault="00B35399" w:rsidP="005E632E">
      <w:pPr>
        <w:pStyle w:val="Style12"/>
        <w:widowControl/>
        <w:tabs>
          <w:tab w:val="left" w:leader="underscore" w:pos="9864"/>
        </w:tabs>
        <w:spacing w:line="324" w:lineRule="exact"/>
        <w:ind w:firstLine="851"/>
        <w:rPr>
          <w:i/>
          <w:color w:val="548DD4" w:themeColor="text2" w:themeTint="99"/>
        </w:rPr>
      </w:pPr>
      <w:r w:rsidRPr="00B35399">
        <w:rPr>
          <w:rStyle w:val="FontStyle128"/>
          <w:i/>
          <w:color w:val="548DD4" w:themeColor="text2" w:themeTint="99"/>
          <w:sz w:val="24"/>
          <w:szCs w:val="24"/>
        </w:rPr>
        <w:t>Проект договора представлен в приложении № 2 к настоящей закупочной документации.</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10"/>
    <w:bookmarkEnd w:id="11"/>
    <w:bookmarkEnd w:id="12"/>
    <w:bookmarkEnd w:id="13"/>
    <w:bookmarkEnd w:id="14"/>
    <w:bookmarkEnd w:id="15"/>
    <w:bookmarkEnd w:id="16"/>
    <w:bookmarkEnd w:id="17"/>
    <w:p w:rsidR="00F27CCD" w:rsidRDefault="00F27CCD">
      <w:pPr>
        <w:widowControl/>
        <w:autoSpaceDE/>
        <w:autoSpaceDN/>
        <w:adjustRightInd/>
        <w:spacing w:after="200" w:line="276" w:lineRule="auto"/>
      </w:pPr>
      <w:r>
        <w:br w:type="page"/>
      </w:r>
    </w:p>
    <w:p w:rsidR="00F27CCD" w:rsidRDefault="005034BE" w:rsidP="00401210">
      <w:pPr>
        <w:pStyle w:val="1"/>
      </w:pPr>
      <w:bookmarkStart w:id="290"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0"/>
    </w:p>
    <w:p w:rsidR="00830718" w:rsidRPr="00830718" w:rsidRDefault="00830718" w:rsidP="0003284E">
      <w:pPr>
        <w:jc w:val="right"/>
      </w:pPr>
    </w:p>
    <w:p w:rsidR="00A5170E" w:rsidRPr="00A5170E" w:rsidRDefault="00B35399" w:rsidP="00A5170E">
      <w:pPr>
        <w:spacing w:before="120" w:after="60"/>
        <w:ind w:firstLine="851"/>
        <w:jc w:val="both"/>
        <w:rPr>
          <w:b/>
        </w:rPr>
      </w:pPr>
      <w:r w:rsidRPr="00B35399">
        <w:rPr>
          <w:rStyle w:val="FontStyle128"/>
          <w:i/>
          <w:color w:val="548DD4" w:themeColor="text2" w:themeTint="99"/>
          <w:sz w:val="24"/>
          <w:szCs w:val="24"/>
        </w:rPr>
        <w:t>Руководство по экспертной оценке представлено в приложении № 3 к настоящей закупочной документации.</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1" w:name="_Toc422244218"/>
      <w:bookmarkStart w:id="292" w:name="_Ref55280368"/>
      <w:bookmarkStart w:id="293" w:name="_Toc55285361"/>
      <w:bookmarkStart w:id="294" w:name="_Toc55305390"/>
      <w:bookmarkStart w:id="295" w:name="_Toc57314671"/>
      <w:bookmarkStart w:id="296" w:name="_Toc69728985"/>
      <w:bookmarkStart w:id="297" w:name="_Toc309208619"/>
      <w:bookmarkStart w:id="298"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1"/>
    </w:p>
    <w:p w:rsidR="00297AA2" w:rsidRPr="00297AA2" w:rsidRDefault="00297AA2" w:rsidP="008173CB">
      <w:pPr>
        <w:numPr>
          <w:ilvl w:val="1"/>
          <w:numId w:val="47"/>
        </w:numPr>
        <w:spacing w:before="120" w:after="60"/>
        <w:contextualSpacing/>
        <w:outlineLvl w:val="0"/>
        <w:rPr>
          <w:b/>
        </w:rPr>
      </w:pPr>
      <w:r w:rsidRPr="00297AA2">
        <w:rPr>
          <w:b/>
        </w:rPr>
        <w:t xml:space="preserve"> </w:t>
      </w:r>
      <w:bookmarkStart w:id="299"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DF7997">
        <w:rPr>
          <w:b/>
          <w:noProof/>
        </w:rPr>
        <w:t>1</w:t>
      </w:r>
      <w:r w:rsidRPr="00297AA2">
        <w:rPr>
          <w:b/>
        </w:rPr>
        <w:fldChar w:fldCharType="end"/>
      </w:r>
      <w:r w:rsidRPr="00297AA2">
        <w:rPr>
          <w:b/>
        </w:rPr>
        <w:t>)</w:t>
      </w:r>
      <w:bookmarkEnd w:id="299"/>
    </w:p>
    <w:p w:rsidR="00297AA2" w:rsidRPr="00297AA2" w:rsidRDefault="00297AA2" w:rsidP="008173CB">
      <w:pPr>
        <w:numPr>
          <w:ilvl w:val="2"/>
          <w:numId w:val="47"/>
        </w:numPr>
        <w:spacing w:before="60" w:after="60"/>
        <w:ind w:left="1997"/>
        <w:contextualSpacing/>
        <w:jc w:val="both"/>
        <w:outlineLvl w:val="1"/>
      </w:pPr>
      <w:bookmarkStart w:id="300" w:name="_Toc422244220"/>
      <w:r w:rsidRPr="00297AA2">
        <w:t>Форма письма о подаче оферты</w:t>
      </w:r>
      <w:bookmarkEnd w:id="30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1" w:name="_Toc422244221"/>
            <w:r w:rsidRPr="00297AA2">
              <w:rPr>
                <w:b/>
                <w:iCs/>
                <w:snapToGrid w:val="0"/>
                <w:color w:val="943634"/>
              </w:rPr>
              <w:t>БЛАНК ПОТЕНЦИАЛЬНОГО УЧАСТНИКА</w:t>
            </w:r>
            <w:bookmarkEnd w:id="301"/>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договора(</w:t>
      </w:r>
      <w:proofErr w:type="spellStart"/>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«Интер РАО»  от 28.04.2015 № ИРАО/208 и размещенной на официальном сайте в сети Интернет (www.interrao-zakupki.ru.ru)</w:t>
      </w:r>
      <w:r w:rsidRPr="00297AA2">
        <w:rPr>
          <w:i/>
          <w:color w:val="4F81BD" w:themeColor="accent1"/>
        </w:rPr>
        <w:t>, Потенциальный участник указывает следующее:</w:t>
      </w:r>
      <w:r w:rsidRPr="00297AA2">
        <w:rPr>
          <w:color w:val="4F81BD" w:themeColor="accent1"/>
        </w:rPr>
        <w:t>]</w:t>
      </w:r>
    </w:p>
    <w:p w:rsidR="00C70023" w:rsidRPr="00297AA2" w:rsidRDefault="00C84790" w:rsidP="00C70023">
      <w:pPr>
        <w:jc w:val="both"/>
      </w:pPr>
      <w:r w:rsidRPr="00C84790">
        <w:rPr>
          <w:color w:val="4F81BD" w:themeColor="accent1"/>
        </w:rPr>
        <w:t>являющееся (</w:t>
      </w:r>
      <w:proofErr w:type="spellStart"/>
      <w:r w:rsidRPr="00C84790">
        <w:rPr>
          <w:color w:val="4F81BD" w:themeColor="accent1"/>
        </w:rPr>
        <w:t>ийся</w:t>
      </w:r>
      <w:proofErr w:type="spellEnd"/>
      <w:r w:rsidRPr="00C84790">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C84790">
        <w:rPr>
          <w:color w:val="4F81BD" w:themeColor="accent1"/>
        </w:rPr>
        <w:t>ийся</w:t>
      </w:r>
      <w:proofErr w:type="spellEnd"/>
      <w:r w:rsidRPr="00C84790">
        <w:rPr>
          <w:color w:val="4F81BD" w:themeColor="accent1"/>
        </w:rPr>
        <w:t>) к субъекту [микро] [малого] [среднего] (</w:t>
      </w:r>
      <w:r w:rsidRPr="00C84790">
        <w:rPr>
          <w:i/>
          <w:color w:val="4F81BD" w:themeColor="accent1"/>
        </w:rPr>
        <w:t>необходимо выбрать категорию</w:t>
      </w:r>
      <w:r w:rsidRPr="00C84790">
        <w:rPr>
          <w:color w:val="4F81BD" w:themeColor="accent1"/>
        </w:rPr>
        <w:t>) предпринимательства</w:t>
      </w:r>
      <w:r w:rsidR="00C70023" w:rsidRPr="00297AA2">
        <w:t xml:space="preserve">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rsidR="004C52EC" w:rsidRDefault="004C52EC" w:rsidP="004C52EC">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4C52EC" w:rsidRDefault="004C52EC" w:rsidP="004C52EC">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 xml:space="preserve">Потенциальный Участник может проинформировать Заказчика об </w:t>
      </w:r>
      <w:proofErr w:type="spellStart"/>
      <w:r w:rsidRPr="00627465">
        <w:rPr>
          <w:i/>
          <w:color w:val="548DD4" w:themeColor="text2" w:themeTint="99"/>
        </w:rPr>
        <w:t>инновационности</w:t>
      </w:r>
      <w:proofErr w:type="spellEnd"/>
      <w:r w:rsidRPr="00627465">
        <w:rPr>
          <w:i/>
          <w:color w:val="548DD4" w:themeColor="text2" w:themeTint="99"/>
        </w:rPr>
        <w:t xml:space="preserve"> </w:t>
      </w:r>
      <w:r w:rsidRPr="00627465">
        <w:rPr>
          <w:i/>
          <w:color w:val="548DD4" w:themeColor="text2" w:themeTint="99"/>
        </w:rPr>
        <w:lastRenderedPageBreak/>
        <w:t xml:space="preserve">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627465">
        <w:rPr>
          <w:i/>
          <w:color w:val="548DD4" w:themeColor="text2" w:themeTint="99"/>
        </w:rPr>
        <w:t>наукоемкость</w:t>
      </w:r>
      <w:proofErr w:type="spellEnd"/>
      <w:r w:rsidRPr="00627465">
        <w:rPr>
          <w:i/>
          <w:color w:val="548DD4" w:themeColor="text2" w:themeTint="99"/>
        </w:rPr>
        <w:t>, конкурентоспособность предлагаемой продукции.</w:t>
      </w:r>
      <w:r w:rsidRPr="00627465">
        <w:rPr>
          <w:color w:val="548DD4" w:themeColor="text2" w:themeTint="99"/>
        </w:rPr>
        <w:t>]</w:t>
      </w:r>
    </w:p>
    <w:p w:rsidR="00406A0D" w:rsidRPr="0077046D" w:rsidRDefault="00406A0D" w:rsidP="00406A0D">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406A0D" w:rsidRDefault="00406A0D" w:rsidP="00406A0D">
      <w:pPr>
        <w:spacing w:before="120"/>
        <w:jc w:val="both"/>
        <w:rPr>
          <w:i/>
          <w:color w:val="548DD4" w:themeColor="text2" w:themeTint="99"/>
          <w:szCs w:val="28"/>
          <w:u w:val="single"/>
        </w:rPr>
      </w:pPr>
      <w:r w:rsidRPr="0077046D">
        <w:rPr>
          <w:i/>
          <w:color w:val="548DD4" w:themeColor="text2" w:themeTint="99"/>
          <w:szCs w:val="28"/>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4"/>
      </w:r>
      <w:r w:rsidRPr="0077046D">
        <w:rPr>
          <w:i/>
          <w:color w:val="548DD4" w:themeColor="text2" w:themeTint="99"/>
          <w:szCs w:val="28"/>
          <w:u w:val="single"/>
        </w:rPr>
        <w:t>]</w:t>
      </w:r>
    </w:p>
    <w:p w:rsidR="00406A0D" w:rsidRDefault="00406A0D" w:rsidP="00406A0D">
      <w:pPr>
        <w:spacing w:before="120"/>
        <w:jc w:val="both"/>
        <w:rPr>
          <w:rStyle w:val="afff9"/>
          <w:color w:val="548DD4" w:themeColor="text2" w:themeTint="99"/>
          <w:sz w:val="24"/>
          <w:szCs w:val="24"/>
          <w:u w:val="single"/>
        </w:rPr>
      </w:pPr>
    </w:p>
    <w:p w:rsidR="00C70023" w:rsidRPr="00297AA2" w:rsidRDefault="00C70023" w:rsidP="004C52EC">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7B0866">
        <w:trPr>
          <w:trHeight w:val="20"/>
        </w:trPr>
        <w:tc>
          <w:tcPr>
            <w:tcW w:w="5168" w:type="dxa"/>
            <w:vAlign w:val="bottom"/>
          </w:tcPr>
          <w:p w:rsidR="00C70023" w:rsidRPr="00297AA2" w:rsidRDefault="00C70023" w:rsidP="007B0866">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7B0866">
        <w:trPr>
          <w:trHeight w:val="20"/>
        </w:trPr>
        <w:tc>
          <w:tcPr>
            <w:tcW w:w="5168" w:type="dxa"/>
            <w:vAlign w:val="center"/>
          </w:tcPr>
          <w:p w:rsidR="00C70023" w:rsidRPr="00297AA2" w:rsidRDefault="00C70023" w:rsidP="007B0866">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7B0866">
        <w:trPr>
          <w:trHeight w:val="20"/>
        </w:trPr>
        <w:tc>
          <w:tcPr>
            <w:tcW w:w="5168" w:type="dxa"/>
            <w:vAlign w:val="center"/>
          </w:tcPr>
          <w:p w:rsidR="00C70023" w:rsidRPr="00297AA2" w:rsidRDefault="00C70023" w:rsidP="007B0866">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7B0866">
            <w:pPr>
              <w:spacing w:before="120"/>
              <w:ind w:left="284" w:hanging="284"/>
              <w:jc w:val="center"/>
              <w:rPr>
                <w:color w:val="3366FF"/>
              </w:rPr>
            </w:pPr>
            <w:r w:rsidRPr="00297AA2">
              <w:rPr>
                <w:i/>
                <w:color w:val="3366FF"/>
              </w:rPr>
              <w:t>_______________________________</w:t>
            </w:r>
          </w:p>
          <w:p w:rsidR="00C70023" w:rsidRPr="00297AA2" w:rsidRDefault="00C70023" w:rsidP="007B0866">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Участник добровольно увеличивает срок действия своей оферты на __________ дней.</w:t>
      </w:r>
    </w:p>
    <w:p w:rsidR="00C70023" w:rsidRPr="00297AA2" w:rsidRDefault="00C70023" w:rsidP="00C70023">
      <w:pPr>
        <w:spacing w:before="240"/>
        <w:ind w:firstLine="709"/>
        <w:jc w:val="both"/>
        <w:rPr>
          <w:color w:val="548DD4" w:themeColor="text2" w:themeTint="99"/>
        </w:rPr>
      </w:pPr>
      <w:r w:rsidRPr="00297AA2">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sidRPr="00297AA2">
        <w:rPr>
          <w:color w:val="548DD4" w:themeColor="text2" w:themeTint="99"/>
        </w:rPr>
        <w:t>[</w:t>
      </w:r>
      <w:r w:rsidRPr="00297AA2">
        <w:rPr>
          <w:i/>
          <w:color w:val="548DD4" w:themeColor="text2" w:themeTint="99"/>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lastRenderedPageBreak/>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E33471">
      <w:pPr>
        <w:widowControl/>
        <w:numPr>
          <w:ilvl w:val="0"/>
          <w:numId w:val="27"/>
        </w:numPr>
        <w:autoSpaceDE/>
        <w:autoSpaceDN/>
        <w:adjustRightInd/>
        <w:spacing w:before="120"/>
        <w:jc w:val="both"/>
      </w:pPr>
      <w:r w:rsidRPr="00297AA2">
        <w:t xml:space="preserve">альтернативное предложение №1, суть которого изложена в пункте ___ на страницах __ заявки на участие в закупке (увеличивает/уменьшает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E33471">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8173CB">
      <w:pPr>
        <w:pStyle w:val="ad"/>
        <w:numPr>
          <w:ilvl w:val="0"/>
          <w:numId w:val="57"/>
        </w:numPr>
        <w:tabs>
          <w:tab w:val="left" w:pos="1134"/>
        </w:tabs>
        <w:spacing w:before="0" w:beforeAutospacing="0" w:after="0" w:afterAutospacing="0"/>
        <w:ind w:left="0" w:firstLine="360"/>
        <w:jc w:val="both"/>
        <w:rPr>
          <w:b/>
          <w:i/>
          <w:szCs w:val="28"/>
        </w:rPr>
      </w:pPr>
      <w:r>
        <w:t xml:space="preserve">для </w:t>
      </w:r>
      <w:r w:rsidRPr="00A1299D">
        <w:t xml:space="preserve">_____________ </w:t>
      </w:r>
      <w:r w:rsidRPr="00B16A0E">
        <w:rPr>
          <w:color w:val="4F81BD" w:themeColor="accent1"/>
        </w:rPr>
        <w:t>(указывается наименование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8173CB">
      <w:pPr>
        <w:pStyle w:val="af8"/>
        <w:widowControl/>
        <w:numPr>
          <w:ilvl w:val="0"/>
          <w:numId w:val="57"/>
        </w:numPr>
        <w:tabs>
          <w:tab w:val="left" w:pos="1134"/>
        </w:tabs>
        <w:autoSpaceDE/>
        <w:autoSpaceDN/>
        <w:adjustRightInd/>
        <w:ind w:left="0" w:firstLine="360"/>
        <w:jc w:val="both"/>
        <w:rPr>
          <w:szCs w:val="28"/>
        </w:rPr>
      </w:pPr>
      <w:r>
        <w:rPr>
          <w:szCs w:val="28"/>
        </w:rPr>
        <w:t>з</w:t>
      </w:r>
      <w:r w:rsidRPr="00035260">
        <w:rPr>
          <w:szCs w:val="28"/>
        </w:rPr>
        <w:t xml:space="preserve">аключение договора не является для </w:t>
      </w:r>
      <w:r w:rsidRPr="00035260">
        <w:rPr>
          <w:color w:val="4F81BD" w:themeColor="accent1"/>
        </w:rPr>
        <w:t>(указывается наименование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Техническое предложение (форма 2) – на ___ л.;</w:t>
      </w:r>
    </w:p>
    <w:p w:rsidR="00752A92" w:rsidRPr="009661B1" w:rsidRDefault="00297AA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л.;</w:t>
      </w:r>
    </w:p>
    <w:p w:rsidR="00752A92" w:rsidRPr="009661B1" w:rsidRDefault="00752A92"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Сводная таблица стоимости работ/услуг (форма 4)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Протокол разногласий к проекту Договора (форма 5)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Календарный план (форма 6)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График оплаты (форма 7)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Анкета Потенциального участника закупки (форма 8)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л.;</w:t>
      </w:r>
    </w:p>
    <w:p w:rsidR="00A7723C" w:rsidRPr="009661B1" w:rsidRDefault="00A7723C"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л.;</w:t>
      </w:r>
    </w:p>
    <w:p w:rsidR="00A7723C"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Опись документов, содержащихся в заявке на участие в закупке (форма 13)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об участии в судебных разбирательствах (форма 14) – на ___ л.;</w:t>
      </w:r>
    </w:p>
    <w:p w:rsidR="00043F76" w:rsidRPr="009661B1" w:rsidRDefault="002F39F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Pr>
          <w:i/>
          <w:color w:val="548DD4" w:themeColor="text2" w:themeTint="99"/>
        </w:rPr>
        <w:t>Г</w:t>
      </w:r>
      <w:r w:rsidR="00043F76" w:rsidRPr="009661B1">
        <w:rPr>
          <w:i/>
          <w:color w:val="548DD4" w:themeColor="text2" w:themeTint="99"/>
        </w:rPr>
        <w:t>арантийного письма на предоставление сведений о цепочке собственников (форма 15) – на ___ л.;</w:t>
      </w:r>
    </w:p>
    <w:p w:rsidR="00043F76" w:rsidRPr="009661B1" w:rsidRDefault="002C64A4"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2C64A4">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9661B1">
        <w:rPr>
          <w:i/>
          <w:color w:val="548DD4" w:themeColor="text2" w:themeTint="99"/>
        </w:rPr>
        <w:t xml:space="preserve"> (форма 16) – на ___ л.;</w:t>
      </w:r>
    </w:p>
    <w:p w:rsidR="00043F76" w:rsidRDefault="00635200"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635200">
        <w:rPr>
          <w:i/>
          <w:color w:val="548DD4" w:themeColor="text2" w:themeTint="99"/>
        </w:rPr>
        <w:t>Сведения из единого реестра субъектов малого и среднего предпринимательства, или Декларация о соответствии Потенциального участника, критериям субъекта малого/ среднего предпринимательства (форма 1</w:t>
      </w:r>
      <w:r>
        <w:rPr>
          <w:i/>
          <w:color w:val="548DD4" w:themeColor="text2" w:themeTint="99"/>
        </w:rPr>
        <w:t>7</w:t>
      </w:r>
      <w:r w:rsidRPr="00635200">
        <w:rPr>
          <w:i/>
          <w:color w:val="548DD4" w:themeColor="text2" w:themeTint="99"/>
        </w:rPr>
        <w:t>) – на ___ л.;</w:t>
      </w:r>
    </w:p>
    <w:p w:rsidR="00DE0DE8" w:rsidRPr="009661B1" w:rsidRDefault="00DE0DE8"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A088F">
        <w:rPr>
          <w:i/>
          <w:color w:val="548DD4" w:themeColor="text2" w:themeTint="99"/>
        </w:rPr>
        <w:t>Банковская гарантия (форма 18)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л.; </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 на ___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 на ___ л.;</w:t>
      </w:r>
    </w:p>
    <w:p w:rsidR="00043F76"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 на ___ л.;</w:t>
      </w:r>
    </w:p>
    <w:p w:rsidR="009661B1" w:rsidRPr="009661B1" w:rsidRDefault="009661B1"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 на __ л.;</w:t>
      </w:r>
    </w:p>
    <w:p w:rsidR="00043F76" w:rsidRPr="009661B1" w:rsidRDefault="00043F76" w:rsidP="00E33471">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 на ___ л.;</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1"/>
          <w:numId w:val="47"/>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2" w:name="_Toc422244222"/>
      <w:r w:rsidRPr="00297AA2">
        <w:rPr>
          <w:b/>
        </w:rPr>
        <w:lastRenderedPageBreak/>
        <w:t>Инструкции по заполнению</w:t>
      </w:r>
      <w:bookmarkEnd w:id="302"/>
    </w:p>
    <w:p w:rsidR="00297AA2" w:rsidRPr="00297AA2" w:rsidRDefault="00297AA2" w:rsidP="008173CB">
      <w:pPr>
        <w:numPr>
          <w:ilvl w:val="3"/>
          <w:numId w:val="47"/>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8173CB">
      <w:pPr>
        <w:numPr>
          <w:ilvl w:val="3"/>
          <w:numId w:val="47"/>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ХХХ,ХХ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8173CB">
      <w:pPr>
        <w:numPr>
          <w:ilvl w:val="3"/>
          <w:numId w:val="47"/>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8173CB">
      <w:pPr>
        <w:numPr>
          <w:ilvl w:val="3"/>
          <w:numId w:val="47"/>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3" w:name="_Toc422244223"/>
      <w:r w:rsidRPr="00297AA2">
        <w:rPr>
          <w:b/>
        </w:rPr>
        <w:lastRenderedPageBreak/>
        <w:t>10.2 Техническое предложение (форма 2)</w:t>
      </w:r>
      <w:bookmarkEnd w:id="303"/>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4" w:name="_Toc422244224"/>
      <w:r w:rsidRPr="00297AA2">
        <w:t xml:space="preserve">10.2.1 Форма Технического предложения </w:t>
      </w:r>
      <w:r w:rsidRPr="00297AA2">
        <w:rPr>
          <w:color w:val="4F81BD" w:themeColor="accent1"/>
        </w:rPr>
        <w:t>(на поставку товара)</w:t>
      </w:r>
      <w:bookmarkEnd w:id="304"/>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8"/>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8173CB">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8173CB">
            <w:pPr>
              <w:widowControl/>
              <w:numPr>
                <w:ilvl w:val="0"/>
                <w:numId w:val="40"/>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9"/>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05" w:name="_Toc422244225"/>
      <w:r w:rsidRPr="00297AA2">
        <w:lastRenderedPageBreak/>
        <w:t>10.2.1.1 Инструкции по заполнению</w:t>
      </w:r>
      <w:bookmarkEnd w:id="305"/>
    </w:p>
    <w:p w:rsidR="00297AA2" w:rsidRPr="00297AA2" w:rsidRDefault="00297AA2" w:rsidP="008173CB">
      <w:pPr>
        <w:numPr>
          <w:ilvl w:val="4"/>
          <w:numId w:val="50"/>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8173CB">
      <w:pPr>
        <w:numPr>
          <w:ilvl w:val="4"/>
          <w:numId w:val="50"/>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8173CB">
      <w:pPr>
        <w:numPr>
          <w:ilvl w:val="4"/>
          <w:numId w:val="50"/>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8173CB">
      <w:pPr>
        <w:numPr>
          <w:ilvl w:val="4"/>
          <w:numId w:val="50"/>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8173CB">
      <w:pPr>
        <w:numPr>
          <w:ilvl w:val="4"/>
          <w:numId w:val="50"/>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8173CB">
      <w:pPr>
        <w:numPr>
          <w:ilvl w:val="4"/>
          <w:numId w:val="50"/>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8173CB">
      <w:pPr>
        <w:numPr>
          <w:ilvl w:val="1"/>
          <w:numId w:val="47"/>
        </w:numPr>
        <w:spacing w:before="120" w:after="60"/>
        <w:outlineLvl w:val="0"/>
        <w:rPr>
          <w:b/>
        </w:rPr>
      </w:pPr>
      <w:bookmarkStart w:id="306" w:name="_Toc422244226"/>
      <w:r w:rsidRPr="00297AA2">
        <w:rPr>
          <w:b/>
        </w:rPr>
        <w:lastRenderedPageBreak/>
        <w:t>2 Техническое предложение (форма 2)</w:t>
      </w:r>
      <w:bookmarkEnd w:id="306"/>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7"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07"/>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8173CB">
      <w:pPr>
        <w:numPr>
          <w:ilvl w:val="2"/>
          <w:numId w:val="47"/>
        </w:numPr>
        <w:spacing w:before="60" w:after="60"/>
        <w:ind w:left="993" w:hanging="993"/>
        <w:jc w:val="both"/>
        <w:outlineLvl w:val="1"/>
        <w:rPr>
          <w:b/>
        </w:rPr>
      </w:pPr>
      <w:bookmarkStart w:id="308" w:name="_Toc422244228"/>
      <w:r w:rsidRPr="00297AA2">
        <w:rPr>
          <w:b/>
        </w:rPr>
        <w:lastRenderedPageBreak/>
        <w:t>Инструкции по заполнению</w:t>
      </w:r>
      <w:bookmarkEnd w:id="308"/>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 В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8173CB">
      <w:pPr>
        <w:numPr>
          <w:ilvl w:val="1"/>
          <w:numId w:val="53"/>
        </w:numPr>
        <w:contextualSpacing/>
        <w:jc w:val="both"/>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8173CB">
      <w:pPr>
        <w:numPr>
          <w:ilvl w:val="0"/>
          <w:numId w:val="54"/>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8173CB">
      <w:pPr>
        <w:numPr>
          <w:ilvl w:val="0"/>
          <w:numId w:val="55"/>
        </w:numPr>
        <w:ind w:left="426" w:hanging="426"/>
        <w:contextualSpacing/>
      </w:pPr>
      <w:bookmarkStart w:id="309" w:name="_Toc422244229"/>
      <w:r w:rsidRPr="00DF4F05">
        <w:t>Форма коммерческого предложения на поставку товаров</w:t>
      </w:r>
      <w:bookmarkEnd w:id="309"/>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r w:rsidRPr="00DF4F05">
              <w:rPr>
                <w:sz w:val="22"/>
                <w:szCs w:val="22"/>
              </w:rPr>
              <w:t>п/п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(фамилия, имя, отчество подписавшего,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2C64A4" w:rsidRDefault="00DF4F05" w:rsidP="008173CB">
      <w:pPr>
        <w:numPr>
          <w:ilvl w:val="2"/>
          <w:numId w:val="54"/>
        </w:numPr>
        <w:ind w:left="993" w:hanging="993"/>
        <w:contextualSpacing/>
        <w:rPr>
          <w:b/>
        </w:rPr>
      </w:pPr>
      <w:bookmarkStart w:id="310" w:name="_Toc422244230"/>
      <w:r w:rsidRPr="002C64A4">
        <w:rPr>
          <w:b/>
        </w:rPr>
        <w:lastRenderedPageBreak/>
        <w:t>Инструкции по заполнению</w:t>
      </w:r>
      <w:bookmarkEnd w:id="310"/>
    </w:p>
    <w:p w:rsidR="00DF4F05" w:rsidRPr="00DF4F05" w:rsidRDefault="00DF4F05" w:rsidP="008173CB">
      <w:pPr>
        <w:numPr>
          <w:ilvl w:val="3"/>
          <w:numId w:val="56"/>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8173CB">
      <w:pPr>
        <w:numPr>
          <w:ilvl w:val="3"/>
          <w:numId w:val="56"/>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8173CB">
      <w:pPr>
        <w:numPr>
          <w:ilvl w:val="3"/>
          <w:numId w:val="56"/>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8173CB">
      <w:pPr>
        <w:numPr>
          <w:ilvl w:val="3"/>
          <w:numId w:val="56"/>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8173CB">
      <w:pPr>
        <w:numPr>
          <w:ilvl w:val="3"/>
          <w:numId w:val="56"/>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8173CB">
      <w:pPr>
        <w:numPr>
          <w:ilvl w:val="3"/>
          <w:numId w:val="56"/>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8173CB">
      <w:pPr>
        <w:numPr>
          <w:ilvl w:val="3"/>
          <w:numId w:val="56"/>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8173CB">
      <w:pPr>
        <w:numPr>
          <w:ilvl w:val="3"/>
          <w:numId w:val="56"/>
        </w:numPr>
        <w:ind w:left="993" w:hanging="993"/>
        <w:contextualSpacing/>
      </w:pPr>
      <w:r w:rsidRPr="00DF4F05">
        <w:t xml:space="preserve">В случае необходимости поставки МТР и выполнения сопутствующих работ (шеф-монтаж,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8173CB">
      <w:pPr>
        <w:numPr>
          <w:ilvl w:val="2"/>
          <w:numId w:val="56"/>
        </w:numPr>
        <w:contextualSpacing/>
      </w:pPr>
      <w:bookmarkStart w:id="311" w:name="_Toc422244231"/>
      <w:r w:rsidRPr="00DF4F05">
        <w:lastRenderedPageBreak/>
        <w:t xml:space="preserve"> Приложение №1 к форме Коммерческого предложения на поставку товаров</w:t>
      </w:r>
      <w:bookmarkEnd w:id="311"/>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2"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8173CB">
      <w:pPr>
        <w:numPr>
          <w:ilvl w:val="3"/>
          <w:numId w:val="56"/>
        </w:numPr>
        <w:ind w:left="993" w:hanging="993"/>
        <w:contextualSpacing/>
        <w:rPr>
          <w:b/>
        </w:rPr>
      </w:pPr>
      <w:r w:rsidRPr="00DF4F05">
        <w:rPr>
          <w:b/>
        </w:rPr>
        <w:t>Инструкции по заполнению</w:t>
      </w:r>
      <w:bookmarkEnd w:id="312"/>
    </w:p>
    <w:p w:rsidR="00DF4F05" w:rsidRPr="00DF4F05" w:rsidRDefault="00DF4F05" w:rsidP="008173CB">
      <w:pPr>
        <w:numPr>
          <w:ilvl w:val="3"/>
          <w:numId w:val="56"/>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ХML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8173CB">
      <w:pPr>
        <w:numPr>
          <w:ilvl w:val="3"/>
          <w:numId w:val="56"/>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3"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4" w:name="_Toc422244234"/>
      <w:r w:rsidRPr="00297AA2">
        <w:t>10.4.1 Форма сводной таблицы стоимости работ/услуг</w:t>
      </w:r>
      <w:bookmarkEnd w:id="314"/>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п/п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E33471">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15" w:name="_Toc422244235"/>
      <w:r w:rsidRPr="00297AA2">
        <w:lastRenderedPageBreak/>
        <w:t>10.4.1.1 Приложение №1 к форме сводной таблице стоимости работ/услуг</w:t>
      </w:r>
      <w:bookmarkEnd w:id="315"/>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16" w:name="_Toc422244236"/>
      <w:r w:rsidRPr="00297AA2">
        <w:rPr>
          <w:b/>
        </w:rPr>
        <w:lastRenderedPageBreak/>
        <w:t>10.4.2 Инструкции по заполнению</w:t>
      </w:r>
      <w:bookmarkEnd w:id="316"/>
    </w:p>
    <w:p w:rsidR="00604D29" w:rsidRPr="00297AA2" w:rsidRDefault="00604D29" w:rsidP="00604D29">
      <w:pPr>
        <w:widowControl/>
        <w:autoSpaceDE/>
        <w:autoSpaceDN/>
        <w:adjustRightInd/>
        <w:contextualSpacing/>
        <w:jc w:val="both"/>
      </w:pPr>
      <w:r w:rsidRPr="00297AA2">
        <w:t>10.4.2.1 Заполняется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 xml:space="preserve">10.4.2.7 В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 В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3"/>
    </w:p>
    <w:p w:rsidR="00297AA2" w:rsidRPr="00297AA2" w:rsidRDefault="00297AA2" w:rsidP="00297AA2">
      <w:pPr>
        <w:spacing w:before="60" w:after="60"/>
        <w:jc w:val="both"/>
        <w:outlineLvl w:val="1"/>
      </w:pPr>
      <w:bookmarkStart w:id="317" w:name="_Toc422244238"/>
      <w:r w:rsidRPr="00297AA2">
        <w:t>10.5.1 Форма Протокола разногласий к проекту Договора</w:t>
      </w:r>
      <w:bookmarkEnd w:id="31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18" w:name="_Toc422244239"/>
      <w:r w:rsidRPr="00297AA2">
        <w:rPr>
          <w:b/>
        </w:rPr>
        <w:lastRenderedPageBreak/>
        <w:t>10.5.2 Инструкции по заполнению Протокола разногласий к проекту Договора</w:t>
      </w:r>
      <w:bookmarkEnd w:id="318"/>
    </w:p>
    <w:p w:rsidR="000A47AF" w:rsidRPr="000A47AF" w:rsidRDefault="000A47AF" w:rsidP="000A47AF">
      <w:pPr>
        <w:spacing w:before="60" w:after="60"/>
        <w:jc w:val="both"/>
      </w:pPr>
      <w:r w:rsidRPr="000A47AF">
        <w:t>10.5.2.1 Данная форма заполняется как в случае наличия у Потенциального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Потенциального участника.</w:t>
      </w:r>
    </w:p>
    <w:p w:rsidR="000A47AF" w:rsidRPr="000A47AF" w:rsidRDefault="000A47AF" w:rsidP="000A47AF">
      <w:pPr>
        <w:spacing w:before="60" w:after="60"/>
        <w:jc w:val="both"/>
      </w:pPr>
      <w:r w:rsidRPr="000A47AF">
        <w:t>10.5.2.2 В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0A47AF" w:rsidRPr="000A47AF" w:rsidRDefault="000A47AF" w:rsidP="000A47AF">
      <w:pPr>
        <w:spacing w:before="60" w:after="60"/>
        <w:jc w:val="both"/>
      </w:pPr>
      <w:r w:rsidRPr="000A47AF">
        <w:t>10.5.2.3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0A47AF" w:rsidRPr="000A47AF" w:rsidRDefault="000A47AF" w:rsidP="000A47AF">
      <w:pPr>
        <w:spacing w:before="60" w:after="60"/>
        <w:jc w:val="both"/>
      </w:pPr>
      <w:r w:rsidRPr="000A47AF">
        <w:t xml:space="preserve">10.5.2.4 Потенциальный участник указывает свое фирменное наименование, в </w:t>
      </w:r>
      <w:proofErr w:type="spellStart"/>
      <w:r w:rsidRPr="000A47AF">
        <w:t>т.ч</w:t>
      </w:r>
      <w:proofErr w:type="spellEnd"/>
      <w:r w:rsidRPr="000A47AF">
        <w:t>. организационно-правовую форму (для юридического лица), ФИО, паспортные данные (для индивидуального предпринимателя).</w:t>
      </w:r>
    </w:p>
    <w:p w:rsidR="000A47AF" w:rsidRPr="000A47AF" w:rsidRDefault="000A47AF" w:rsidP="000A47AF">
      <w:pPr>
        <w:spacing w:before="60" w:after="60"/>
        <w:jc w:val="both"/>
      </w:pPr>
      <w:r w:rsidRPr="000A47AF">
        <w:t>10.5.2.5 Условия Договора будут определяться в соответствии с Технической частью Закупочной документации.</w:t>
      </w:r>
    </w:p>
    <w:p w:rsidR="000A47AF" w:rsidRPr="000A47AF" w:rsidRDefault="000A47AF" w:rsidP="000A47AF">
      <w:pPr>
        <w:spacing w:before="60" w:after="60"/>
        <w:jc w:val="both"/>
      </w:pPr>
      <w:r w:rsidRPr="000A47AF">
        <w:t>10.5.2.6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0A47AF" w:rsidP="004776D3">
      <w:pPr>
        <w:spacing w:before="60" w:after="60"/>
        <w:jc w:val="both"/>
      </w:pPr>
      <w:r w:rsidRPr="000A47AF">
        <w:t>10.5.2.7 В любом случае Потенциальный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19" w:name="_Toc422244240"/>
      <w:r w:rsidRPr="00297AA2">
        <w:rPr>
          <w:b/>
        </w:rPr>
        <w:lastRenderedPageBreak/>
        <w:t>10.6 Календарный план (форма 6)</w:t>
      </w:r>
      <w:bookmarkEnd w:id="319"/>
    </w:p>
    <w:p w:rsidR="00297AA2" w:rsidRPr="00297AA2" w:rsidRDefault="00297AA2" w:rsidP="00297AA2">
      <w:pPr>
        <w:spacing w:before="60" w:after="60"/>
        <w:jc w:val="both"/>
        <w:outlineLvl w:val="1"/>
      </w:pPr>
      <w:bookmarkStart w:id="320" w:name="_Toc422244241"/>
      <w:r w:rsidRPr="00297AA2">
        <w:t>10.6.1 Форма календарного плана</w:t>
      </w:r>
      <w:bookmarkEnd w:id="320"/>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E33471">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1" w:name="_Toc422244242"/>
      <w:r w:rsidRPr="00297AA2">
        <w:rPr>
          <w:b/>
        </w:rPr>
        <w:lastRenderedPageBreak/>
        <w:t>10.6.2 Инструкции по заполнению</w:t>
      </w:r>
      <w:bookmarkEnd w:id="321"/>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 Для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E33471">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12070E" w:rsidRDefault="0012070E" w:rsidP="00AA46C8">
      <w:pPr>
        <w:pageBreakBefore/>
        <w:spacing w:before="120" w:after="60"/>
        <w:outlineLvl w:val="0"/>
        <w:rPr>
          <w:b/>
        </w:rPr>
        <w:sectPr w:rsidR="0012070E" w:rsidSect="00F27CCD">
          <w:pgSz w:w="11906" w:h="16838"/>
          <w:pgMar w:top="1134" w:right="707" w:bottom="1134" w:left="1701" w:header="708" w:footer="708" w:gutter="0"/>
          <w:cols w:space="708"/>
          <w:docGrid w:linePitch="360"/>
        </w:sectPr>
      </w:pPr>
      <w:bookmarkStart w:id="322" w:name="_Toc422244243"/>
    </w:p>
    <w:p w:rsidR="00297AA2" w:rsidRPr="00297AA2" w:rsidRDefault="00297AA2" w:rsidP="00AA46C8">
      <w:pPr>
        <w:pageBreakBefore/>
        <w:spacing w:before="120" w:after="60"/>
        <w:outlineLvl w:val="0"/>
        <w:rPr>
          <w:b/>
        </w:rPr>
      </w:pPr>
      <w:r w:rsidRPr="00297AA2">
        <w:rPr>
          <w:b/>
        </w:rPr>
        <w:lastRenderedPageBreak/>
        <w:t>10.7 График оплаты (форма 7)</w:t>
      </w:r>
      <w:bookmarkEnd w:id="322"/>
    </w:p>
    <w:p w:rsidR="00297AA2" w:rsidRPr="00297AA2" w:rsidRDefault="00297AA2" w:rsidP="00297AA2">
      <w:pPr>
        <w:spacing w:before="60" w:after="60"/>
        <w:jc w:val="both"/>
        <w:outlineLvl w:val="1"/>
      </w:pPr>
      <w:bookmarkStart w:id="323" w:name="_Toc422244244"/>
      <w:r w:rsidRPr="00297AA2">
        <w:t>10.7.1 Форма графика оплаты</w:t>
      </w:r>
      <w:bookmarkEnd w:id="323"/>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035E3B" w:rsidRPr="00035E3B" w:rsidRDefault="00035E3B" w:rsidP="00035E3B">
      <w:pPr>
        <w:spacing w:before="240" w:after="120"/>
        <w:jc w:val="center"/>
        <w:rPr>
          <w:b/>
        </w:rPr>
      </w:pPr>
      <w:bookmarkStart w:id="324" w:name="_Toc422244246"/>
      <w:r w:rsidRPr="00035E3B">
        <w:rPr>
          <w:b/>
        </w:rPr>
        <w:t xml:space="preserve">График оплаты </w:t>
      </w:r>
    </w:p>
    <w:p w:rsidR="00035E3B" w:rsidRPr="00035E3B" w:rsidRDefault="00035E3B" w:rsidP="00035E3B">
      <w:pPr>
        <w:spacing w:before="240" w:after="120"/>
        <w:jc w:val="center"/>
        <w:rPr>
          <w:b/>
          <w:i/>
          <w:color w:val="FF0000"/>
        </w:rPr>
      </w:pPr>
      <w:r w:rsidRPr="00035E3B">
        <w:rPr>
          <w:b/>
          <w:i/>
          <w:color w:val="FF0000"/>
        </w:rPr>
        <w:t>(заполняется СТРОГО в соответствии с Инструкцией 10.7.2.)</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__________________________________</w:t>
      </w:r>
    </w:p>
    <w:p w:rsidR="00035E3B" w:rsidRPr="00035E3B" w:rsidRDefault="00035E3B" w:rsidP="00035E3B">
      <w:pPr>
        <w:spacing w:before="120" w:after="120"/>
        <w:jc w:val="both"/>
        <w:rPr>
          <w:i/>
          <w:color w:val="FF0000"/>
        </w:rPr>
      </w:pPr>
      <w:r w:rsidRPr="00035E3B">
        <w:rPr>
          <w:color w:val="000000"/>
        </w:rPr>
        <w:t xml:space="preserve">Валюта предложения __________________ </w:t>
      </w:r>
      <w:r w:rsidRPr="00035E3B">
        <w:rPr>
          <w:i/>
          <w:color w:val="FF0000"/>
        </w:rPr>
        <w:t>(участник указывает валюту, в которой он подал предложение)</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b/>
                <w:lang w:val="en-US" w:eastAsia="en-US"/>
              </w:rPr>
            </w:pPr>
            <w:r w:rsidRPr="00035E3B">
              <w:rPr>
                <w:b/>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b/>
                <w:color w:val="000000"/>
                <w:sz w:val="18"/>
                <w:szCs w:val="18"/>
                <w:lang w:eastAsia="en-US"/>
              </w:rPr>
              <w:t>[1]</w:t>
            </w:r>
            <w:r w:rsidRPr="00035E3B">
              <w:rPr>
                <w:lang w:eastAsia="en-US"/>
              </w:rPr>
              <w:t xml:space="preserve"> от _________ стоимости </w:t>
            </w:r>
            <w:r w:rsidRPr="00035E3B">
              <w:rPr>
                <w:i/>
                <w:highlight w:val="yellow"/>
                <w:lang w:eastAsia="en-US"/>
              </w:rPr>
              <w:t>(необходимо выбрать: договора/работ/услуг/матери</w:t>
            </w:r>
            <w:r w:rsidRPr="00035E3B">
              <w:rPr>
                <w:i/>
                <w:highlight w:val="yellow"/>
                <w:lang w:eastAsia="en-US"/>
              </w:rPr>
              <w:lastRenderedPageBreak/>
              <w:t>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1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количество календарных дней от даты авансового платежа  до ожидаемой даты поставки /выполнения работ/оказания услуг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авансового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даты авансового платежа до ожидаемой даты поставки /выполнения работ/оказания услуг по 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авансового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lang w:eastAsia="en-US"/>
              </w:rPr>
              <w:t xml:space="preserve">Указывается размер авансового платежа в % </w:t>
            </w:r>
            <w:r w:rsidRPr="00035E3B">
              <w:rPr>
                <w:i/>
                <w:highlight w:val="yellow"/>
                <w:lang w:eastAsia="en-US"/>
              </w:rPr>
              <w:t>(необходимо выбрать: договора/работ/услуг/материалов/оборудова</w:t>
            </w:r>
            <w:r w:rsidRPr="00035E3B">
              <w:rPr>
                <w:i/>
                <w:highlight w:val="yellow"/>
                <w:lang w:eastAsia="en-US"/>
              </w:rPr>
              <w:lastRenderedPageBreak/>
              <w:t>ния)</w:t>
            </w:r>
            <w:r w:rsidRPr="00035E3B">
              <w:rPr>
                <w:lang w:eastAsia="en-US"/>
              </w:rPr>
              <w:t xml:space="preserve"> без НДС</w:t>
            </w:r>
            <w:r w:rsidRPr="00035E3B">
              <w:rPr>
                <w:color w:val="000000"/>
                <w:lang w:eastAsia="en-US"/>
              </w:rPr>
              <w:t>)</w:t>
            </w:r>
            <w:r w:rsidRPr="00035E3B">
              <w:rPr>
                <w:lang w:eastAsia="en-US"/>
              </w:rPr>
              <w:t>:</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eastAsia="en-US"/>
              </w:rPr>
              <w:lastRenderedPageBreak/>
              <w:t xml:space="preserve">Заполняется только в случае подачи заявке в валюте отличной от валюты РФ. </w:t>
            </w:r>
            <w:r w:rsidRPr="00035E3B">
              <w:rPr>
                <w:color w:val="000000"/>
                <w:lang w:eastAsia="en-US"/>
              </w:rPr>
              <w:t xml:space="preserve">Указывается ожидаемая дата авансового платежа за этап… </w:t>
            </w:r>
            <w:r w:rsidRPr="00035E3B">
              <w:rPr>
                <w:color w:val="000000"/>
                <w:lang w:eastAsia="en-US"/>
              </w:rPr>
              <w:lastRenderedPageBreak/>
              <w:t>(число,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lastRenderedPageBreak/>
              <w:t xml:space="preserve">Указывается количество календарных дней от даты авансового платежа до ожидаемой даты поставки /выполнения работ/оказания услуг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 xml:space="preserve">Указывается сумма авансового платежа без НДС за этап… </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lastRenderedPageBreak/>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1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1</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Указывается сумма платежа без НДС за этап 1</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 xml:space="preserve">Указывается </w:t>
            </w:r>
            <w:r w:rsidRPr="00035E3B">
              <w:rPr>
                <w:color w:val="000000"/>
                <w:lang w:eastAsia="en-US"/>
              </w:rPr>
              <w:lastRenderedPageBreak/>
              <w:t>ожидаемая дата отсроченного платежа за этап 2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 xml:space="preserve">Указывается количество календарных дней от ожидаемой даты поставки /выполнения работ/оказания услуг до ожидаемой даты отсроченного платежа по </w:t>
            </w:r>
            <w:r w:rsidRPr="00035E3B">
              <w:rPr>
                <w:color w:val="000000"/>
                <w:lang w:eastAsia="en-US"/>
              </w:rPr>
              <w:lastRenderedPageBreak/>
              <w:t>этапу 2</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lastRenderedPageBreak/>
              <w:t>Указывается сумма платежа без НДС за этап 2</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lastRenderedPageBreak/>
              <w:t>2.3.</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…и т.д.</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pPr>
            <w:r w:rsidRPr="00035E3B">
              <w:rPr>
                <w:b/>
                <w:color w:val="000000"/>
                <w:lang w:eastAsia="en-US"/>
              </w:rPr>
              <w:t xml:space="preserve">Заполняется только в случае подачи заявке в валюте отличной от валюты РФ. </w:t>
            </w:r>
            <w:r w:rsidRPr="00035E3B">
              <w:rPr>
                <w:color w:val="000000"/>
                <w:lang w:eastAsia="en-US"/>
              </w:rPr>
              <w:t>Указывается ожидаемая дата отсроченного платежа за этап … (число, месяц, год)</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количество календарных дней от ожидаемой даты поставки /выполнения работ/оказания услуг до ожидаемой даты отсроченного платежа по этапу …</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jc w:val="center"/>
            </w:pPr>
            <w:r w:rsidRPr="00035E3B">
              <w:rPr>
                <w:color w:val="000000"/>
                <w:lang w:eastAsia="en-US"/>
              </w:rPr>
              <w:t>Указывается сумма платежа без НДС за этап …</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всех планируемых платежей без НДС </w:t>
            </w:r>
            <w:r w:rsidRPr="00035E3B">
              <w:rPr>
                <w:lang w:eastAsia="en-US"/>
              </w:rPr>
              <w:t xml:space="preserve">в валюте </w:t>
            </w:r>
            <w:r w:rsidRPr="00035E3B">
              <w:rPr>
                <w:lang w:eastAsia="en-US"/>
              </w:rPr>
              <w:lastRenderedPageBreak/>
              <w:t>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lastRenderedPageBreak/>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сумма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color w:val="000000"/>
                <w:lang w:eastAsia="en-US"/>
              </w:rPr>
              <w:t xml:space="preserve">Указывается общая сумма с НДС </w:t>
            </w:r>
            <w:r w:rsidRPr="00035E3B">
              <w:rPr>
                <w:lang w:eastAsia="en-US"/>
              </w:rPr>
              <w:t>в валюте предложения участника</w:t>
            </w:r>
            <w:r w:rsidRPr="00035E3B">
              <w:rPr>
                <w:color w:val="000000"/>
                <w:lang w:eastAsia="en-US"/>
              </w:rPr>
              <w:t xml:space="preserve"> </w:t>
            </w:r>
            <w:r w:rsidRPr="00035E3B">
              <w:rPr>
                <w:b/>
                <w:color w:val="000000"/>
                <w:sz w:val="18"/>
                <w:szCs w:val="18"/>
                <w:lang w:eastAsia="en-US"/>
              </w:rPr>
              <w:t>[3]</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 В случае заполнения Участником графы и подачи предложения в рублях РФ, данная графа не учитывается.</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3"/>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pBdr>
          <w:bottom w:val="single" w:sz="4" w:space="1" w:color="auto"/>
        </w:pBdr>
        <w:ind w:right="21"/>
        <w:contextualSpacing/>
        <w:rPr>
          <w:b/>
          <w:color w:val="000000"/>
          <w:spacing w:val="36"/>
        </w:rPr>
      </w:pPr>
    </w:p>
    <w:p w:rsidR="00035E3B" w:rsidRPr="00035E3B" w:rsidRDefault="00035E3B" w:rsidP="00035E3B">
      <w:pPr>
        <w:pBdr>
          <w:bottom w:val="single" w:sz="4" w:space="1" w:color="auto"/>
        </w:pBdr>
        <w:shd w:val="clear" w:color="auto" w:fill="E0E0E0"/>
        <w:ind w:right="21"/>
        <w:contextualSpacing/>
        <w:jc w:val="center"/>
        <w:rPr>
          <w:b/>
          <w:color w:val="000000"/>
          <w:spacing w:val="36"/>
        </w:rPr>
        <w:sectPr w:rsidR="00035E3B" w:rsidRPr="00035E3B" w:rsidSect="002F529A">
          <w:pgSz w:w="16838" w:h="11906" w:orient="landscape"/>
          <w:pgMar w:top="709" w:right="1134" w:bottom="709" w:left="1134" w:header="709" w:footer="709" w:gutter="0"/>
          <w:cols w:space="708"/>
          <w:docGrid w:linePitch="360"/>
        </w:sectPr>
      </w:pPr>
      <w:r w:rsidRPr="00035E3B">
        <w:rPr>
          <w:b/>
          <w:color w:val="000000"/>
          <w:spacing w:val="36"/>
        </w:rPr>
        <w:t>конец форм</w:t>
      </w:r>
    </w:p>
    <w:p w:rsidR="00035E3B" w:rsidRPr="00035E3B" w:rsidRDefault="00035E3B" w:rsidP="00035E3B">
      <w:pPr>
        <w:spacing w:before="60" w:after="60"/>
        <w:jc w:val="both"/>
        <w:outlineLvl w:val="1"/>
        <w:rPr>
          <w:b/>
        </w:rPr>
      </w:pPr>
      <w:bookmarkStart w:id="325" w:name="_Toc422244245"/>
      <w:bookmarkStart w:id="326" w:name="_Toc425352024"/>
      <w:bookmarkStart w:id="327" w:name="_Toc425411400"/>
      <w:bookmarkStart w:id="328" w:name="_Toc425433770"/>
      <w:r w:rsidRPr="00035E3B">
        <w:rPr>
          <w:b/>
        </w:rPr>
        <w:lastRenderedPageBreak/>
        <w:t>10.7.2Инструкции по заполнению</w:t>
      </w:r>
      <w:bookmarkEnd w:id="325"/>
      <w:bookmarkEnd w:id="326"/>
      <w:bookmarkEnd w:id="327"/>
      <w:bookmarkEnd w:id="328"/>
    </w:p>
    <w:p w:rsidR="00035E3B" w:rsidRPr="00035E3B" w:rsidRDefault="00035E3B" w:rsidP="00035E3B">
      <w:pPr>
        <w:widowControl/>
        <w:autoSpaceDE/>
        <w:autoSpaceDN/>
        <w:adjustRightInd/>
        <w:contextualSpacing/>
        <w:jc w:val="both"/>
      </w:pPr>
      <w:r w:rsidRPr="00035E3B">
        <w:t>10.7.2.1.  Потенциальный участник закупки приводит номер и дату письма о подаче оферты, приложением к которому является данный график оплаты.</w:t>
      </w:r>
    </w:p>
    <w:p w:rsidR="00035E3B" w:rsidRPr="00035E3B" w:rsidRDefault="00035E3B" w:rsidP="00035E3B">
      <w:pPr>
        <w:jc w:val="both"/>
      </w:pPr>
      <w:r w:rsidRPr="00035E3B">
        <w:t xml:space="preserve">10.7.2.2. Потенциальный участник указывает свое фирменное наименование (в </w:t>
      </w:r>
      <w:proofErr w:type="spellStart"/>
      <w:r w:rsidRPr="00035E3B">
        <w:t>т.ч</w:t>
      </w:r>
      <w:proofErr w:type="spellEnd"/>
      <w:r w:rsidRPr="00035E3B">
        <w:t>. организационно-правовую форму) и свой адрес.</w:t>
      </w:r>
    </w:p>
    <w:p w:rsidR="00035E3B" w:rsidRPr="00035E3B" w:rsidRDefault="00035E3B" w:rsidP="00035E3B">
      <w:pPr>
        <w:widowControl/>
        <w:autoSpaceDE/>
        <w:autoSpaceDN/>
        <w:adjustRightInd/>
        <w:contextualSpacing/>
        <w:jc w:val="both"/>
      </w:pPr>
      <w:r w:rsidRPr="00035E3B">
        <w:t>10.7.2.3. График оплаты должен содержать ссылки на отдельные этапы/</w:t>
      </w:r>
      <w:proofErr w:type="spellStart"/>
      <w:r w:rsidRPr="00035E3B">
        <w:t>подэтапы</w:t>
      </w:r>
      <w:proofErr w:type="spellEnd"/>
      <w:r w:rsidRPr="00035E3B">
        <w:t>, предусмотренные Календарным планом.</w:t>
      </w:r>
    </w:p>
    <w:p w:rsidR="00035E3B" w:rsidRPr="00035E3B" w:rsidRDefault="00035E3B" w:rsidP="00035E3B">
      <w:pPr>
        <w:widowControl/>
        <w:autoSpaceDE/>
        <w:autoSpaceDN/>
        <w:adjustRightInd/>
        <w:contextualSpacing/>
        <w:jc w:val="both"/>
      </w:pPr>
      <w:r w:rsidRPr="00035E3B">
        <w:t>10.7.2.4.   Участник закупки должен подготовить График оплаты так, чтобы его можно было с минимальными изменениями включить в Договор.</w:t>
      </w:r>
    </w:p>
    <w:p w:rsidR="00035E3B" w:rsidRPr="00035E3B" w:rsidRDefault="00035E3B" w:rsidP="00035E3B">
      <w:pPr>
        <w:widowControl/>
        <w:autoSpaceDE/>
        <w:autoSpaceDN/>
        <w:adjustRightInd/>
        <w:contextualSpacing/>
        <w:jc w:val="both"/>
      </w:pPr>
      <w:r w:rsidRPr="00035E3B">
        <w:t>10.7.2.5.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p>
    <w:p w:rsidR="00035E3B" w:rsidRPr="00035E3B" w:rsidRDefault="00035E3B" w:rsidP="00035E3B">
      <w:pPr>
        <w:widowControl/>
        <w:autoSpaceDE/>
        <w:autoSpaceDN/>
        <w:adjustRightInd/>
        <w:contextualSpacing/>
        <w:jc w:val="both"/>
      </w:pPr>
      <w:r w:rsidRPr="00035E3B">
        <w:t>10.7.2.6.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035E3B" w:rsidRPr="00035E3B" w:rsidRDefault="00035E3B" w:rsidP="00035E3B">
      <w:pPr>
        <w:widowControl/>
        <w:autoSpaceDE/>
        <w:autoSpaceDN/>
        <w:adjustRightInd/>
        <w:contextualSpacing/>
        <w:jc w:val="both"/>
      </w:pPr>
      <w:r w:rsidRPr="00035E3B">
        <w:t>10.7.2.7.  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035E3B" w:rsidRPr="00035E3B" w:rsidRDefault="00035E3B" w:rsidP="00035E3B">
      <w:pPr>
        <w:widowControl/>
        <w:autoSpaceDE/>
        <w:autoSpaceDN/>
        <w:adjustRightInd/>
        <w:spacing w:before="120"/>
        <w:ind w:left="1134" w:hanging="1134"/>
        <w:jc w:val="both"/>
        <w:rPr>
          <w:snapToGrid w:val="0"/>
        </w:rPr>
      </w:pPr>
    </w:p>
    <w:p w:rsidR="00035E3B" w:rsidRPr="00035E3B" w:rsidRDefault="00035E3B" w:rsidP="00035E3B">
      <w:pPr>
        <w:widowControl/>
        <w:autoSpaceDE/>
        <w:autoSpaceDN/>
        <w:adjustRightInd/>
        <w:spacing w:after="200" w:line="276" w:lineRule="auto"/>
        <w:rPr>
          <w:snapToGrid w:val="0"/>
        </w:rPr>
      </w:pPr>
      <w:r w:rsidRPr="00035E3B">
        <w:rPr>
          <w:snapToGrid w:val="0"/>
        </w:rPr>
        <w:br w:type="page"/>
      </w:r>
    </w:p>
    <w:p w:rsidR="00035E3B" w:rsidRDefault="00035E3B" w:rsidP="00035E3B">
      <w:pPr>
        <w:widowControl/>
        <w:autoSpaceDE/>
        <w:autoSpaceDN/>
        <w:adjustRightInd/>
        <w:spacing w:after="200" w:line="276" w:lineRule="auto"/>
        <w:rPr>
          <w:b/>
        </w:rPr>
        <w:sectPr w:rsidR="00035E3B" w:rsidSect="00F27CCD">
          <w:pgSz w:w="11906" w:h="16838"/>
          <w:pgMar w:top="1134" w:right="707" w:bottom="1134" w:left="1701" w:header="708" w:footer="708" w:gutter="0"/>
          <w:cols w:space="708"/>
          <w:docGrid w:linePitch="360"/>
        </w:sectPr>
      </w:pPr>
    </w:p>
    <w:p w:rsidR="00035E3B" w:rsidRPr="00035E3B" w:rsidRDefault="00035E3B" w:rsidP="00035E3B">
      <w:pPr>
        <w:widowControl/>
        <w:autoSpaceDE/>
        <w:autoSpaceDN/>
        <w:adjustRightInd/>
        <w:spacing w:after="200" w:line="276" w:lineRule="auto"/>
        <w:rPr>
          <w:b/>
        </w:rPr>
      </w:pPr>
      <w:r w:rsidRPr="00035E3B">
        <w:rPr>
          <w:b/>
        </w:rPr>
        <w:lastRenderedPageBreak/>
        <w:t>ОБРАЗЦЫ ЗАПОЛНЕНИЯ ГРАФИКА ОПЛАТЫ В ЗАВИСИМОСТИ ОТ ПРЕДЛОЖЕННЫХ УСЛОВИЙ.</w:t>
      </w:r>
    </w:p>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before="120"/>
        <w:contextualSpacing/>
        <w:jc w:val="both"/>
        <w:rPr>
          <w:b/>
        </w:rPr>
      </w:pPr>
      <w:r w:rsidRPr="00035E3B">
        <w:rPr>
          <w:b/>
        </w:rPr>
        <w:t xml:space="preserve">ОБРАЗЕЦ 1 </w:t>
      </w:r>
      <w:r w:rsidR="00912A65" w:rsidRPr="00912A65">
        <w:rPr>
          <w:b/>
        </w:rPr>
        <w:t>(Валюта предложения – Рубли РФ, Участник согласен с условиями оплаты в ТЗ и проекте договора Заказчика)</w:t>
      </w: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 xml:space="preserve">Авансовый платеж[0]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p>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p w:rsidR="00035E3B" w:rsidRPr="00035E3B" w:rsidRDefault="00035E3B" w:rsidP="00035E3B">
            <w:pPr>
              <w:spacing w:line="276" w:lineRule="auto"/>
              <w:ind w:left="57" w:right="57"/>
              <w:contextualSpacing/>
              <w:jc w:val="center"/>
              <w:rPr>
                <w:b/>
                <w:color w:val="000000"/>
                <w:lang w:eastAsia="en-US"/>
              </w:rPr>
            </w:pP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val="en-US"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10 000 000,00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1 800 000,00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11 800 000,00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Pr="00035E3B" w:rsidRDefault="00035E3B" w:rsidP="00035E3B">
      <w:pPr>
        <w:widowControl/>
        <w:autoSpaceDE/>
        <w:autoSpaceDN/>
        <w:adjustRightInd/>
        <w:spacing w:before="120"/>
        <w:contextualSpacing/>
        <w:jc w:val="both"/>
        <w:rPr>
          <w:b/>
        </w:rPr>
      </w:pPr>
    </w:p>
    <w:p w:rsidR="00035E3B" w:rsidRPr="00035E3B" w:rsidRDefault="00035E3B" w:rsidP="00035E3B">
      <w:pPr>
        <w:widowControl/>
        <w:autoSpaceDE/>
        <w:autoSpaceDN/>
        <w:adjustRightInd/>
        <w:spacing w:after="200" w:line="276" w:lineRule="auto"/>
        <w:rPr>
          <w:b/>
        </w:rPr>
      </w:pPr>
      <w:r w:rsidRPr="00035E3B">
        <w:rPr>
          <w:b/>
        </w:rPr>
        <w:br w:type="page"/>
      </w:r>
    </w:p>
    <w:p w:rsidR="00035E3B" w:rsidRPr="00035E3B" w:rsidRDefault="00035E3B" w:rsidP="00035E3B">
      <w:pPr>
        <w:widowControl/>
        <w:autoSpaceDE/>
        <w:autoSpaceDN/>
        <w:adjustRightInd/>
        <w:spacing w:before="120"/>
        <w:ind w:left="1134" w:hanging="1134"/>
        <w:jc w:val="both"/>
        <w:rPr>
          <w:b/>
        </w:rPr>
      </w:pPr>
      <w:r w:rsidRPr="00035E3B">
        <w:rPr>
          <w:b/>
        </w:rPr>
        <w:lastRenderedPageBreak/>
        <w:t xml:space="preserve">ОБРАЗЕЦ </w:t>
      </w:r>
      <w:r w:rsidR="009220C9">
        <w:rPr>
          <w:b/>
        </w:rPr>
        <w:t>2</w:t>
      </w:r>
      <w:r w:rsidRPr="00035E3B">
        <w:rPr>
          <w:b/>
        </w:rPr>
        <w:t xml:space="preserve"> Валюта предложения – Иностранная валюта</w:t>
      </w:r>
    </w:p>
    <w:p w:rsidR="00035E3B" w:rsidRPr="00035E3B" w:rsidRDefault="00035E3B" w:rsidP="00035E3B">
      <w:pPr>
        <w:widowControl/>
        <w:autoSpaceDE/>
        <w:autoSpaceDN/>
        <w:adjustRightInd/>
        <w:spacing w:before="120"/>
        <w:ind w:left="1134" w:hanging="1134"/>
        <w:jc w:val="both"/>
        <w:rPr>
          <w:b/>
        </w:rPr>
      </w:pPr>
    </w:p>
    <w:p w:rsidR="00035E3B" w:rsidRPr="00035E3B" w:rsidRDefault="00035E3B" w:rsidP="00035E3B">
      <w:pPr>
        <w:spacing w:before="240" w:after="120"/>
        <w:jc w:val="center"/>
        <w:rPr>
          <w:b/>
        </w:rPr>
      </w:pPr>
      <w:r w:rsidRPr="00035E3B">
        <w:rPr>
          <w:b/>
        </w:rPr>
        <w:t xml:space="preserve">График оплаты </w:t>
      </w:r>
    </w:p>
    <w:p w:rsidR="00035E3B" w:rsidRPr="00035E3B" w:rsidRDefault="00035E3B" w:rsidP="00035E3B">
      <w:pPr>
        <w:spacing w:before="120" w:after="120"/>
        <w:jc w:val="both"/>
        <w:rPr>
          <w:color w:val="000000"/>
        </w:rPr>
      </w:pPr>
      <w:r w:rsidRPr="00035E3B">
        <w:rPr>
          <w:color w:val="000000"/>
        </w:rPr>
        <w:t>Наименование и адрес Участника закупки: ООО «Ромашка». 123456, г. Москва, ул. Ленина, д. 1</w:t>
      </w:r>
    </w:p>
    <w:p w:rsidR="00035E3B" w:rsidRPr="00035E3B" w:rsidRDefault="00035E3B" w:rsidP="00035E3B">
      <w:pPr>
        <w:spacing w:before="120" w:after="120"/>
        <w:jc w:val="both"/>
        <w:rPr>
          <w:i/>
          <w:color w:val="FF0000"/>
        </w:rPr>
      </w:pPr>
      <w:r w:rsidRPr="00035E3B">
        <w:rPr>
          <w:color w:val="000000"/>
        </w:rPr>
        <w:t xml:space="preserve">Валюта предложения </w:t>
      </w:r>
      <w:r w:rsidRPr="00035E3B">
        <w:rPr>
          <w:b/>
          <w:color w:val="000000"/>
        </w:rPr>
        <w:t>EUR</w:t>
      </w:r>
      <w:r w:rsidRPr="00035E3B">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дата платежа</w:t>
            </w:r>
            <w:r w:rsidRPr="00035E3B">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color w:val="000000"/>
                <w:lang w:eastAsia="en-US"/>
              </w:rPr>
            </w:pPr>
          </w:p>
          <w:p w:rsidR="00035E3B" w:rsidRPr="00035E3B" w:rsidRDefault="00035E3B" w:rsidP="00035E3B">
            <w:pPr>
              <w:keepNext/>
              <w:spacing w:line="276" w:lineRule="auto"/>
              <w:ind w:left="57" w:right="57"/>
              <w:contextualSpacing/>
              <w:jc w:val="center"/>
              <w:rPr>
                <w:b/>
                <w:i/>
                <w:color w:val="000000"/>
                <w:lang w:eastAsia="en-US"/>
              </w:rPr>
            </w:pPr>
            <w:r w:rsidRPr="00035E3B">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035E3B" w:rsidRPr="00035E3B" w:rsidRDefault="00035E3B" w:rsidP="00035E3B">
            <w:pPr>
              <w:keepNext/>
              <w:spacing w:line="276" w:lineRule="auto"/>
              <w:ind w:left="57" w:right="57"/>
              <w:contextualSpacing/>
              <w:jc w:val="center"/>
              <w:rPr>
                <w:color w:val="000000"/>
                <w:lang w:eastAsia="en-US"/>
              </w:rPr>
            </w:pPr>
            <w:r w:rsidRPr="00035E3B">
              <w:rPr>
                <w:color w:val="000000"/>
                <w:lang w:eastAsia="en-US"/>
              </w:rPr>
              <w:t>Плановая (ожидаемая) сумма платежа, в валюте предложения  (без НДС)</w:t>
            </w:r>
          </w:p>
        </w:tc>
      </w:tr>
      <w:tr w:rsidR="00035E3B" w:rsidRPr="00035E3B" w:rsidTr="002F529A">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eastAsia="en-US"/>
              </w:rPr>
            </w:pPr>
            <w:r w:rsidRPr="00035E3B">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035E3B" w:rsidRPr="00035E3B" w:rsidRDefault="00035E3B" w:rsidP="00035E3B">
            <w:pPr>
              <w:keepNext/>
              <w:spacing w:line="276" w:lineRule="auto"/>
              <w:ind w:left="57" w:right="57"/>
              <w:contextualSpacing/>
              <w:jc w:val="center"/>
              <w:rPr>
                <w:i/>
                <w:color w:val="000000"/>
                <w:lang w:val="en-US" w:eastAsia="en-US"/>
              </w:rPr>
            </w:pPr>
            <w:r w:rsidRPr="00035E3B">
              <w:rPr>
                <w:i/>
                <w:color w:val="000000"/>
                <w:lang w:val="en-US" w:eastAsia="en-US"/>
              </w:rPr>
              <w:t>6</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Авансовый платеж[0]:</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widowControl/>
              <w:autoSpaceDE/>
              <w:adjustRightInd/>
              <w:spacing w:line="276" w:lineRule="auto"/>
              <w:ind w:right="57"/>
              <w:contextualSpacing/>
              <w:jc w:val="both"/>
              <w:rPr>
                <w:color w:val="000000"/>
                <w:lang w:eastAsia="en-US"/>
              </w:rPr>
            </w:pPr>
            <w:r w:rsidRPr="00035E3B">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jc w:val="center"/>
              <w:rPr>
                <w:lang w:eastAsia="en-US"/>
              </w:rPr>
            </w:pPr>
            <w:r w:rsidRPr="00035E3B">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 300 000,00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right="57"/>
              <w:contextualSpacing/>
              <w:rPr>
                <w:color w:val="000000"/>
                <w:lang w:eastAsia="en-US"/>
              </w:rPr>
            </w:pPr>
            <w:r w:rsidRPr="00035E3B">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both"/>
              <w:rPr>
                <w:color w:val="000000"/>
                <w:lang w:eastAsia="en-US"/>
              </w:rPr>
            </w:pPr>
            <w:r w:rsidRPr="00035E3B">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b/>
                <w:color w:val="000000"/>
                <w:lang w:val="en-US" w:eastAsia="en-US"/>
              </w:rPr>
              <w:t>X</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828"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right="57"/>
              <w:contextualSpacing/>
              <w:rPr>
                <w:color w:val="000000"/>
                <w:lang w:eastAsia="en-US"/>
              </w:rPr>
            </w:pPr>
            <w:r w:rsidRPr="00035E3B">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both"/>
              <w:rPr>
                <w:color w:val="000000"/>
                <w:lang w:eastAsia="en-US"/>
              </w:rPr>
            </w:pPr>
            <w:r w:rsidRPr="00035E3B">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color w:val="000000"/>
                <w:lang w:eastAsia="en-US"/>
              </w:rPr>
            </w:pPr>
            <w:r w:rsidRPr="00035E3B">
              <w:rPr>
                <w:color w:val="000000"/>
                <w:lang w:eastAsia="en-US"/>
              </w:rPr>
              <w:t>700 000,00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rPr>
                <w:color w:val="000000"/>
                <w:lang w:eastAsia="en-US"/>
              </w:rPr>
            </w:pPr>
            <w:r w:rsidRPr="00035E3B">
              <w:rPr>
                <w:color w:val="000000"/>
                <w:lang w:eastAsia="en-US"/>
              </w:rPr>
              <w:t xml:space="preserve">Итого </w:t>
            </w:r>
            <w:r w:rsidRPr="00035E3B">
              <w:rPr>
                <w:lang w:eastAsia="en-US"/>
              </w:rPr>
              <w:t xml:space="preserve">без НДС </w:t>
            </w:r>
            <w:r w:rsidRPr="00035E3B">
              <w:rPr>
                <w:color w:val="000000"/>
                <w:lang w:eastAsia="en-US"/>
              </w:rPr>
              <w:t>(</w:t>
            </w:r>
            <w:r w:rsidRPr="00035E3B">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360 000,00</w:t>
            </w:r>
          </w:p>
        </w:tc>
      </w:tr>
      <w:tr w:rsidR="00035E3B" w:rsidRPr="00035E3B" w:rsidTr="002F529A">
        <w:tc>
          <w:tcPr>
            <w:tcW w:w="5495" w:type="dxa"/>
            <w:gridSpan w:val="2"/>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ind w:left="57" w:right="57"/>
              <w:contextualSpacing/>
              <w:rPr>
                <w:color w:val="000000"/>
                <w:lang w:eastAsia="en-US"/>
              </w:rPr>
            </w:pPr>
            <w:r w:rsidRPr="00035E3B">
              <w:rPr>
                <w:color w:val="000000"/>
                <w:lang w:eastAsia="en-US"/>
              </w:rPr>
              <w:t>Итого с</w:t>
            </w:r>
            <w:r w:rsidRPr="00035E3B">
              <w:rPr>
                <w:lang w:eastAsia="en-US"/>
              </w:rPr>
              <w:t xml:space="preserve"> НДС </w:t>
            </w:r>
            <w:r w:rsidRPr="00035E3B">
              <w:rPr>
                <w:color w:val="000000"/>
                <w:lang w:eastAsia="en-US"/>
              </w:rPr>
              <w:t>(</w:t>
            </w:r>
            <w:r w:rsidRPr="00035E3B">
              <w:rPr>
                <w:lang w:eastAsia="en-US"/>
              </w:rPr>
              <w:t xml:space="preserve">стоимость планируемого </w:t>
            </w:r>
            <w:r w:rsidRPr="00035E3B">
              <w:rPr>
                <w:lang w:eastAsia="en-US"/>
              </w:rPr>
              <w:lastRenderedPageBreak/>
              <w:t>договора):</w:t>
            </w:r>
          </w:p>
        </w:tc>
        <w:tc>
          <w:tcPr>
            <w:tcW w:w="184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lastRenderedPageBreak/>
              <w:t>X</w:t>
            </w:r>
          </w:p>
        </w:tc>
        <w:tc>
          <w:tcPr>
            <w:tcW w:w="2126"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rsidR="00035E3B" w:rsidRPr="00035E3B" w:rsidRDefault="00035E3B" w:rsidP="00035E3B">
            <w:pPr>
              <w:spacing w:line="276" w:lineRule="auto"/>
              <w:jc w:val="center"/>
              <w:rPr>
                <w:lang w:eastAsia="en-US"/>
              </w:rPr>
            </w:pPr>
            <w:r w:rsidRPr="00035E3B">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rsidR="00035E3B" w:rsidRPr="00035E3B" w:rsidRDefault="00035E3B" w:rsidP="00035E3B">
            <w:pPr>
              <w:spacing w:line="276" w:lineRule="auto"/>
              <w:ind w:left="57" w:right="57"/>
              <w:contextualSpacing/>
              <w:jc w:val="center"/>
              <w:rPr>
                <w:b/>
                <w:color w:val="000000"/>
                <w:lang w:eastAsia="en-US"/>
              </w:rPr>
            </w:pPr>
            <w:r w:rsidRPr="00035E3B">
              <w:rPr>
                <w:b/>
                <w:color w:val="000000"/>
                <w:lang w:eastAsia="en-US"/>
              </w:rPr>
              <w:t>2 360 000,00</w:t>
            </w:r>
          </w:p>
        </w:tc>
      </w:tr>
    </w:tbl>
    <w:p w:rsidR="00035E3B" w:rsidRPr="00035E3B" w:rsidRDefault="00035E3B" w:rsidP="00035E3B">
      <w:pPr>
        <w:widowControl/>
        <w:autoSpaceDE/>
        <w:autoSpaceDN/>
        <w:adjustRightInd/>
        <w:ind w:firstLine="567"/>
        <w:jc w:val="both"/>
        <w:rPr>
          <w:b/>
          <w:i/>
          <w:snapToGrid w:val="0"/>
          <w:sz w:val="20"/>
          <w:szCs w:val="20"/>
        </w:rPr>
      </w:pP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[1] Заполняется только в случае если возможность авансирования допускается закупочной документацией и участник хочет получить авансирование.</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В случае указания даты в формате </w:t>
      </w:r>
      <w:r w:rsidRPr="00035E3B">
        <w:rPr>
          <w:b/>
          <w:snapToGrid w:val="0"/>
          <w:sz w:val="20"/>
          <w:szCs w:val="20"/>
          <w:lang w:val="en-US"/>
        </w:rPr>
        <w:t>XX</w:t>
      </w:r>
      <w:r w:rsidRPr="00035E3B">
        <w:rPr>
          <w:b/>
          <w:snapToGrid w:val="0"/>
          <w:sz w:val="20"/>
          <w:szCs w:val="20"/>
        </w:rPr>
        <w:t>.</w:t>
      </w:r>
      <w:r w:rsidRPr="00035E3B">
        <w:rPr>
          <w:b/>
          <w:snapToGrid w:val="0"/>
          <w:sz w:val="20"/>
          <w:szCs w:val="20"/>
          <w:lang w:val="en-US"/>
        </w:rPr>
        <w:t>XXXX</w:t>
      </w:r>
      <w:r w:rsidRPr="00035E3B">
        <w:rPr>
          <w:b/>
          <w:snapToGrid w:val="0"/>
          <w:sz w:val="20"/>
          <w:szCs w:val="20"/>
        </w:rPr>
        <w:t xml:space="preserve"> г., дата оплаты принимается на последнее число указанного участником месяца. В случае указания даты в формате </w:t>
      </w:r>
      <w:r w:rsidRPr="00035E3B">
        <w:rPr>
          <w:b/>
          <w:snapToGrid w:val="0"/>
          <w:sz w:val="20"/>
          <w:szCs w:val="20"/>
          <w:lang w:val="en-US"/>
        </w:rPr>
        <w:t>XXXX</w:t>
      </w:r>
      <w:r w:rsidRPr="00035E3B">
        <w:rPr>
          <w:b/>
          <w:snapToGrid w:val="0"/>
          <w:sz w:val="20"/>
          <w:szCs w:val="20"/>
        </w:rPr>
        <w:t xml:space="preserve"> г., дата оплаты принимается на 31 декабря указанного участником года.</w:t>
      </w:r>
    </w:p>
    <w:p w:rsidR="00035E3B" w:rsidRPr="00035E3B" w:rsidRDefault="00035E3B" w:rsidP="00035E3B">
      <w:pPr>
        <w:widowControl/>
        <w:autoSpaceDE/>
        <w:autoSpaceDN/>
        <w:adjustRightInd/>
        <w:ind w:firstLine="567"/>
        <w:jc w:val="both"/>
        <w:rPr>
          <w:b/>
          <w:snapToGrid w:val="0"/>
          <w:sz w:val="20"/>
          <w:szCs w:val="20"/>
        </w:rPr>
      </w:pPr>
      <w:r w:rsidRPr="00035E3B">
        <w:rPr>
          <w:b/>
          <w:snapToGrid w:val="0"/>
          <w:sz w:val="20"/>
          <w:szCs w:val="20"/>
        </w:rPr>
        <w:t>[3] Под стоимостью предложения участника принимаются во внимание сведения, указанные в письме о подаче оферты,</w:t>
      </w:r>
    </w:p>
    <w:p w:rsidR="00035E3B" w:rsidRPr="00035E3B" w:rsidRDefault="00035E3B" w:rsidP="00035E3B">
      <w:pPr>
        <w:widowControl/>
        <w:autoSpaceDE/>
        <w:autoSpaceDN/>
        <w:adjustRightInd/>
        <w:ind w:firstLine="567"/>
        <w:jc w:val="both"/>
        <w:rPr>
          <w:snapToGrid w:val="0"/>
          <w:sz w:val="20"/>
          <w:szCs w:val="20"/>
        </w:rPr>
      </w:pPr>
    </w:p>
    <w:p w:rsidR="00035E3B" w:rsidRPr="00035E3B" w:rsidRDefault="00035E3B" w:rsidP="00035E3B">
      <w:pPr>
        <w:widowControl/>
        <w:autoSpaceDE/>
        <w:autoSpaceDN/>
        <w:adjustRightInd/>
        <w:ind w:firstLine="567"/>
        <w:jc w:val="both"/>
        <w:rPr>
          <w:snapToGrid w:val="0"/>
          <w:sz w:val="20"/>
          <w:szCs w:val="20"/>
        </w:rPr>
      </w:pPr>
    </w:p>
    <w:tbl>
      <w:tblPr>
        <w:tblStyle w:val="510"/>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34"/>
              </w:tabs>
              <w:jc w:val="center"/>
              <w:rPr>
                <w:sz w:val="26"/>
                <w:szCs w:val="26"/>
                <w:vertAlign w:val="superscript"/>
              </w:rPr>
            </w:pPr>
            <w:r w:rsidRPr="00035E3B">
              <w:rPr>
                <w:sz w:val="26"/>
                <w:szCs w:val="26"/>
                <w:vertAlign w:val="superscript"/>
              </w:rPr>
              <w:t>(подпись, М.П.)</w:t>
            </w:r>
          </w:p>
        </w:tc>
      </w:tr>
      <w:tr w:rsidR="00035E3B" w:rsidRPr="00035E3B" w:rsidTr="002F529A">
        <w:tc>
          <w:tcPr>
            <w:tcW w:w="4820" w:type="dxa"/>
          </w:tcPr>
          <w:p w:rsidR="00035E3B" w:rsidRPr="00035E3B" w:rsidRDefault="00035E3B" w:rsidP="00035E3B">
            <w:pPr>
              <w:jc w:val="right"/>
              <w:rPr>
                <w:sz w:val="26"/>
                <w:szCs w:val="26"/>
              </w:rPr>
            </w:pPr>
            <w:r w:rsidRPr="00035E3B">
              <w:rPr>
                <w:sz w:val="26"/>
                <w:szCs w:val="26"/>
              </w:rPr>
              <w:t>__________________________________</w:t>
            </w:r>
          </w:p>
          <w:p w:rsidR="00035E3B" w:rsidRPr="00035E3B" w:rsidRDefault="00035E3B" w:rsidP="00035E3B">
            <w:pPr>
              <w:tabs>
                <w:tab w:val="left" w:pos="4428"/>
              </w:tabs>
              <w:jc w:val="center"/>
              <w:rPr>
                <w:sz w:val="26"/>
                <w:szCs w:val="26"/>
                <w:vertAlign w:val="superscript"/>
              </w:rPr>
            </w:pPr>
            <w:r w:rsidRPr="00035E3B">
              <w:rPr>
                <w:sz w:val="26"/>
                <w:szCs w:val="26"/>
                <w:vertAlign w:val="superscript"/>
              </w:rPr>
              <w:t>(фамилия, имя, отчество подписавшего, должность)</w:t>
            </w:r>
          </w:p>
          <w:p w:rsidR="00035E3B" w:rsidRPr="00035E3B" w:rsidRDefault="00035E3B" w:rsidP="00035E3B">
            <w:pPr>
              <w:tabs>
                <w:tab w:val="left" w:pos="4428"/>
              </w:tabs>
              <w:jc w:val="center"/>
              <w:rPr>
                <w:sz w:val="26"/>
                <w:szCs w:val="26"/>
                <w:vertAlign w:val="superscript"/>
              </w:rPr>
            </w:pPr>
          </w:p>
        </w:tc>
      </w:tr>
    </w:tbl>
    <w:p w:rsidR="00035E3B" w:rsidRDefault="00035E3B" w:rsidP="00297AA2">
      <w:pPr>
        <w:spacing w:before="120" w:after="60"/>
        <w:outlineLvl w:val="0"/>
        <w:rPr>
          <w:b/>
        </w:rPr>
        <w:sectPr w:rsidR="00035E3B" w:rsidSect="00035E3B">
          <w:pgSz w:w="16838" w:h="11906" w:orient="landscape"/>
          <w:pgMar w:top="1701" w:right="1134" w:bottom="709" w:left="1134" w:header="709" w:footer="709" w:gutter="0"/>
          <w:cols w:space="708"/>
          <w:docGrid w:linePitch="360"/>
        </w:sectPr>
      </w:pPr>
    </w:p>
    <w:p w:rsidR="00297AA2" w:rsidRPr="00297AA2" w:rsidRDefault="00297AA2" w:rsidP="00297AA2">
      <w:pPr>
        <w:spacing w:before="120" w:after="60"/>
        <w:outlineLvl w:val="0"/>
        <w:rPr>
          <w:b/>
        </w:rPr>
      </w:pPr>
      <w:r w:rsidRPr="00297AA2">
        <w:rPr>
          <w:b/>
        </w:rPr>
        <w:lastRenderedPageBreak/>
        <w:t>10.8  Анкета Потенциального участника закупки (форма 8)</w:t>
      </w:r>
      <w:bookmarkEnd w:id="324"/>
    </w:p>
    <w:p w:rsidR="00297AA2" w:rsidRPr="00297AA2" w:rsidRDefault="00297AA2" w:rsidP="00297AA2">
      <w:pPr>
        <w:spacing w:before="60" w:after="60"/>
        <w:jc w:val="both"/>
        <w:outlineLvl w:val="1"/>
      </w:pPr>
      <w:bookmarkStart w:id="329" w:name="_Toc422244247"/>
      <w:r w:rsidRPr="00297AA2">
        <w:t>10.8.1 Форма Анкеты Потенциального участника закупки</w:t>
      </w:r>
      <w:bookmarkEnd w:id="32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E33471">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8173CB">
      <w:pPr>
        <w:numPr>
          <w:ilvl w:val="2"/>
          <w:numId w:val="47"/>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0" w:name="_Toc422244248"/>
      <w:r w:rsidRPr="00297AA2">
        <w:rPr>
          <w:b/>
        </w:rPr>
        <w:lastRenderedPageBreak/>
        <w:t>10.8.2 Инструкции по заполнению</w:t>
      </w:r>
      <w:bookmarkEnd w:id="330"/>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 xml:space="preserve">10.8.2.4 В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1" w:name="_Toc422244249"/>
      <w:r w:rsidRPr="00297AA2">
        <w:rPr>
          <w:b/>
        </w:rPr>
        <w:lastRenderedPageBreak/>
        <w:t>10.9 Справка о перечне и годовых объемах выполнения аналогичных договоров (форма 9)</w:t>
      </w:r>
      <w:bookmarkEnd w:id="331"/>
    </w:p>
    <w:p w:rsidR="00297AA2" w:rsidRPr="00297AA2" w:rsidRDefault="00297AA2" w:rsidP="00297AA2">
      <w:pPr>
        <w:spacing w:before="60" w:after="60"/>
        <w:jc w:val="both"/>
        <w:outlineLvl w:val="1"/>
      </w:pPr>
      <w:bookmarkStart w:id="332" w:name="_Toc422244250"/>
      <w:r w:rsidRPr="00297AA2">
        <w:t>10.9.1 Форма Справки о перечне и годовых объемах выполнения аналогичных договоров</w:t>
      </w:r>
      <w:bookmarkEnd w:id="33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E33471">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3" w:name="_Toc422244251"/>
      <w:r w:rsidRPr="00297AA2">
        <w:rPr>
          <w:b/>
        </w:rPr>
        <w:lastRenderedPageBreak/>
        <w:t>10.9.2 Инструкции по заполнению</w:t>
      </w:r>
      <w:bookmarkEnd w:id="333"/>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 В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4"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4"/>
    </w:p>
    <w:p w:rsidR="00297AA2" w:rsidRPr="00297AA2" w:rsidRDefault="00297AA2" w:rsidP="00297AA2">
      <w:pPr>
        <w:spacing w:before="60" w:after="60"/>
        <w:jc w:val="both"/>
        <w:outlineLvl w:val="1"/>
      </w:pPr>
      <w:bookmarkStart w:id="335" w:name="_Toc422244253"/>
      <w:r w:rsidRPr="00297AA2">
        <w:t>10.10.1 Форма Справки о материально-технических ресурсах</w:t>
      </w:r>
      <w:bookmarkEnd w:id="33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E33471">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6" w:name="_Toc422244254"/>
      <w:r w:rsidRPr="00297AA2">
        <w:rPr>
          <w:b/>
        </w:rPr>
        <w:lastRenderedPageBreak/>
        <w:t>10.10.2 Инструкции по заполнению</w:t>
      </w:r>
      <w:bookmarkEnd w:id="336"/>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 В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7" w:name="_Toc422244255"/>
      <w:r w:rsidRPr="00297AA2">
        <w:rPr>
          <w:b/>
        </w:rPr>
        <w:lastRenderedPageBreak/>
        <w:t>10.11 Справ</w:t>
      </w:r>
      <w:r w:rsidR="007F5C8D">
        <w:rPr>
          <w:b/>
        </w:rPr>
        <w:t>ка о кадровых ресурсах (форма 11</w:t>
      </w:r>
      <w:r w:rsidRPr="00297AA2">
        <w:rPr>
          <w:b/>
        </w:rPr>
        <w:t>)</w:t>
      </w:r>
      <w:bookmarkEnd w:id="337"/>
    </w:p>
    <w:p w:rsidR="00297AA2" w:rsidRPr="00297AA2" w:rsidRDefault="00297AA2" w:rsidP="00297AA2">
      <w:pPr>
        <w:spacing w:before="60" w:after="60"/>
        <w:jc w:val="both"/>
        <w:outlineLvl w:val="1"/>
      </w:pPr>
      <w:bookmarkStart w:id="338" w:name="_Toc422244256"/>
      <w:r w:rsidRPr="00297AA2">
        <w:t>10.11.1 .Форма Справки о кадровых ресурсах</w:t>
      </w:r>
      <w:bookmarkEnd w:id="338"/>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Default="00297AA2" w:rsidP="00297AA2">
      <w:pPr>
        <w:rPr>
          <w:sz w:val="26"/>
          <w:szCs w:val="26"/>
          <w:vertAlign w:val="superscript"/>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C64A4" w:rsidRPr="00297AA2" w:rsidRDefault="002C64A4" w:rsidP="00297AA2">
      <w:pPr>
        <w:rPr>
          <w:sz w:val="22"/>
          <w:szCs w:val="22"/>
        </w:rPr>
      </w:pP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E33471">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E33471">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6325CA" w:rsidRDefault="006325CA">
      <w:pPr>
        <w:widowControl/>
        <w:autoSpaceDE/>
        <w:autoSpaceDN/>
        <w:adjustRightInd/>
        <w:spacing w:after="200" w:line="276" w:lineRule="auto"/>
        <w:rPr>
          <w:b/>
        </w:rPr>
      </w:pPr>
      <w:bookmarkStart w:id="339" w:name="_Toc422244257"/>
      <w:r>
        <w:rPr>
          <w:b/>
        </w:rPr>
        <w:br w:type="page"/>
      </w:r>
    </w:p>
    <w:p w:rsidR="00297AA2" w:rsidRPr="00297AA2" w:rsidRDefault="00297AA2" w:rsidP="00297AA2">
      <w:pPr>
        <w:spacing w:before="60" w:after="60"/>
        <w:jc w:val="both"/>
        <w:outlineLvl w:val="1"/>
        <w:rPr>
          <w:b/>
        </w:rPr>
      </w:pPr>
      <w:r w:rsidRPr="00297AA2">
        <w:rPr>
          <w:b/>
        </w:rPr>
        <w:lastRenderedPageBreak/>
        <w:t>10.11.2 Инструкции по заполнению</w:t>
      </w:r>
      <w:bookmarkEnd w:id="339"/>
    </w:p>
    <w:p w:rsidR="00297AA2" w:rsidRPr="00297AA2" w:rsidRDefault="00297AA2" w:rsidP="00297AA2">
      <w:pPr>
        <w:spacing w:before="60" w:after="60"/>
        <w:jc w:val="both"/>
      </w:pPr>
      <w:r w:rsidRPr="00297AA2">
        <w:t>10.11.2.1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0"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0"/>
    </w:p>
    <w:p w:rsidR="00297AA2" w:rsidRPr="00297AA2" w:rsidRDefault="00297AA2" w:rsidP="00297AA2">
      <w:pPr>
        <w:spacing w:before="60" w:after="60"/>
        <w:jc w:val="both"/>
        <w:outlineLvl w:val="1"/>
      </w:pPr>
      <w:bookmarkStart w:id="341"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E33471">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2" w:name="_Toc422244260"/>
      <w:r w:rsidRPr="00297AA2">
        <w:rPr>
          <w:b/>
        </w:rPr>
        <w:lastRenderedPageBreak/>
        <w:t>10.12.2 Инструкции по заполнению</w:t>
      </w:r>
      <w:bookmarkEnd w:id="342"/>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97AA2" w:rsidRPr="00297AA2" w:rsidRDefault="00297AA2" w:rsidP="00297AA2">
      <w:pPr>
        <w:spacing w:before="60" w:after="60"/>
        <w:jc w:val="both"/>
      </w:pPr>
      <w:r w:rsidRPr="00297AA2">
        <w:t xml:space="preserve">10.12.2.4 При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3" w:name="_Toc422244261"/>
      <w:r w:rsidRPr="00297AA2">
        <w:rPr>
          <w:b/>
        </w:rPr>
        <w:lastRenderedPageBreak/>
        <w:t>10.13 Опись документов, содержащихся в заявке на участие в закупке (форма 13)</w:t>
      </w:r>
      <w:bookmarkEnd w:id="343"/>
    </w:p>
    <w:p w:rsidR="00297AA2" w:rsidRPr="00297AA2" w:rsidRDefault="00297AA2" w:rsidP="00297AA2">
      <w:pPr>
        <w:spacing w:before="60" w:after="60"/>
        <w:jc w:val="both"/>
        <w:outlineLvl w:val="1"/>
      </w:pPr>
      <w:bookmarkStart w:id="344" w:name="_Toc422244262"/>
      <w:r w:rsidRPr="00297AA2">
        <w:t>10.13.1 Форма описи документов, содержащихся в заявке на участие в закупке</w:t>
      </w:r>
      <w:bookmarkEnd w:id="34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E33471">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5" w:name="_Toc422244263"/>
      <w:r w:rsidRPr="00297AA2">
        <w:rPr>
          <w:b/>
        </w:rPr>
        <w:lastRenderedPageBreak/>
        <w:t>10.13.2 Инструкции по заполнению</w:t>
      </w:r>
      <w:bookmarkEnd w:id="345"/>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6" w:name="_Toc422244264"/>
      <w:r w:rsidRPr="00297AA2">
        <w:rPr>
          <w:b/>
        </w:rPr>
        <w:lastRenderedPageBreak/>
        <w:t>10.14 Справка об участии в судебных разбирательствах (форма 14)</w:t>
      </w:r>
      <w:bookmarkEnd w:id="346"/>
    </w:p>
    <w:p w:rsidR="00297AA2" w:rsidRPr="00297AA2" w:rsidRDefault="00297AA2" w:rsidP="00297AA2">
      <w:pPr>
        <w:spacing w:before="60" w:after="60"/>
        <w:jc w:val="both"/>
        <w:outlineLvl w:val="1"/>
      </w:pPr>
      <w:bookmarkStart w:id="347" w:name="_Toc422244265"/>
      <w:r w:rsidRPr="00297AA2">
        <w:t>10.14.1 Форма справки об участии в судебных разбирательствах</w:t>
      </w:r>
      <w:bookmarkEnd w:id="34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8" w:name="_Toc422244266"/>
            <w:r w:rsidRPr="00297AA2">
              <w:rPr>
                <w:sz w:val="22"/>
                <w:szCs w:val="22"/>
              </w:rPr>
              <w:t>№ п/п</w:t>
            </w:r>
            <w:bookmarkEnd w:id="348"/>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49" w:name="_Toc422244267"/>
            <w:r w:rsidRPr="00297AA2">
              <w:rPr>
                <w:sz w:val="22"/>
                <w:szCs w:val="22"/>
              </w:rPr>
              <w:t>Наименование суда</w:t>
            </w:r>
            <w:bookmarkEnd w:id="349"/>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8"/>
            <w:r w:rsidRPr="00297AA2">
              <w:rPr>
                <w:sz w:val="22"/>
                <w:szCs w:val="22"/>
              </w:rPr>
              <w:t>Предмет и цена иска (в рублях)</w:t>
            </w:r>
            <w:bookmarkEnd w:id="35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9"/>
            <w:r w:rsidRPr="00297AA2">
              <w:rPr>
                <w:sz w:val="22"/>
                <w:szCs w:val="22"/>
              </w:rPr>
              <w:t>Решение суда и дата вступления решения в законную силу</w:t>
            </w:r>
            <w:bookmarkEnd w:id="35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2" w:name="_Toc422244270"/>
            <w:r w:rsidRPr="00297AA2">
              <w:rPr>
                <w:sz w:val="22"/>
                <w:szCs w:val="22"/>
              </w:rPr>
              <w:t>Форма процессуального участия Потенциального участника закупки (истец, ответчик, третье лицо)</w:t>
            </w:r>
            <w:bookmarkEnd w:id="352"/>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71"/>
            <w:r w:rsidRPr="00297AA2">
              <w:rPr>
                <w:sz w:val="22"/>
                <w:szCs w:val="22"/>
              </w:rPr>
              <w:t>Полное наименование других сторон с указанием их формы процессуального участия</w:t>
            </w:r>
            <w:bookmarkEnd w:id="353"/>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4" w:name="_Toc422244272"/>
            <w:r w:rsidRPr="00297AA2">
              <w:rPr>
                <w:i/>
                <w:sz w:val="18"/>
                <w:szCs w:val="18"/>
                <w:lang w:val="en-US"/>
              </w:rPr>
              <w:t>1</w:t>
            </w:r>
            <w:bookmarkEnd w:id="35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5" w:name="_Toc422244273"/>
            <w:r w:rsidRPr="00297AA2">
              <w:rPr>
                <w:i/>
                <w:sz w:val="18"/>
                <w:szCs w:val="18"/>
                <w:lang w:val="en-US"/>
              </w:rPr>
              <w:t>2</w:t>
            </w:r>
            <w:bookmarkEnd w:id="35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4"/>
            <w:r w:rsidRPr="00297AA2">
              <w:rPr>
                <w:i/>
                <w:sz w:val="18"/>
                <w:szCs w:val="18"/>
                <w:lang w:val="en-US"/>
              </w:rPr>
              <w:t>3</w:t>
            </w:r>
            <w:bookmarkEnd w:id="356"/>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5"/>
            <w:r w:rsidRPr="00297AA2">
              <w:rPr>
                <w:i/>
                <w:sz w:val="18"/>
                <w:szCs w:val="18"/>
                <w:lang w:val="en-US"/>
              </w:rPr>
              <w:t>4</w:t>
            </w:r>
            <w:bookmarkEnd w:id="357"/>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58" w:name="_Toc422244276"/>
            <w:r w:rsidRPr="00297AA2">
              <w:rPr>
                <w:i/>
                <w:sz w:val="18"/>
                <w:szCs w:val="18"/>
                <w:lang w:val="en-US"/>
              </w:rPr>
              <w:t>5</w:t>
            </w:r>
            <w:bookmarkEnd w:id="358"/>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7"/>
            <w:r w:rsidRPr="00297AA2">
              <w:rPr>
                <w:i/>
                <w:sz w:val="18"/>
                <w:szCs w:val="18"/>
                <w:lang w:val="en-US"/>
              </w:rPr>
              <w:t>6</w:t>
            </w:r>
            <w:bookmarkEnd w:id="359"/>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E33471">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0" w:name="_Toc422244278"/>
      <w:r w:rsidRPr="00297AA2">
        <w:rPr>
          <w:b/>
        </w:rPr>
        <w:lastRenderedPageBreak/>
        <w:t>10.14.2 Инструкции по заполнению</w:t>
      </w:r>
      <w:bookmarkEnd w:id="360"/>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1" w:name="_Toc422244279"/>
      <w:r w:rsidRPr="00297AA2">
        <w:rPr>
          <w:b/>
          <w:lang w:eastAsia="en-US"/>
        </w:rPr>
        <w:lastRenderedPageBreak/>
        <w:t xml:space="preserve">10.15 </w:t>
      </w:r>
      <w:r w:rsidR="002C64A4">
        <w:rPr>
          <w:b/>
          <w:lang w:eastAsia="en-US"/>
        </w:rPr>
        <w:t>Г</w:t>
      </w:r>
      <w:r w:rsidRPr="00297AA2">
        <w:rPr>
          <w:b/>
          <w:lang w:eastAsia="en-US"/>
        </w:rPr>
        <w:t>арантийн</w:t>
      </w:r>
      <w:r w:rsidR="002C64A4">
        <w:rPr>
          <w:b/>
          <w:lang w:eastAsia="en-US"/>
        </w:rPr>
        <w:t>ое</w:t>
      </w:r>
      <w:r w:rsidRPr="00297AA2">
        <w:rPr>
          <w:b/>
          <w:lang w:eastAsia="en-US"/>
        </w:rPr>
        <w:t xml:space="preserve"> письм</w:t>
      </w:r>
      <w:r w:rsidR="002C64A4">
        <w:rPr>
          <w:b/>
          <w:lang w:eastAsia="en-US"/>
        </w:rPr>
        <w:t>о</w:t>
      </w:r>
      <w:r w:rsidRPr="00297AA2">
        <w:rPr>
          <w:b/>
          <w:lang w:eastAsia="en-US"/>
        </w:rPr>
        <w:t xml:space="preserve"> на предоставление сведений о цепочке собственников</w:t>
      </w:r>
      <w:r w:rsidRPr="00297AA2">
        <w:rPr>
          <w:b/>
        </w:rPr>
        <w:t xml:space="preserve"> (форма 15)</w:t>
      </w:r>
      <w:bookmarkEnd w:id="361"/>
    </w:p>
    <w:p w:rsidR="00297AA2" w:rsidRPr="00297AA2" w:rsidRDefault="00297AA2" w:rsidP="00297AA2">
      <w:pPr>
        <w:spacing w:before="60" w:after="60"/>
        <w:jc w:val="both"/>
        <w:outlineLvl w:val="1"/>
      </w:pPr>
      <w:bookmarkStart w:id="362" w:name="_Toc422244280"/>
      <w:r w:rsidRPr="00297AA2">
        <w:t>10.15.1 Форма гарантийного письма на предоставление сведений о цепочке собственников</w:t>
      </w:r>
      <w:bookmarkEnd w:id="36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3" w:name="_Toc422244281"/>
            <w:r w:rsidRPr="00297AA2">
              <w:rPr>
                <w:b/>
                <w:iCs/>
                <w:snapToGrid w:val="0"/>
                <w:color w:val="943634"/>
              </w:rPr>
              <w:t>БЛАНК ПОТЕНЦИАЛЬНОГО УЧАСТНИКА</w:t>
            </w:r>
            <w:bookmarkEnd w:id="363"/>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 документации)</w:t>
      </w:r>
      <w:r w:rsidR="005471DD" w:rsidRPr="005471DD">
        <w:t xml:space="preserve"> </w:t>
      </w:r>
      <w:r w:rsidR="005471DD">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r w:rsidRPr="00297AA2">
        <w:t>.</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39F8" w:rsidRPr="00297AA2" w:rsidRDefault="002F39F8" w:rsidP="002F39F8">
      <w:pPr>
        <w:spacing w:before="120" w:after="60"/>
        <w:jc w:val="both"/>
        <w:outlineLvl w:val="0"/>
        <w:rPr>
          <w:b/>
        </w:rPr>
      </w:pPr>
      <w:r w:rsidRPr="00297AA2">
        <w:rPr>
          <w:b/>
          <w:lang w:eastAsia="en-US"/>
        </w:rPr>
        <w:lastRenderedPageBreak/>
        <w:t>10.1</w:t>
      </w:r>
      <w:r>
        <w:rPr>
          <w:b/>
          <w:lang w:eastAsia="en-US"/>
        </w:rPr>
        <w:t>6.</w:t>
      </w:r>
      <w:r w:rsidRPr="00297AA2">
        <w:rPr>
          <w:b/>
          <w:lang w:eastAsia="en-US"/>
        </w:rPr>
        <w:t xml:space="preserve"> </w:t>
      </w:r>
      <w:r w:rsidR="002C64A4">
        <w:rPr>
          <w:b/>
          <w:lang w:eastAsia="en-US"/>
        </w:rPr>
        <w:t>Г</w:t>
      </w:r>
      <w:r w:rsidRPr="00297AA2">
        <w:rPr>
          <w:b/>
          <w:lang w:eastAsia="en-US"/>
        </w:rPr>
        <w:t>арантийно</w:t>
      </w:r>
      <w:r w:rsidR="002C64A4">
        <w:rPr>
          <w:b/>
          <w:lang w:eastAsia="en-US"/>
        </w:rPr>
        <w:t>е</w:t>
      </w:r>
      <w:r w:rsidRPr="00297AA2">
        <w:rPr>
          <w:b/>
          <w:lang w:eastAsia="en-US"/>
        </w:rPr>
        <w:t xml:space="preserve"> письм</w:t>
      </w:r>
      <w:r w:rsidR="002C64A4">
        <w:rPr>
          <w:b/>
          <w:lang w:eastAsia="en-US"/>
        </w:rPr>
        <w:t>о</w:t>
      </w:r>
      <w:r w:rsidRPr="00297AA2">
        <w:rPr>
          <w:b/>
          <w:lang w:eastAsia="en-US"/>
        </w:rPr>
        <w:t xml:space="preserve"> </w:t>
      </w:r>
      <w:r>
        <w:rPr>
          <w:b/>
          <w:lang w:eastAsia="en-US"/>
        </w:rPr>
        <w:t xml:space="preserve">об отсутствии изменений в </w:t>
      </w:r>
      <w:r w:rsidR="002C64A4" w:rsidRPr="002C64A4">
        <w:rPr>
          <w:b/>
          <w:lang w:eastAsia="en-US"/>
        </w:rPr>
        <w:t>документах, представленных в рамках участия в Программе партнерства с субъектами малого и среднего предпринимательства</w:t>
      </w:r>
      <w:r w:rsidRPr="00297AA2">
        <w:rPr>
          <w:b/>
        </w:rPr>
        <w:t xml:space="preserve"> (форма 1</w:t>
      </w:r>
      <w:r>
        <w:rPr>
          <w:b/>
        </w:rPr>
        <w:t>6</w:t>
      </w:r>
      <w:r w:rsidRPr="00297AA2">
        <w:rPr>
          <w:b/>
        </w:rPr>
        <w:t>)</w:t>
      </w:r>
    </w:p>
    <w:p w:rsidR="002F39F8" w:rsidRPr="00297AA2" w:rsidRDefault="002F39F8" w:rsidP="002F39F8">
      <w:pPr>
        <w:spacing w:before="60" w:after="60"/>
        <w:jc w:val="both"/>
        <w:outlineLvl w:val="1"/>
      </w:pPr>
      <w:r w:rsidRPr="00297AA2">
        <w:t>10.1</w:t>
      </w:r>
      <w:r>
        <w:t>6</w:t>
      </w:r>
      <w:r w:rsidRPr="00297AA2">
        <w:t xml:space="preserve">.1 </w:t>
      </w:r>
      <w:r w:rsidRPr="008423CA">
        <w:t xml:space="preserve">Форма гарантийного письма об отсутствии изменений в </w:t>
      </w:r>
      <w:r w:rsidR="002C64A4" w:rsidRPr="002C64A4">
        <w:t>документах, предоставленных в рамках участия в Программе партнерства с субъектами малого и среднего предпринимательства.</w:t>
      </w:r>
    </w:p>
    <w:p w:rsidR="002F39F8" w:rsidRPr="00297AA2" w:rsidRDefault="002F39F8" w:rsidP="002F39F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39F8" w:rsidRPr="00297AA2" w:rsidRDefault="002F39F8" w:rsidP="002F39F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39F8" w:rsidRPr="00297AA2" w:rsidTr="00756303">
        <w:tc>
          <w:tcPr>
            <w:tcW w:w="4360" w:type="dxa"/>
            <w:shd w:val="clear" w:color="auto" w:fill="auto"/>
            <w:vAlign w:val="center"/>
          </w:tcPr>
          <w:p w:rsidR="002F39F8" w:rsidRPr="00297AA2" w:rsidRDefault="002F39F8" w:rsidP="00756303">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2F39F8" w:rsidRPr="00297AA2" w:rsidRDefault="002F39F8" w:rsidP="002F39F8">
      <w:pPr>
        <w:spacing w:before="240" w:after="120"/>
        <w:jc w:val="center"/>
        <w:rPr>
          <w:bCs/>
          <w:sz w:val="28"/>
          <w:szCs w:val="28"/>
        </w:rPr>
      </w:pPr>
      <w:r w:rsidRPr="00297AA2">
        <w:rPr>
          <w:bCs/>
          <w:sz w:val="28"/>
          <w:szCs w:val="28"/>
        </w:rPr>
        <w:t>ГАРАНТИЙНОЕ ПИСЬМО</w:t>
      </w:r>
    </w:p>
    <w:p w:rsidR="002F39F8" w:rsidRPr="00297AA2" w:rsidRDefault="002F39F8" w:rsidP="002F39F8">
      <w:pPr>
        <w:spacing w:after="120"/>
        <w:jc w:val="center"/>
        <w:rPr>
          <w:b/>
          <w:sz w:val="20"/>
        </w:rPr>
      </w:pPr>
      <w:r>
        <w:rPr>
          <w:bCs/>
          <w:sz w:val="28"/>
          <w:szCs w:val="28"/>
        </w:rPr>
        <w:t xml:space="preserve">ОБ ОТСУТСТВИИ ИЗМЕНЕНИЙ В </w:t>
      </w:r>
      <w:r w:rsidR="002C64A4">
        <w:rPr>
          <w:bCs/>
          <w:sz w:val="28"/>
          <w:szCs w:val="28"/>
        </w:rPr>
        <w:t>ДОКУМЕНТАХ</w:t>
      </w:r>
    </w:p>
    <w:tbl>
      <w:tblPr>
        <w:tblW w:w="0" w:type="auto"/>
        <w:tblLook w:val="04A0" w:firstRow="1" w:lastRow="0" w:firstColumn="1" w:lastColumn="0" w:noHBand="0" w:noVBand="1"/>
      </w:tblPr>
      <w:tblGrid>
        <w:gridCol w:w="3316"/>
        <w:gridCol w:w="2595"/>
        <w:gridCol w:w="3803"/>
      </w:tblGrid>
      <w:tr w:rsidR="002F39F8" w:rsidRPr="00297AA2" w:rsidTr="00756303">
        <w:tc>
          <w:tcPr>
            <w:tcW w:w="3437" w:type="dxa"/>
            <w:shd w:val="clear" w:color="auto" w:fill="auto"/>
            <w:vAlign w:val="center"/>
          </w:tcPr>
          <w:p w:rsidR="002F39F8" w:rsidRPr="00297AA2" w:rsidRDefault="002F39F8" w:rsidP="00756303">
            <w:pPr>
              <w:spacing w:before="240" w:after="120"/>
              <w:rPr>
                <w:sz w:val="26"/>
                <w:szCs w:val="26"/>
              </w:rPr>
            </w:pPr>
            <w:r w:rsidRPr="00297AA2">
              <w:rPr>
                <w:sz w:val="26"/>
                <w:szCs w:val="26"/>
              </w:rPr>
              <w:t>№_________</w:t>
            </w:r>
          </w:p>
        </w:tc>
        <w:tc>
          <w:tcPr>
            <w:tcW w:w="2767" w:type="dxa"/>
            <w:shd w:val="clear" w:color="auto" w:fill="auto"/>
            <w:vAlign w:val="center"/>
          </w:tcPr>
          <w:p w:rsidR="002F39F8" w:rsidRPr="00297AA2" w:rsidRDefault="002F39F8" w:rsidP="00756303">
            <w:pPr>
              <w:jc w:val="center"/>
              <w:rPr>
                <w:sz w:val="26"/>
                <w:szCs w:val="26"/>
                <w:lang w:val="en-US"/>
              </w:rPr>
            </w:pPr>
          </w:p>
        </w:tc>
        <w:tc>
          <w:tcPr>
            <w:tcW w:w="3969" w:type="dxa"/>
            <w:shd w:val="clear" w:color="auto" w:fill="auto"/>
            <w:vAlign w:val="center"/>
          </w:tcPr>
          <w:p w:rsidR="002F39F8" w:rsidRPr="00297AA2" w:rsidRDefault="002F39F8" w:rsidP="00756303">
            <w:pPr>
              <w:jc w:val="right"/>
              <w:rPr>
                <w:sz w:val="26"/>
                <w:szCs w:val="26"/>
              </w:rPr>
            </w:pPr>
            <w:r w:rsidRPr="00297AA2">
              <w:rPr>
                <w:sz w:val="26"/>
                <w:szCs w:val="26"/>
              </w:rPr>
              <w:t>«__» __________ 201_ г.</w:t>
            </w:r>
          </w:p>
        </w:tc>
      </w:tr>
    </w:tbl>
    <w:p w:rsidR="002F39F8" w:rsidRPr="00297AA2" w:rsidRDefault="002F39F8" w:rsidP="002F39F8">
      <w:pPr>
        <w:ind w:firstLine="708"/>
        <w:jc w:val="both"/>
      </w:pPr>
    </w:p>
    <w:p w:rsidR="002F39F8" w:rsidRPr="00297AA2" w:rsidRDefault="002C64A4" w:rsidP="002F39F8">
      <w:pPr>
        <w:ind w:firstLine="708"/>
        <w:jc w:val="both"/>
      </w:pPr>
      <w:r w:rsidRPr="002C64A4">
        <w:rPr>
          <w:color w:val="548DD4" w:themeColor="text2" w:themeTint="99"/>
        </w:rPr>
        <w:t>[</w:t>
      </w:r>
      <w:r w:rsidRPr="002C64A4">
        <w:rPr>
          <w:i/>
          <w:color w:val="548DD4" w:themeColor="text2" w:themeTint="99"/>
        </w:rPr>
        <w:t>Наименование Потенциального участника закупки, с указанием организационной-правовой формы (для юридических лиц)/ФИО паспортные данные (для индивидуальных предпринимателей)</w:t>
      </w:r>
      <w:r w:rsidRPr="002C64A4">
        <w:rPr>
          <w:color w:val="548DD4" w:themeColor="text2" w:themeTint="99"/>
        </w:rPr>
        <w:t>]</w:t>
      </w:r>
      <w:r w:rsidRPr="002C64A4">
        <w:t xml:space="preserve"> в лице </w:t>
      </w:r>
      <w:r w:rsidRPr="002C64A4">
        <w:rPr>
          <w:color w:val="548DD4" w:themeColor="text2" w:themeTint="99"/>
        </w:rPr>
        <w:t>[</w:t>
      </w:r>
      <w:r w:rsidRPr="002C64A4">
        <w:rPr>
          <w:i/>
          <w:color w:val="548DD4" w:themeColor="text2" w:themeTint="99"/>
        </w:rPr>
        <w:t>наименование должности руководителя, его ФИО полностью</w:t>
      </w:r>
      <w:r w:rsidRPr="002C64A4">
        <w:rPr>
          <w:color w:val="548DD4" w:themeColor="text2" w:themeTint="99"/>
        </w:rPr>
        <w:t>]</w:t>
      </w:r>
      <w:r w:rsidRPr="002C64A4">
        <w:t>, являющееся (</w:t>
      </w:r>
      <w:proofErr w:type="spellStart"/>
      <w:r w:rsidRPr="002C64A4">
        <w:t>ийся</w:t>
      </w:r>
      <w:proofErr w:type="spellEnd"/>
      <w:r w:rsidRPr="002C64A4">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2C64A4">
        <w:rPr>
          <w:color w:val="548DD4" w:themeColor="text2" w:themeTint="99"/>
        </w:rPr>
        <w:t>_____</w:t>
      </w:r>
      <w:r w:rsidRPr="002C64A4">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2F39F8" w:rsidRPr="00297AA2" w:rsidRDefault="006325CA" w:rsidP="002F39F8">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rsidR="002F39F8" w:rsidRPr="00297AA2" w:rsidRDefault="002F39F8" w:rsidP="002F39F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34"/>
              </w:tabs>
              <w:jc w:val="center"/>
              <w:rPr>
                <w:sz w:val="26"/>
                <w:szCs w:val="26"/>
                <w:vertAlign w:val="superscript"/>
              </w:rPr>
            </w:pPr>
            <w:r w:rsidRPr="00297AA2">
              <w:rPr>
                <w:sz w:val="26"/>
                <w:szCs w:val="26"/>
                <w:vertAlign w:val="superscript"/>
              </w:rPr>
              <w:t>(подпись, М.П.)</w:t>
            </w:r>
          </w:p>
        </w:tc>
      </w:tr>
      <w:tr w:rsidR="002F39F8" w:rsidRPr="00297AA2" w:rsidTr="00756303">
        <w:tc>
          <w:tcPr>
            <w:tcW w:w="4644" w:type="dxa"/>
          </w:tcPr>
          <w:p w:rsidR="002F39F8" w:rsidRPr="00297AA2" w:rsidRDefault="002F39F8" w:rsidP="00756303">
            <w:pPr>
              <w:jc w:val="right"/>
              <w:rPr>
                <w:sz w:val="26"/>
                <w:szCs w:val="26"/>
              </w:rPr>
            </w:pPr>
            <w:r w:rsidRPr="00297AA2">
              <w:rPr>
                <w:sz w:val="26"/>
                <w:szCs w:val="26"/>
              </w:rPr>
              <w:t>__________________________________</w:t>
            </w:r>
          </w:p>
          <w:p w:rsidR="002F39F8" w:rsidRPr="00297AA2" w:rsidRDefault="002F39F8" w:rsidP="00756303">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F39F8" w:rsidRPr="00297AA2" w:rsidRDefault="002F39F8" w:rsidP="002F39F8">
      <w:pPr>
        <w:jc w:val="right"/>
        <w:rPr>
          <w:sz w:val="26"/>
          <w:szCs w:val="26"/>
        </w:rPr>
      </w:pPr>
    </w:p>
    <w:p w:rsidR="002F39F8" w:rsidRPr="00297AA2" w:rsidRDefault="002F39F8" w:rsidP="002F39F8">
      <w:pPr>
        <w:jc w:val="right"/>
        <w:rPr>
          <w:sz w:val="26"/>
          <w:szCs w:val="26"/>
        </w:rPr>
      </w:pPr>
    </w:p>
    <w:p w:rsidR="002F39F8" w:rsidRPr="00297AA2" w:rsidRDefault="002F39F8" w:rsidP="002F39F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39F8" w:rsidRPr="00297AA2" w:rsidRDefault="002F39F8" w:rsidP="002F39F8">
      <w:pPr>
        <w:ind w:firstLine="708"/>
        <w:jc w:val="both"/>
      </w:pPr>
    </w:p>
    <w:p w:rsidR="002C64A4" w:rsidRDefault="002C64A4">
      <w:pPr>
        <w:widowControl/>
        <w:autoSpaceDE/>
        <w:autoSpaceDN/>
        <w:adjustRightInd/>
        <w:spacing w:after="200" w:line="276" w:lineRule="auto"/>
        <w:rPr>
          <w:snapToGrid w:val="0"/>
        </w:rPr>
      </w:pPr>
      <w:r>
        <w:rPr>
          <w:snapToGrid w:val="0"/>
        </w:rPr>
        <w:br w:type="page"/>
      </w:r>
    </w:p>
    <w:p w:rsidR="002C64A4" w:rsidRPr="005515D6" w:rsidRDefault="002C64A4" w:rsidP="002C64A4">
      <w:pPr>
        <w:widowControl/>
        <w:autoSpaceDE/>
        <w:autoSpaceDN/>
        <w:adjustRightInd/>
        <w:spacing w:line="276" w:lineRule="auto"/>
        <w:rPr>
          <w:b/>
          <w:snapToGrid w:val="0"/>
        </w:rPr>
      </w:pPr>
      <w:r w:rsidRPr="005515D6">
        <w:rPr>
          <w:b/>
          <w:snapToGrid w:val="0"/>
        </w:rPr>
        <w:lastRenderedPageBreak/>
        <w:t>10.</w:t>
      </w:r>
      <w:r>
        <w:rPr>
          <w:b/>
          <w:snapToGrid w:val="0"/>
        </w:rPr>
        <w:t>16</w:t>
      </w:r>
      <w:r w:rsidRPr="005515D6">
        <w:rPr>
          <w:b/>
          <w:snapToGrid w:val="0"/>
        </w:rPr>
        <w:t>.2 Инструкции по заполнению</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.2.1 Данная форма заполняется и подается 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.2.2 Потенциальный участник указывает дату и номер гарантийного письма в соответствии с письмом о подаче оферты.</w:t>
      </w:r>
    </w:p>
    <w:p w:rsidR="002C64A4" w:rsidRPr="005515D6" w:rsidRDefault="002C64A4" w:rsidP="002C64A4">
      <w:pPr>
        <w:widowControl/>
        <w:autoSpaceDE/>
        <w:autoSpaceDN/>
        <w:adjustRightInd/>
        <w:spacing w:line="276" w:lineRule="auto"/>
        <w:jc w:val="both"/>
        <w:rPr>
          <w:snapToGrid w:val="0"/>
        </w:rPr>
      </w:pPr>
      <w:r w:rsidRPr="005515D6">
        <w:rPr>
          <w:snapToGrid w:val="0"/>
        </w:rPr>
        <w:t>10.</w:t>
      </w:r>
      <w:r>
        <w:rPr>
          <w:snapToGrid w:val="0"/>
        </w:rPr>
        <w:t>16</w:t>
      </w:r>
      <w:r w:rsidRPr="005515D6">
        <w:rPr>
          <w:snapToGrid w:val="0"/>
        </w:rPr>
        <w:t xml:space="preserve">.2.3 Потенциальный участник указывает свое фирменное наименование, в </w:t>
      </w:r>
      <w:proofErr w:type="spellStart"/>
      <w:r w:rsidRPr="005515D6">
        <w:rPr>
          <w:snapToGrid w:val="0"/>
        </w:rPr>
        <w:t>т.ч</w:t>
      </w:r>
      <w:proofErr w:type="spellEnd"/>
      <w:r w:rsidRPr="005515D6">
        <w:rPr>
          <w:snapToGrid w:val="0"/>
        </w:rPr>
        <w:t>. организационно-правовую форму (для юридического лица), ФИО, паспортные данные (для индивидуального предпринимателя).</w:t>
      </w:r>
    </w:p>
    <w:p w:rsidR="002F39F8" w:rsidRDefault="002C64A4" w:rsidP="002C64A4">
      <w:pPr>
        <w:widowControl/>
        <w:autoSpaceDE/>
        <w:autoSpaceDN/>
        <w:adjustRightInd/>
        <w:spacing w:after="200" w:line="276" w:lineRule="auto"/>
        <w:rPr>
          <w:snapToGrid w:val="0"/>
        </w:rPr>
      </w:pPr>
      <w:r w:rsidRPr="005515D6">
        <w:rPr>
          <w:snapToGrid w:val="0"/>
        </w:rPr>
        <w:t>10.</w:t>
      </w:r>
      <w:r>
        <w:rPr>
          <w:snapToGrid w:val="0"/>
        </w:rPr>
        <w:t>16</w:t>
      </w:r>
      <w:r w:rsidRPr="005515D6">
        <w:rPr>
          <w:snapToGrid w:val="0"/>
        </w:rPr>
        <w:t>.2.4 В данной форме Потенциальный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2F39F8">
        <w:rPr>
          <w:snapToGrid w:val="0"/>
        </w:rPr>
        <w:br w:type="page"/>
      </w:r>
    </w:p>
    <w:p w:rsidR="002F39F8" w:rsidRDefault="002F39F8" w:rsidP="002F39F8">
      <w:pPr>
        <w:widowControl/>
        <w:autoSpaceDE/>
        <w:autoSpaceDN/>
        <w:adjustRightInd/>
        <w:spacing w:after="200" w:line="276" w:lineRule="auto"/>
        <w:jc w:val="both"/>
        <w:rPr>
          <w:b/>
          <w:snapToGrid w:val="0"/>
        </w:rPr>
      </w:pPr>
      <w:r w:rsidRPr="002F39F8">
        <w:rPr>
          <w:b/>
          <w:snapToGrid w:val="0"/>
        </w:rPr>
        <w:lastRenderedPageBreak/>
        <w:t>10.17 Декларация о соответствии Потенциального участника критериям субъекта малого/среднего предпринимательства (форма 17)</w:t>
      </w:r>
    </w:p>
    <w:p w:rsidR="006F1D4C" w:rsidRDefault="006F1D4C" w:rsidP="006F1D4C">
      <w:pPr>
        <w:spacing w:line="276" w:lineRule="auto"/>
        <w:jc w:val="center"/>
        <w:rPr>
          <w:b/>
          <w:bCs/>
          <w:i/>
          <w:iCs/>
          <w:snapToGrid w:val="0"/>
          <w:color w:val="FF0000"/>
          <w:u w:val="single"/>
        </w:rPr>
      </w:pPr>
      <w:r>
        <w:rPr>
          <w:b/>
          <w:bCs/>
          <w:i/>
          <w:iCs/>
          <w:snapToGrid w:val="0"/>
          <w:color w:val="FF0000"/>
          <w:u w:val="single"/>
        </w:rPr>
        <w:t>ВНИМАНИЕ!</w:t>
      </w:r>
    </w:p>
    <w:p w:rsidR="006F1D4C" w:rsidRPr="002F39F8" w:rsidRDefault="006F1D4C" w:rsidP="006F1D4C">
      <w:pPr>
        <w:widowControl/>
        <w:autoSpaceDE/>
        <w:autoSpaceDN/>
        <w:adjustRightInd/>
        <w:spacing w:after="200" w:line="276" w:lineRule="auto"/>
        <w:ind w:firstLine="567"/>
        <w:jc w:val="both"/>
        <w:rPr>
          <w:b/>
          <w:snapToGrid w:val="0"/>
        </w:rPr>
      </w:pPr>
      <w:r>
        <w:rPr>
          <w:b/>
          <w:bCs/>
          <w:i/>
          <w:iCs/>
          <w:snapToGrid w:val="0"/>
          <w:color w:val="FF0000"/>
        </w:rPr>
        <w:t xml:space="preserve">Данная форма декларации заполняется и подается только в случае если Потенциальный участник является вновь зарегистрированным индивидуальным предпринимателем или вновь созданным юридическим лицом </w:t>
      </w:r>
      <w:r>
        <w:rPr>
          <w:i/>
          <w:iCs/>
          <w:snapToGrid w:val="0"/>
          <w:color w:val="FF0000"/>
        </w:rPr>
        <w:t>(См. инструкцию по заполнению)</w:t>
      </w:r>
      <w:r>
        <w:rPr>
          <w:b/>
          <w:bCs/>
          <w:i/>
          <w:iCs/>
          <w:snapToGrid w:val="0"/>
          <w:color w:val="FF0000"/>
        </w:rPr>
        <w:t>, при этом отсутствуют сведения о нем в едином реестре субъектов малого и среднего предпринимательства, размещенном на официальном сайте ФНС России в сети «Интернет» (</w:t>
      </w:r>
      <w:hyperlink r:id="rId18" w:history="1">
        <w:r>
          <w:rPr>
            <w:rStyle w:val="ac"/>
            <w:rFonts w:eastAsiaTheme="majorEastAsia"/>
            <w:b/>
            <w:bCs/>
            <w:i/>
            <w:iCs/>
            <w:snapToGrid w:val="0"/>
            <w:color w:val="FF0000"/>
          </w:rPr>
          <w:t>https://rmsp.nalog.ru/search.html</w:t>
        </w:r>
      </w:hyperlink>
      <w:r>
        <w:rPr>
          <w:b/>
          <w:bCs/>
          <w:i/>
          <w:iCs/>
          <w:snapToGrid w:val="0"/>
          <w:color w:val="FF0000"/>
        </w:rPr>
        <w:t>). В ином случае, данная форма декларации не заполняется и не предоставляется.</w:t>
      </w:r>
    </w:p>
    <w:p w:rsidR="002F39F8" w:rsidRPr="002F39F8" w:rsidRDefault="002F39F8" w:rsidP="002F39F8">
      <w:pPr>
        <w:pBdr>
          <w:top w:val="single" w:sz="4" w:space="1" w:color="auto"/>
        </w:pBdr>
        <w:shd w:val="clear" w:color="auto" w:fill="E0E0E0"/>
        <w:ind w:right="21"/>
        <w:jc w:val="center"/>
        <w:rPr>
          <w:b/>
          <w:color w:val="000000"/>
          <w:spacing w:val="36"/>
        </w:rPr>
      </w:pPr>
      <w:r w:rsidRPr="002F39F8">
        <w:rPr>
          <w:b/>
          <w:color w:val="000000"/>
          <w:spacing w:val="36"/>
        </w:rPr>
        <w:t>начало формы</w:t>
      </w:r>
    </w:p>
    <w:p w:rsidR="00730E95" w:rsidRDefault="00730E95" w:rsidP="00730E95">
      <w:pPr>
        <w:widowControl/>
        <w:adjustRightInd/>
        <w:ind w:left="5670"/>
        <w:jc w:val="both"/>
        <w:rPr>
          <w:rFonts w:eastAsiaTheme="minorEastAsia"/>
          <w:sz w:val="18"/>
          <w:szCs w:val="18"/>
        </w:rPr>
      </w:pPr>
    </w:p>
    <w:p w:rsidR="00635200" w:rsidRPr="00347049" w:rsidRDefault="00635200" w:rsidP="00730E95">
      <w:pPr>
        <w:widowControl/>
        <w:adjustRightInd/>
        <w:ind w:left="5670"/>
        <w:jc w:val="both"/>
        <w:rPr>
          <w:rFonts w:eastAsiaTheme="minorEastAsia"/>
          <w:sz w:val="18"/>
          <w:szCs w:val="18"/>
        </w:rPr>
      </w:pPr>
    </w:p>
    <w:p w:rsidR="00730E95" w:rsidRPr="00347049" w:rsidRDefault="00730E95" w:rsidP="00730E95">
      <w:pPr>
        <w:widowControl/>
        <w:adjustRightInd/>
        <w:spacing w:after="120"/>
        <w:jc w:val="center"/>
        <w:rPr>
          <w:rFonts w:eastAsiaTheme="minorEastAsia"/>
          <w:b/>
          <w:bCs/>
          <w:spacing w:val="60"/>
          <w:sz w:val="26"/>
          <w:szCs w:val="26"/>
        </w:rPr>
      </w:pPr>
      <w:r w:rsidRPr="00347049">
        <w:rPr>
          <w:rFonts w:eastAsiaTheme="minorEastAsia"/>
          <w:b/>
          <w:bCs/>
          <w:spacing w:val="60"/>
          <w:sz w:val="26"/>
          <w:szCs w:val="26"/>
        </w:rPr>
        <w:t>ФОРМА</w:t>
      </w:r>
    </w:p>
    <w:p w:rsidR="00730E95" w:rsidRPr="00347049" w:rsidRDefault="00730E95" w:rsidP="00730E95">
      <w:pPr>
        <w:widowControl/>
        <w:adjustRightInd/>
        <w:jc w:val="center"/>
        <w:rPr>
          <w:rFonts w:eastAsiaTheme="minorEastAsia"/>
          <w:b/>
          <w:bCs/>
          <w:sz w:val="26"/>
          <w:szCs w:val="26"/>
        </w:rPr>
      </w:pPr>
      <w:r w:rsidRPr="00347049">
        <w:rPr>
          <w:rFonts w:eastAsiaTheme="minorEastAsia"/>
          <w:b/>
          <w:bCs/>
          <w:sz w:val="26"/>
          <w:szCs w:val="26"/>
        </w:rPr>
        <w:t>декларации о соответствии Потенциального участника критериям отнесения</w:t>
      </w:r>
      <w:r w:rsidRPr="00347049">
        <w:rPr>
          <w:rFonts w:eastAsiaTheme="minorEastAsia"/>
          <w:b/>
          <w:bCs/>
          <w:sz w:val="26"/>
          <w:szCs w:val="26"/>
        </w:rPr>
        <w:br/>
        <w:t>к субъектам малого и среднего предпринимательства</w:t>
      </w:r>
    </w:p>
    <w:p w:rsidR="00730E95" w:rsidRDefault="00730E95" w:rsidP="00730E95">
      <w:pPr>
        <w:widowControl/>
        <w:adjustRightInd/>
        <w:ind w:firstLine="567"/>
        <w:rPr>
          <w:rFonts w:eastAsiaTheme="minorEastAsia"/>
        </w:rPr>
      </w:pPr>
    </w:p>
    <w:p w:rsidR="00730E95" w:rsidRPr="00347049" w:rsidRDefault="00730E95" w:rsidP="00730E95">
      <w:pPr>
        <w:widowControl/>
        <w:adjustRightInd/>
        <w:ind w:firstLine="567"/>
        <w:rPr>
          <w:rFonts w:eastAsiaTheme="minorEastAsia"/>
        </w:rPr>
      </w:pPr>
      <w:r w:rsidRPr="00347049">
        <w:rPr>
          <w:rFonts w:eastAsiaTheme="minorEastAsia"/>
        </w:rPr>
        <w:t xml:space="preserve">Подтверждаем, что  </w:t>
      </w:r>
    </w:p>
    <w:p w:rsidR="00730E95" w:rsidRPr="00347049" w:rsidRDefault="00730E95" w:rsidP="00730E95">
      <w:pPr>
        <w:widowControl/>
        <w:pBdr>
          <w:top w:val="single" w:sz="4" w:space="1" w:color="auto"/>
        </w:pBdr>
        <w:adjustRightInd/>
        <w:spacing w:after="120"/>
        <w:ind w:left="2637"/>
        <w:jc w:val="center"/>
        <w:rPr>
          <w:rFonts w:eastAsiaTheme="minorEastAsia"/>
          <w:sz w:val="20"/>
          <w:szCs w:val="20"/>
        </w:rPr>
      </w:pPr>
      <w:r w:rsidRPr="00347049">
        <w:rPr>
          <w:rFonts w:eastAsiaTheme="minorEastAsia"/>
          <w:sz w:val="20"/>
          <w:szCs w:val="20"/>
        </w:rPr>
        <w:t xml:space="preserve">(указывается наименование Потенциального участника) </w:t>
      </w:r>
    </w:p>
    <w:p w:rsidR="00730E95" w:rsidRPr="00347049" w:rsidRDefault="00730E95" w:rsidP="00730E95">
      <w:pPr>
        <w:widowControl/>
        <w:adjustRightInd/>
        <w:jc w:val="both"/>
        <w:rPr>
          <w:rFonts w:eastAsiaTheme="minorEastAsia"/>
        </w:rPr>
      </w:pPr>
      <w:r w:rsidRPr="00347049">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0E95" w:rsidRPr="00347049" w:rsidRDefault="00730E95" w:rsidP="00730E95">
      <w:pPr>
        <w:widowControl/>
        <w:pBdr>
          <w:top w:val="single" w:sz="4" w:space="1" w:color="auto"/>
        </w:pBdr>
        <w:adjustRightInd/>
        <w:spacing w:after="120"/>
        <w:ind w:left="2665"/>
        <w:jc w:val="center"/>
        <w:rPr>
          <w:rFonts w:eastAsiaTheme="minorEastAsia"/>
          <w:b/>
          <w:sz w:val="20"/>
          <w:szCs w:val="20"/>
        </w:rPr>
      </w:pPr>
      <w:r w:rsidRPr="00347049">
        <w:rPr>
          <w:rFonts w:eastAsiaTheme="minorEastAsia"/>
          <w:b/>
          <w:sz w:val="20"/>
          <w:szCs w:val="20"/>
        </w:rPr>
        <w:t>(указывается субъект малого или среднего предпринимательства</w:t>
      </w:r>
      <w:r w:rsidRPr="00347049">
        <w:rPr>
          <w:rFonts w:eastAsiaTheme="minorEastAsia"/>
          <w:b/>
          <w:sz w:val="20"/>
          <w:szCs w:val="20"/>
        </w:rPr>
        <w:br/>
        <w:t>в зависимости от критериев отнесения)</w:t>
      </w:r>
    </w:p>
    <w:p w:rsidR="00730E95" w:rsidRPr="00347049" w:rsidRDefault="00730E95" w:rsidP="00730E95">
      <w:pPr>
        <w:widowControl/>
        <w:adjustRightInd/>
        <w:rPr>
          <w:rFonts w:eastAsiaTheme="minorEastAsia"/>
        </w:rPr>
      </w:pPr>
      <w:r w:rsidRPr="00347049">
        <w:rPr>
          <w:rFonts w:eastAsiaTheme="minorEastAsia"/>
        </w:rPr>
        <w:t>предпринимательства, и сообщаем следующую информацию:</w:t>
      </w:r>
    </w:p>
    <w:p w:rsidR="00730E95" w:rsidRPr="00347049" w:rsidRDefault="00730E95" w:rsidP="00730E95">
      <w:pPr>
        <w:widowControl/>
        <w:adjustRightInd/>
        <w:ind w:left="567"/>
        <w:rPr>
          <w:rFonts w:eastAsiaTheme="minorEastAsia"/>
        </w:rPr>
      </w:pPr>
      <w:r w:rsidRPr="00347049">
        <w:rPr>
          <w:rFonts w:eastAsiaTheme="minorEastAsia"/>
        </w:rPr>
        <w:t xml:space="preserve">1. Адрес местонахождения (юридический адрес):  </w:t>
      </w:r>
    </w:p>
    <w:p w:rsidR="00730E95" w:rsidRPr="00347049" w:rsidRDefault="00730E95" w:rsidP="00730E95">
      <w:pPr>
        <w:widowControl/>
        <w:pBdr>
          <w:top w:val="single" w:sz="4" w:space="1" w:color="auto"/>
        </w:pBdr>
        <w:adjustRightInd/>
        <w:ind w:left="5755"/>
        <w:rPr>
          <w:rFonts w:eastAsiaTheme="minorEastAsia"/>
          <w:sz w:val="2"/>
          <w:szCs w:val="2"/>
        </w:rPr>
      </w:pPr>
    </w:p>
    <w:p w:rsidR="00730E95" w:rsidRPr="00347049" w:rsidRDefault="00730E95" w:rsidP="00730E95">
      <w:pPr>
        <w:widowControl/>
        <w:tabs>
          <w:tab w:val="right" w:pos="9923"/>
        </w:tabs>
        <w:adjustRightInd/>
        <w:rPr>
          <w:rFonts w:eastAsiaTheme="minorEastAsia"/>
        </w:rPr>
      </w:pPr>
      <w:r w:rsidRPr="00347049">
        <w:rPr>
          <w:rFonts w:eastAsiaTheme="minorEastAsia"/>
        </w:rPr>
        <w:tab/>
      </w:r>
    </w:p>
    <w:p w:rsidR="00730E95" w:rsidRPr="00347049" w:rsidRDefault="00730E95" w:rsidP="00730E95">
      <w:pPr>
        <w:widowControl/>
        <w:pBdr>
          <w:top w:val="single" w:sz="4" w:space="1" w:color="auto"/>
        </w:pBdr>
        <w:adjustRightInd/>
        <w:ind w:right="113"/>
        <w:rPr>
          <w:rFonts w:eastAsiaTheme="minorEastAsia"/>
          <w:sz w:val="2"/>
          <w:szCs w:val="2"/>
        </w:rPr>
      </w:pP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2.</w:t>
      </w:r>
      <w:r w:rsidRPr="00347049">
        <w:rPr>
          <w:rFonts w:eastAsiaTheme="minorEastAsia"/>
          <w:lang w:val="en-US"/>
        </w:rPr>
        <w:t> </w:t>
      </w:r>
      <w:r w:rsidRPr="00347049">
        <w:rPr>
          <w:rFonts w:eastAsiaTheme="minorEastAsia"/>
        </w:rPr>
        <w:t xml:space="preserve">ИНН/КПП:  </w:t>
      </w:r>
      <w:r w:rsidRPr="00347049">
        <w:rPr>
          <w:rFonts w:eastAsiaTheme="minorEastAsia"/>
        </w:rPr>
        <w:tab/>
      </w:r>
    </w:p>
    <w:p w:rsidR="00730E95" w:rsidRPr="00347049" w:rsidRDefault="00730E95" w:rsidP="00730E95">
      <w:pPr>
        <w:widowControl/>
        <w:pBdr>
          <w:top w:val="single" w:sz="4" w:space="1" w:color="auto"/>
        </w:pBdr>
        <w:adjustRightInd/>
        <w:ind w:left="2098" w:right="113"/>
        <w:jc w:val="center"/>
        <w:rPr>
          <w:rFonts w:eastAsiaTheme="minorEastAsia"/>
          <w:sz w:val="20"/>
          <w:szCs w:val="20"/>
        </w:rPr>
      </w:pPr>
      <w:r w:rsidRPr="00347049">
        <w:rPr>
          <w:rFonts w:eastAsiaTheme="minorEastAsia"/>
          <w:sz w:val="20"/>
          <w:szCs w:val="20"/>
        </w:rPr>
        <w:t>(№, сведения о дате выдачи документа и выдавшем его органе)</w:t>
      </w:r>
    </w:p>
    <w:p w:rsidR="00730E95" w:rsidRPr="00347049" w:rsidRDefault="00730E95" w:rsidP="00730E95">
      <w:pPr>
        <w:widowControl/>
        <w:tabs>
          <w:tab w:val="right" w:pos="9923"/>
        </w:tabs>
        <w:adjustRightInd/>
        <w:ind w:left="567"/>
        <w:rPr>
          <w:rFonts w:eastAsiaTheme="minorEastAsia"/>
        </w:rPr>
      </w:pPr>
      <w:r w:rsidRPr="00347049">
        <w:rPr>
          <w:rFonts w:eastAsiaTheme="minorEastAsia"/>
        </w:rPr>
        <w:t xml:space="preserve">3. ОГРН:  </w:t>
      </w:r>
      <w:r w:rsidRPr="00347049">
        <w:rPr>
          <w:rFonts w:eastAsiaTheme="minorEastAsia"/>
        </w:rPr>
        <w:tab/>
      </w:r>
    </w:p>
    <w:p w:rsidR="00730E95" w:rsidRPr="00347049" w:rsidRDefault="00730E95" w:rsidP="00730E95">
      <w:pPr>
        <w:widowControl/>
        <w:pBdr>
          <w:top w:val="single" w:sz="4" w:space="1" w:color="auto"/>
        </w:pBdr>
        <w:adjustRightInd/>
        <w:ind w:left="1616" w:right="113"/>
        <w:rPr>
          <w:rFonts w:eastAsiaTheme="minorEastAsia"/>
          <w:sz w:val="2"/>
          <w:szCs w:val="2"/>
        </w:rPr>
      </w:pPr>
    </w:p>
    <w:p w:rsidR="00730E95" w:rsidRPr="00347049" w:rsidRDefault="00635200" w:rsidP="00730E95">
      <w:pPr>
        <w:widowControl/>
        <w:adjustRightInd/>
        <w:spacing w:after="120"/>
        <w:ind w:firstLine="567"/>
        <w:jc w:val="both"/>
        <w:rPr>
          <w:rFonts w:eastAsiaTheme="minorEastAsia"/>
        </w:rPr>
      </w:pPr>
      <w:r>
        <w:rPr>
          <w:rFonts w:eastAsiaTheme="minorEastAsia"/>
        </w:rPr>
        <w:t>4</w:t>
      </w:r>
      <w:r w:rsidR="00730E95" w:rsidRPr="00347049">
        <w:rPr>
          <w:rFonts w:eastAsiaTheme="minorEastAsia"/>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00730E95" w:rsidRPr="00347049">
        <w:rPr>
          <w:rFonts w:eastAsiaTheme="minorEastAsia"/>
          <w:vertAlign w:val="superscript"/>
        </w:rPr>
        <w:endnoteReference w:customMarkFollows="1" w:id="1"/>
        <w:t>1</w:t>
      </w:r>
      <w:r w:rsidR="00730E95" w:rsidRPr="00347049">
        <w:rPr>
          <w:rFonts w:eastAsiaTheme="minorEastAsia"/>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423"/>
        <w:gridCol w:w="1814"/>
        <w:gridCol w:w="28"/>
        <w:gridCol w:w="993"/>
        <w:gridCol w:w="2155"/>
      </w:tblGrid>
      <w:tr w:rsidR="00635200" w:rsidRPr="00767395" w:rsidTr="006F1D4C">
        <w:trPr>
          <w:cantSplit/>
          <w:tblHeader/>
        </w:trPr>
        <w:tc>
          <w:tcPr>
            <w:tcW w:w="567" w:type="dxa"/>
            <w:vAlign w:val="center"/>
          </w:tcPr>
          <w:p w:rsidR="00635200" w:rsidRPr="00767395" w:rsidRDefault="00635200" w:rsidP="006F1D4C">
            <w:pPr>
              <w:jc w:val="center"/>
              <w:rPr>
                <w:rFonts w:eastAsiaTheme="minorEastAsia"/>
              </w:rPr>
            </w:pPr>
            <w:r w:rsidRPr="00767395">
              <w:rPr>
                <w:rFonts w:eastAsiaTheme="minorEastAsia"/>
              </w:rPr>
              <w:t>№ п/п</w:t>
            </w:r>
          </w:p>
        </w:tc>
        <w:tc>
          <w:tcPr>
            <w:tcW w:w="4423" w:type="dxa"/>
            <w:vAlign w:val="center"/>
          </w:tcPr>
          <w:p w:rsidR="00635200" w:rsidRPr="00767395" w:rsidRDefault="00635200" w:rsidP="006F1D4C">
            <w:pPr>
              <w:jc w:val="center"/>
              <w:rPr>
                <w:rFonts w:eastAsiaTheme="minorEastAsia"/>
              </w:rPr>
            </w:pPr>
            <w:r w:rsidRPr="00767395">
              <w:rPr>
                <w:rFonts w:eastAsiaTheme="minorEastAsia"/>
              </w:rPr>
              <w:t xml:space="preserve">Наименование сведений </w:t>
            </w:r>
            <w:r w:rsidRPr="00767395">
              <w:rPr>
                <w:rFonts w:eastAsiaTheme="minorEastAsia"/>
                <w:vertAlign w:val="superscript"/>
              </w:rPr>
              <w:endnoteReference w:customMarkFollows="1" w:id="2"/>
              <w:t>2</w:t>
            </w:r>
          </w:p>
        </w:tc>
        <w:tc>
          <w:tcPr>
            <w:tcW w:w="1814" w:type="dxa"/>
            <w:vAlign w:val="center"/>
          </w:tcPr>
          <w:p w:rsidR="00635200" w:rsidRPr="00767395" w:rsidRDefault="00635200" w:rsidP="006F1D4C">
            <w:pPr>
              <w:jc w:val="center"/>
              <w:rPr>
                <w:rFonts w:eastAsiaTheme="minorEastAsia"/>
              </w:rPr>
            </w:pPr>
            <w:r w:rsidRPr="00767395">
              <w:rPr>
                <w:rFonts w:eastAsiaTheme="minorEastAsia"/>
              </w:rPr>
              <w:t>Малые предприятия</w:t>
            </w:r>
          </w:p>
        </w:tc>
        <w:tc>
          <w:tcPr>
            <w:tcW w:w="1021" w:type="dxa"/>
            <w:gridSpan w:val="2"/>
            <w:vAlign w:val="center"/>
          </w:tcPr>
          <w:p w:rsidR="00635200" w:rsidRPr="00767395" w:rsidRDefault="00635200" w:rsidP="006F1D4C">
            <w:pPr>
              <w:jc w:val="center"/>
              <w:rPr>
                <w:rFonts w:eastAsiaTheme="minorEastAsia"/>
              </w:rPr>
            </w:pPr>
            <w:r w:rsidRPr="00767395">
              <w:rPr>
                <w:rFonts w:eastAsiaTheme="minorEastAsia"/>
              </w:rPr>
              <w:t>Средние предприятия</w:t>
            </w:r>
          </w:p>
        </w:tc>
        <w:tc>
          <w:tcPr>
            <w:tcW w:w="2155" w:type="dxa"/>
            <w:vAlign w:val="center"/>
          </w:tcPr>
          <w:p w:rsidR="00635200" w:rsidRPr="00767395" w:rsidRDefault="00635200" w:rsidP="006F1D4C">
            <w:pPr>
              <w:jc w:val="center"/>
              <w:rPr>
                <w:rFonts w:eastAsiaTheme="minorEastAsia"/>
                <w:b/>
              </w:rPr>
            </w:pPr>
            <w:r w:rsidRPr="00767395">
              <w:rPr>
                <w:rFonts w:eastAsiaTheme="minorEastAsia"/>
                <w:b/>
              </w:rPr>
              <w:t>Показатель</w:t>
            </w:r>
          </w:p>
        </w:tc>
      </w:tr>
      <w:tr w:rsidR="00635200" w:rsidRPr="00767395" w:rsidTr="006F1D4C">
        <w:trPr>
          <w:cantSplit/>
          <w:tblHeader/>
        </w:trPr>
        <w:tc>
          <w:tcPr>
            <w:tcW w:w="567" w:type="dxa"/>
          </w:tcPr>
          <w:p w:rsidR="00635200" w:rsidRPr="00767395" w:rsidRDefault="00635200" w:rsidP="006F1D4C">
            <w:pPr>
              <w:jc w:val="center"/>
              <w:rPr>
                <w:rFonts w:eastAsiaTheme="minorEastAsia"/>
              </w:rPr>
            </w:pPr>
            <w:r w:rsidRPr="00767395">
              <w:rPr>
                <w:rFonts w:eastAsiaTheme="minorEastAsia"/>
              </w:rPr>
              <w:t xml:space="preserve">1 </w:t>
            </w:r>
            <w:r w:rsidRPr="00767395">
              <w:rPr>
                <w:rFonts w:eastAsiaTheme="minorEastAsia"/>
                <w:vertAlign w:val="superscript"/>
              </w:rPr>
              <w:endnoteReference w:customMarkFollows="1" w:id="3"/>
              <w:t>3</w:t>
            </w:r>
          </w:p>
        </w:tc>
        <w:tc>
          <w:tcPr>
            <w:tcW w:w="4423" w:type="dxa"/>
          </w:tcPr>
          <w:p w:rsidR="00635200" w:rsidRPr="00767395" w:rsidRDefault="00635200" w:rsidP="006F1D4C">
            <w:pPr>
              <w:jc w:val="center"/>
              <w:rPr>
                <w:rFonts w:eastAsiaTheme="minorEastAsia"/>
              </w:rPr>
            </w:pPr>
            <w:r w:rsidRPr="00767395">
              <w:rPr>
                <w:rFonts w:eastAsiaTheme="minorEastAsia"/>
              </w:rPr>
              <w:t>2</w:t>
            </w:r>
          </w:p>
        </w:tc>
        <w:tc>
          <w:tcPr>
            <w:tcW w:w="1814" w:type="dxa"/>
          </w:tcPr>
          <w:p w:rsidR="00635200" w:rsidRPr="00767395" w:rsidRDefault="00635200" w:rsidP="006F1D4C">
            <w:pPr>
              <w:jc w:val="center"/>
              <w:rPr>
                <w:rFonts w:eastAsiaTheme="minorEastAsia"/>
              </w:rPr>
            </w:pPr>
            <w:r w:rsidRPr="00767395">
              <w:rPr>
                <w:rFonts w:eastAsiaTheme="minorEastAsia"/>
              </w:rPr>
              <w:t>3</w:t>
            </w:r>
          </w:p>
        </w:tc>
        <w:tc>
          <w:tcPr>
            <w:tcW w:w="1021" w:type="dxa"/>
            <w:gridSpan w:val="2"/>
          </w:tcPr>
          <w:p w:rsidR="00635200" w:rsidRPr="00767395" w:rsidRDefault="00635200" w:rsidP="006F1D4C">
            <w:pPr>
              <w:jc w:val="center"/>
              <w:rPr>
                <w:rFonts w:eastAsiaTheme="minorEastAsia"/>
              </w:rPr>
            </w:pPr>
            <w:r w:rsidRPr="00767395">
              <w:rPr>
                <w:rFonts w:eastAsiaTheme="minorEastAsia"/>
              </w:rPr>
              <w:t>4</w:t>
            </w:r>
          </w:p>
        </w:tc>
        <w:tc>
          <w:tcPr>
            <w:tcW w:w="2155" w:type="dxa"/>
          </w:tcPr>
          <w:p w:rsidR="00635200" w:rsidRPr="00767395" w:rsidRDefault="00635200" w:rsidP="006F1D4C">
            <w:pPr>
              <w:jc w:val="center"/>
              <w:rPr>
                <w:rFonts w:eastAsiaTheme="minorEastAsia"/>
                <w:b/>
              </w:rPr>
            </w:pPr>
            <w:r w:rsidRPr="00767395">
              <w:rPr>
                <w:rFonts w:eastAsiaTheme="minorEastAsia"/>
                <w:b/>
              </w:rPr>
              <w:t>5</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lastRenderedPageBreak/>
              <w:t>1</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25</w:t>
            </w:r>
          </w:p>
        </w:tc>
        <w:tc>
          <w:tcPr>
            <w:tcW w:w="2155" w:type="dxa"/>
            <w:vAlign w:val="center"/>
          </w:tcPr>
          <w:p w:rsidR="00635200" w:rsidRPr="004816C4" w:rsidRDefault="00635200" w:rsidP="006F1D4C">
            <w:pPr>
              <w:ind w:left="57"/>
              <w:jc w:val="center"/>
              <w:rPr>
                <w:b/>
                <w:i/>
                <w:snapToGrid w:val="0"/>
                <w:color w:val="548DD4" w:themeColor="text2" w:themeTint="99"/>
                <w:sz w:val="20"/>
                <w:szCs w:val="20"/>
              </w:rPr>
            </w:pPr>
            <w:r w:rsidRPr="004816C4">
              <w:rPr>
                <w:b/>
                <w:i/>
                <w:snapToGrid w:val="0"/>
                <w:color w:val="548DD4" w:themeColor="text2" w:themeTint="99"/>
                <w:sz w:val="20"/>
                <w:szCs w:val="20"/>
              </w:rPr>
              <w:t>[указывается числовой показатель от 0 – 100]</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2</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Pr>
                <w:rFonts w:eastAsiaTheme="minorEastAsia"/>
              </w:rPr>
              <w:t>с ограниченной ответственностью</w:t>
            </w:r>
            <w:r w:rsidRPr="00C93FAE">
              <w:rPr>
                <w:rFonts w:eastAsiaTheme="minorEastAsia"/>
              </w:rPr>
              <w:t>, процентов</w:t>
            </w:r>
          </w:p>
        </w:tc>
        <w:tc>
          <w:tcPr>
            <w:tcW w:w="2835" w:type="dxa"/>
            <w:gridSpan w:val="3"/>
            <w:vAlign w:val="center"/>
          </w:tcPr>
          <w:p w:rsidR="00635200" w:rsidRPr="00767395" w:rsidRDefault="00635200" w:rsidP="006F1D4C">
            <w:pPr>
              <w:jc w:val="center"/>
              <w:rPr>
                <w:rFonts w:eastAsiaTheme="minorEastAsia"/>
              </w:rPr>
            </w:pPr>
            <w:r w:rsidRPr="00767395">
              <w:rPr>
                <w:rFonts w:eastAsiaTheme="minorEastAsia"/>
              </w:rPr>
              <w:t>не более 49</w:t>
            </w:r>
          </w:p>
        </w:tc>
        <w:tc>
          <w:tcPr>
            <w:tcW w:w="2155" w:type="dxa"/>
            <w:vAlign w:val="center"/>
          </w:tcPr>
          <w:p w:rsidR="00635200" w:rsidRPr="004816C4" w:rsidRDefault="00635200" w:rsidP="006F1D4C">
            <w:pPr>
              <w:ind w:left="57"/>
              <w:jc w:val="center"/>
              <w:rPr>
                <w:b/>
                <w:snapToGrid w:val="0"/>
                <w:color w:val="548DD4" w:themeColor="text2" w:themeTint="99"/>
                <w:sz w:val="20"/>
                <w:szCs w:val="20"/>
              </w:rPr>
            </w:pPr>
            <w:r w:rsidRPr="004816C4">
              <w:rPr>
                <w:b/>
                <w:i/>
                <w:snapToGrid w:val="0"/>
                <w:color w:val="548DD4" w:themeColor="text2" w:themeTint="99"/>
                <w:sz w:val="20"/>
                <w:szCs w:val="20"/>
                <w:lang w:val="en-US"/>
              </w:rPr>
              <w:t>[</w:t>
            </w:r>
            <w:r w:rsidRPr="004816C4">
              <w:rPr>
                <w:b/>
                <w:i/>
                <w:snapToGrid w:val="0"/>
                <w:color w:val="548DD4" w:themeColor="text2" w:themeTint="99"/>
                <w:sz w:val="20"/>
                <w:szCs w:val="20"/>
              </w:rPr>
              <w:t>указывается числовой показатель от 0 – 100</w:t>
            </w:r>
            <w:r w:rsidRPr="004816C4">
              <w:rPr>
                <w:b/>
                <w:i/>
                <w:snapToGrid w:val="0"/>
                <w:color w:val="548DD4" w:themeColor="text2" w:themeTint="99"/>
                <w:sz w:val="20"/>
                <w:szCs w:val="20"/>
                <w:lang w:val="en-US"/>
              </w:rPr>
              <w:t>]</w:t>
            </w:r>
          </w:p>
          <w:p w:rsidR="00635200" w:rsidRPr="00767395" w:rsidRDefault="00635200" w:rsidP="006F1D4C">
            <w:pPr>
              <w:ind w:left="57"/>
              <w:jc w:val="center"/>
              <w:rPr>
                <w:rFonts w:eastAsiaTheme="minorEastAsia"/>
                <w:b/>
              </w:rPr>
            </w:pPr>
          </w:p>
          <w:p w:rsidR="00635200" w:rsidRPr="00767395" w:rsidRDefault="00635200" w:rsidP="006F1D4C">
            <w:pPr>
              <w:ind w:left="57"/>
              <w:jc w:val="center"/>
              <w:rPr>
                <w:rFonts w:eastAsiaTheme="minorEastAsia"/>
                <w:b/>
              </w:rPr>
            </w:pPr>
            <w:r w:rsidRPr="00767395">
              <w:rPr>
                <w:rFonts w:eastAsiaTheme="minorEastAsia"/>
                <w:b/>
              </w:rPr>
              <w:t>__%</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sidRPr="00767395">
              <w:rPr>
                <w:rFonts w:eastAsiaTheme="minorEastAsia"/>
              </w:rPr>
              <w:t>3</w:t>
            </w:r>
          </w:p>
        </w:tc>
        <w:tc>
          <w:tcPr>
            <w:tcW w:w="4423" w:type="dxa"/>
          </w:tcPr>
          <w:p w:rsidR="00635200" w:rsidRPr="00767395" w:rsidRDefault="00635200" w:rsidP="006F1D4C">
            <w:pPr>
              <w:ind w:left="57" w:right="57"/>
              <w:jc w:val="both"/>
              <w:rPr>
                <w:rFonts w:eastAsiaTheme="minorEastAsia"/>
              </w:rPr>
            </w:pPr>
            <w:r w:rsidRPr="00C93FAE">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90" w:type="dxa"/>
            <w:gridSpan w:val="4"/>
            <w:vAlign w:val="center"/>
          </w:tcPr>
          <w:p w:rsidR="00635200" w:rsidRPr="00767395" w:rsidRDefault="00635200" w:rsidP="006F1D4C">
            <w:pPr>
              <w:ind w:left="57"/>
              <w:jc w:val="center"/>
              <w:rPr>
                <w:rFonts w:eastAsiaTheme="minorEastAsia"/>
                <w:b/>
              </w:rPr>
            </w:pPr>
            <w:r>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4</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5</w:t>
            </w:r>
          </w:p>
        </w:tc>
        <w:tc>
          <w:tcPr>
            <w:tcW w:w="4423" w:type="dxa"/>
          </w:tcPr>
          <w:p w:rsidR="00635200" w:rsidRPr="00C93FAE" w:rsidRDefault="00635200" w:rsidP="006F1D4C">
            <w:pPr>
              <w:ind w:left="57" w:right="57"/>
              <w:jc w:val="both"/>
              <w:rPr>
                <w:rFonts w:eastAsiaTheme="minorEastAsia"/>
              </w:rPr>
            </w:pPr>
            <w:r w:rsidRPr="0089362D">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9362D">
              <w:rPr>
                <w:rFonts w:eastAsiaTheme="minorEastAsia"/>
              </w:rPr>
              <w:t>Сколково</w:t>
            </w:r>
            <w:proofErr w:type="spellEnd"/>
            <w:r w:rsidRPr="0089362D">
              <w:rPr>
                <w:rFonts w:eastAsiaTheme="minorEastAsia"/>
              </w:rPr>
              <w:t>"</w:t>
            </w:r>
          </w:p>
        </w:tc>
        <w:tc>
          <w:tcPr>
            <w:tcW w:w="4990" w:type="dxa"/>
            <w:gridSpan w:val="4"/>
            <w:vAlign w:val="center"/>
          </w:tcPr>
          <w:p w:rsidR="00635200"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6</w:t>
            </w:r>
          </w:p>
        </w:tc>
        <w:tc>
          <w:tcPr>
            <w:tcW w:w="4423" w:type="dxa"/>
          </w:tcPr>
          <w:p w:rsidR="00635200" w:rsidRPr="00834AB5" w:rsidRDefault="00635200" w:rsidP="006F1D4C">
            <w:pPr>
              <w:ind w:left="57" w:right="57"/>
              <w:jc w:val="both"/>
              <w:rPr>
                <w:rFonts w:eastAsiaTheme="minorEastAsia"/>
              </w:rPr>
            </w:pPr>
            <w:r w:rsidRPr="00834AB5">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90" w:type="dxa"/>
            <w:gridSpan w:val="4"/>
            <w:vAlign w:val="center"/>
          </w:tcPr>
          <w:p w:rsidR="00635200" w:rsidRPr="00834AB5" w:rsidRDefault="00635200" w:rsidP="006F1D4C">
            <w:pPr>
              <w:ind w:left="57"/>
              <w:jc w:val="center"/>
              <w:rPr>
                <w:rFonts w:eastAsiaTheme="minorEastAsia"/>
                <w:b/>
              </w:rPr>
            </w:pPr>
            <w:r w:rsidRPr="00834AB5">
              <w:rPr>
                <w:rFonts w:eastAsiaTheme="minorEastAsia"/>
                <w:b/>
              </w:rPr>
              <w:t>да (нет)</w:t>
            </w: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7</w:t>
            </w:r>
          </w:p>
        </w:tc>
        <w:tc>
          <w:tcPr>
            <w:tcW w:w="4423" w:type="dxa"/>
            <w:vMerge w:val="restart"/>
          </w:tcPr>
          <w:p w:rsidR="00635200" w:rsidRPr="00767395" w:rsidRDefault="00635200" w:rsidP="006F1D4C">
            <w:pPr>
              <w:ind w:left="57" w:right="57"/>
              <w:jc w:val="both"/>
              <w:rPr>
                <w:rFonts w:eastAsiaTheme="minorEastAsia"/>
              </w:rPr>
            </w:pPr>
            <w:r w:rsidRPr="00834AB5">
              <w:rPr>
                <w:rFonts w:eastAsiaTheme="minorEastAsia"/>
              </w:rPr>
              <w:t xml:space="preserve">Среднесписочная численность работников за предшествующий календарный год, человек </w:t>
            </w:r>
          </w:p>
        </w:tc>
        <w:tc>
          <w:tcPr>
            <w:tcW w:w="1842" w:type="dxa"/>
            <w:gridSpan w:val="2"/>
          </w:tcPr>
          <w:p w:rsidR="00635200" w:rsidRPr="00767395" w:rsidRDefault="00635200" w:rsidP="006F1D4C">
            <w:pPr>
              <w:jc w:val="center"/>
              <w:rPr>
                <w:rFonts w:eastAsiaTheme="minorEastAsia"/>
              </w:rPr>
            </w:pPr>
            <w:r w:rsidRPr="00767395">
              <w:rPr>
                <w:rFonts w:eastAsiaTheme="minorEastAsia"/>
              </w:rPr>
              <w:t>до 100 включительно</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от 101 до 250 включительно</w:t>
            </w:r>
          </w:p>
        </w:tc>
        <w:tc>
          <w:tcPr>
            <w:tcW w:w="2155" w:type="dxa"/>
            <w:vMerge w:val="restart"/>
            <w:vAlign w:val="center"/>
          </w:tcPr>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 xml:space="preserve">[указывается </w:t>
            </w:r>
          </w:p>
          <w:p w:rsidR="00635200" w:rsidRPr="00767395" w:rsidRDefault="00635200" w:rsidP="006F1D4C">
            <w:pPr>
              <w:ind w:left="57"/>
              <w:jc w:val="center"/>
              <w:rPr>
                <w:rFonts w:eastAsiaTheme="minorEastAsia"/>
                <w:i/>
                <w:color w:val="548DD4" w:themeColor="text2" w:themeTint="99"/>
                <w:sz w:val="18"/>
                <w:szCs w:val="18"/>
              </w:rPr>
            </w:pPr>
            <w:r w:rsidRPr="006313FB">
              <w:rPr>
                <w:rFonts w:eastAsiaTheme="minorEastAsia"/>
                <w:b/>
                <w:i/>
                <w:color w:val="548DD4" w:themeColor="text2" w:themeTint="99"/>
                <w:sz w:val="20"/>
                <w:szCs w:val="20"/>
              </w:rPr>
              <w:t>количество человек (за предшествующий календарный год)]</w:t>
            </w:r>
          </w:p>
          <w:p w:rsidR="00635200" w:rsidRPr="00767395" w:rsidRDefault="00635200" w:rsidP="006F1D4C">
            <w:pPr>
              <w:ind w:left="57"/>
              <w:jc w:val="center"/>
              <w:rPr>
                <w:rFonts w:eastAsiaTheme="minorEastAsia"/>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ind w:left="57"/>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до 15 – </w:t>
            </w:r>
            <w:proofErr w:type="spellStart"/>
            <w:r w:rsidRPr="00767395">
              <w:rPr>
                <w:rFonts w:eastAsiaTheme="minorEastAsia"/>
              </w:rPr>
              <w:t>микропред</w:t>
            </w:r>
            <w:r w:rsidRPr="00767395">
              <w:rPr>
                <w:rFonts w:eastAsiaTheme="minorEastAsia"/>
              </w:rPr>
              <w:softHyphen/>
              <w:t>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rPr>
                <w:rFonts w:eastAsiaTheme="minorEastAsia"/>
                <w:b/>
              </w:rPr>
            </w:pPr>
          </w:p>
        </w:tc>
      </w:tr>
      <w:tr w:rsidR="00635200" w:rsidRPr="00767395" w:rsidTr="006F1D4C">
        <w:trPr>
          <w:cantSplit/>
        </w:trPr>
        <w:tc>
          <w:tcPr>
            <w:tcW w:w="567" w:type="dxa"/>
            <w:vMerge w:val="restart"/>
          </w:tcPr>
          <w:p w:rsidR="00635200" w:rsidRPr="00767395" w:rsidRDefault="00635200" w:rsidP="006F1D4C">
            <w:pPr>
              <w:jc w:val="center"/>
              <w:rPr>
                <w:rFonts w:eastAsiaTheme="minorEastAsia"/>
              </w:rPr>
            </w:pPr>
            <w:r>
              <w:rPr>
                <w:rFonts w:eastAsiaTheme="minorEastAsia"/>
              </w:rPr>
              <w:t>8</w:t>
            </w:r>
          </w:p>
        </w:tc>
        <w:tc>
          <w:tcPr>
            <w:tcW w:w="4423" w:type="dxa"/>
            <w:vMerge w:val="restart"/>
          </w:tcPr>
          <w:p w:rsidR="00635200" w:rsidRPr="00834AB5" w:rsidRDefault="00635200" w:rsidP="006F1D4C">
            <w:pPr>
              <w:ind w:left="57" w:right="57"/>
              <w:jc w:val="both"/>
              <w:rPr>
                <w:rFonts w:eastAsiaTheme="minorEastAsia"/>
              </w:rPr>
            </w:pPr>
            <w:r w:rsidRPr="00834AB5">
              <w:rPr>
                <w:rFonts w:eastAsiaTheme="minorEastAsia"/>
              </w:rPr>
              <w:t>Доход за предшествующий календарный год, который</w:t>
            </w:r>
          </w:p>
          <w:p w:rsidR="00635200" w:rsidRPr="00767395" w:rsidRDefault="00635200" w:rsidP="006F1D4C">
            <w:pPr>
              <w:ind w:left="57" w:right="57"/>
              <w:jc w:val="both"/>
              <w:rPr>
                <w:rFonts w:eastAsiaTheme="minorEastAsia"/>
              </w:rPr>
            </w:pPr>
            <w:r w:rsidRPr="00834AB5">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2" w:type="dxa"/>
            <w:gridSpan w:val="2"/>
          </w:tcPr>
          <w:p w:rsidR="00635200" w:rsidRPr="00767395" w:rsidRDefault="00635200" w:rsidP="006F1D4C">
            <w:pPr>
              <w:jc w:val="center"/>
              <w:rPr>
                <w:rFonts w:eastAsiaTheme="minorEastAsia"/>
              </w:rPr>
            </w:pPr>
            <w:r w:rsidRPr="00767395">
              <w:rPr>
                <w:rFonts w:eastAsiaTheme="minorEastAsia"/>
              </w:rPr>
              <w:t>800</w:t>
            </w:r>
          </w:p>
        </w:tc>
        <w:tc>
          <w:tcPr>
            <w:tcW w:w="993" w:type="dxa"/>
            <w:vMerge w:val="restart"/>
          </w:tcPr>
          <w:p w:rsidR="00635200" w:rsidRPr="00767395" w:rsidRDefault="00635200" w:rsidP="006F1D4C">
            <w:pPr>
              <w:jc w:val="center"/>
              <w:rPr>
                <w:rFonts w:eastAsiaTheme="minorEastAsia"/>
              </w:rPr>
            </w:pPr>
            <w:r w:rsidRPr="00767395">
              <w:rPr>
                <w:rFonts w:eastAsiaTheme="minorEastAsia"/>
              </w:rPr>
              <w:t>2000</w:t>
            </w:r>
          </w:p>
        </w:tc>
        <w:tc>
          <w:tcPr>
            <w:tcW w:w="2155" w:type="dxa"/>
            <w:vMerge w:val="restart"/>
            <w:vAlign w:val="center"/>
          </w:tcPr>
          <w:p w:rsidR="00635200" w:rsidRPr="00767395" w:rsidRDefault="00635200" w:rsidP="006F1D4C">
            <w:pPr>
              <w:ind w:left="57"/>
              <w:jc w:val="center"/>
              <w:rPr>
                <w:rFonts w:eastAsiaTheme="minorEastAsia"/>
                <w:i/>
                <w:color w:val="548DD4" w:themeColor="text2" w:themeTint="99"/>
                <w:sz w:val="18"/>
                <w:szCs w:val="18"/>
              </w:rPr>
            </w:pPr>
          </w:p>
          <w:p w:rsidR="00635200" w:rsidRPr="006313FB" w:rsidRDefault="00635200" w:rsidP="006F1D4C">
            <w:pPr>
              <w:ind w:left="57"/>
              <w:jc w:val="center"/>
              <w:rPr>
                <w:rFonts w:eastAsiaTheme="minorEastAsia"/>
                <w:b/>
                <w:i/>
                <w:color w:val="548DD4" w:themeColor="text2" w:themeTint="99"/>
                <w:sz w:val="20"/>
                <w:szCs w:val="20"/>
              </w:rPr>
            </w:pPr>
            <w:r w:rsidRPr="006313FB">
              <w:rPr>
                <w:rFonts w:eastAsiaTheme="minorEastAsia"/>
                <w:b/>
                <w:i/>
                <w:color w:val="548DD4" w:themeColor="text2" w:themeTint="99"/>
                <w:sz w:val="20"/>
                <w:szCs w:val="20"/>
              </w:rPr>
              <w:t>[указывается в млн. рублей (за предшествующий год]</w:t>
            </w:r>
          </w:p>
          <w:p w:rsidR="00635200" w:rsidRPr="00767395" w:rsidRDefault="00635200" w:rsidP="006F1D4C">
            <w:pPr>
              <w:ind w:left="57"/>
              <w:jc w:val="center"/>
              <w:rPr>
                <w:rFonts w:eastAsiaTheme="minorEastAsia"/>
                <w:b/>
              </w:rPr>
            </w:pPr>
          </w:p>
        </w:tc>
      </w:tr>
      <w:tr w:rsidR="00635200" w:rsidRPr="00767395" w:rsidTr="006F1D4C">
        <w:trPr>
          <w:cantSplit/>
        </w:trPr>
        <w:tc>
          <w:tcPr>
            <w:tcW w:w="567" w:type="dxa"/>
            <w:vMerge/>
          </w:tcPr>
          <w:p w:rsidR="00635200" w:rsidRPr="00767395" w:rsidRDefault="00635200" w:rsidP="006F1D4C">
            <w:pPr>
              <w:jc w:val="center"/>
              <w:rPr>
                <w:rFonts w:eastAsiaTheme="minorEastAsia"/>
              </w:rPr>
            </w:pPr>
          </w:p>
        </w:tc>
        <w:tc>
          <w:tcPr>
            <w:tcW w:w="4423" w:type="dxa"/>
            <w:vMerge/>
          </w:tcPr>
          <w:p w:rsidR="00635200" w:rsidRPr="00767395" w:rsidRDefault="00635200" w:rsidP="006F1D4C">
            <w:pPr>
              <w:rPr>
                <w:rFonts w:eastAsiaTheme="minorEastAsia"/>
              </w:rPr>
            </w:pPr>
          </w:p>
        </w:tc>
        <w:tc>
          <w:tcPr>
            <w:tcW w:w="1842" w:type="dxa"/>
            <w:gridSpan w:val="2"/>
          </w:tcPr>
          <w:p w:rsidR="00635200" w:rsidRPr="00767395" w:rsidRDefault="00635200" w:rsidP="006F1D4C">
            <w:pPr>
              <w:jc w:val="center"/>
              <w:rPr>
                <w:rFonts w:eastAsiaTheme="minorEastAsia"/>
              </w:rPr>
            </w:pPr>
            <w:r w:rsidRPr="00767395">
              <w:rPr>
                <w:rFonts w:eastAsiaTheme="minorEastAsia"/>
              </w:rPr>
              <w:t xml:space="preserve">120 в год – </w:t>
            </w:r>
            <w:proofErr w:type="spellStart"/>
            <w:r w:rsidRPr="00767395">
              <w:rPr>
                <w:rFonts w:eastAsiaTheme="minorEastAsia"/>
              </w:rPr>
              <w:t>микро</w:t>
            </w:r>
            <w:r w:rsidRPr="00767395">
              <w:rPr>
                <w:rFonts w:eastAsiaTheme="minorEastAsia"/>
              </w:rPr>
              <w:softHyphen/>
              <w:t>предприятие</w:t>
            </w:r>
            <w:proofErr w:type="spellEnd"/>
          </w:p>
        </w:tc>
        <w:tc>
          <w:tcPr>
            <w:tcW w:w="993" w:type="dxa"/>
            <w:vMerge/>
          </w:tcPr>
          <w:p w:rsidR="00635200" w:rsidRPr="00767395" w:rsidRDefault="00635200" w:rsidP="006F1D4C">
            <w:pPr>
              <w:rPr>
                <w:rFonts w:eastAsiaTheme="minorEastAsia"/>
              </w:rPr>
            </w:pPr>
          </w:p>
        </w:tc>
        <w:tc>
          <w:tcPr>
            <w:tcW w:w="2155" w:type="dxa"/>
            <w:vMerge/>
          </w:tcPr>
          <w:p w:rsidR="00635200" w:rsidRPr="00767395" w:rsidRDefault="00635200" w:rsidP="006F1D4C">
            <w:pPr>
              <w:ind w:left="57"/>
              <w:jc w:val="center"/>
              <w:rPr>
                <w:rFonts w:eastAsiaTheme="minorEastAsia"/>
                <w:b/>
              </w:rPr>
            </w:pP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9</w:t>
            </w:r>
          </w:p>
        </w:tc>
        <w:tc>
          <w:tcPr>
            <w:tcW w:w="4423" w:type="dxa"/>
          </w:tcPr>
          <w:p w:rsidR="00635200" w:rsidRPr="00767395" w:rsidRDefault="00635200" w:rsidP="006F1D4C">
            <w:pPr>
              <w:ind w:left="57" w:right="57"/>
              <w:jc w:val="both"/>
              <w:rPr>
                <w:rFonts w:eastAsiaTheme="minorEastAsia"/>
              </w:rPr>
            </w:pPr>
            <w:r w:rsidRPr="006313FB">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90" w:type="dxa"/>
            <w:gridSpan w:val="4"/>
            <w:vAlign w:val="center"/>
          </w:tcPr>
          <w:p w:rsidR="00635200" w:rsidRPr="004816C4" w:rsidRDefault="00635200" w:rsidP="006F1D4C">
            <w:pPr>
              <w:jc w:val="center"/>
              <w:rPr>
                <w:rFonts w:eastAsiaTheme="minorEastAsia"/>
                <w:i/>
                <w:color w:val="548DD4" w:themeColor="text2" w:themeTint="99"/>
              </w:rPr>
            </w:pPr>
            <w:r>
              <w:rPr>
                <w:rFonts w:eastAsiaTheme="minorEastAsia"/>
                <w:b/>
              </w:rPr>
              <w:t>п</w:t>
            </w:r>
            <w:r w:rsidRPr="004816C4">
              <w:rPr>
                <w:rFonts w:eastAsiaTheme="minorEastAsia"/>
                <w:b/>
              </w:rPr>
              <w:t>одлежит заполнению</w:t>
            </w:r>
            <w:r w:rsidRPr="004816C4">
              <w:rPr>
                <w:rFonts w:eastAsiaTheme="minorEastAsia"/>
                <w:i/>
                <w:color w:val="548DD4" w:themeColor="text2" w:themeTint="99"/>
              </w:rPr>
              <w:t xml:space="preserve"> </w:t>
            </w:r>
          </w:p>
          <w:p w:rsidR="00635200" w:rsidRPr="004816C4" w:rsidRDefault="00635200" w:rsidP="006F1D4C">
            <w:pPr>
              <w:jc w:val="center"/>
              <w:rPr>
                <w:rFonts w:eastAsiaTheme="minorEastAsia"/>
                <w:b/>
                <w:i/>
                <w:color w:val="548DD4" w:themeColor="text2" w:themeTint="99"/>
                <w:sz w:val="20"/>
                <w:szCs w:val="20"/>
              </w:rPr>
            </w:pPr>
            <w:r w:rsidRPr="004816C4">
              <w:rPr>
                <w:rFonts w:eastAsiaTheme="minorEastAsia"/>
                <w:b/>
                <w:i/>
                <w:color w:val="548DD4" w:themeColor="text2" w:themeTint="99"/>
                <w:sz w:val="20"/>
                <w:szCs w:val="20"/>
              </w:rPr>
              <w:t>[Указываются сведения о полученных лицензиях]</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lastRenderedPageBreak/>
              <w:t>10</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 xml:space="preserve">Сведения о видах деятельности юридического лица </w:t>
            </w:r>
            <w:r w:rsidRPr="00767395">
              <w:rPr>
                <w:rFonts w:eastAsiaTheme="minorEastAsia"/>
                <w:b/>
              </w:rPr>
              <w:t>согласно учредительным документам</w:t>
            </w:r>
            <w:r w:rsidRPr="00767395">
              <w:rPr>
                <w:rFonts w:eastAsiaTheme="minorEastAsia"/>
              </w:rPr>
              <w:t xml:space="preserve"> </w:t>
            </w:r>
            <w:r w:rsidRPr="00767395">
              <w:rPr>
                <w:rFonts w:eastAsiaTheme="minorEastAsia"/>
                <w:b/>
              </w:rPr>
              <w:t>или</w:t>
            </w:r>
            <w:r w:rsidRPr="00767395">
              <w:rPr>
                <w:rFonts w:eastAsiaTheme="minorEastAsia"/>
              </w:rPr>
              <w:t xml:space="preserve"> о видах деятельности физического лица, внесенного в </w:t>
            </w:r>
            <w:r w:rsidRPr="00767395">
              <w:rPr>
                <w:rFonts w:eastAsiaTheme="minorEastAsia"/>
                <w:b/>
              </w:rPr>
              <w:t>Единый государственный реестр индивидуальных предпринимателей</w:t>
            </w:r>
            <w:r w:rsidRPr="00767395">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18"/>
                <w:szCs w:val="18"/>
              </w:rPr>
              <w:t xml:space="preserve"> </w:t>
            </w:r>
            <w:r w:rsidRPr="004816C4">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11</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90" w:type="dxa"/>
            <w:gridSpan w:val="4"/>
            <w:vAlign w:val="center"/>
          </w:tcPr>
          <w:p w:rsidR="00635200" w:rsidRDefault="00635200" w:rsidP="006F1D4C">
            <w:pPr>
              <w:jc w:val="center"/>
              <w:rPr>
                <w:rFonts w:eastAsiaTheme="minorEastAsia"/>
                <w:i/>
                <w:color w:val="548DD4" w:themeColor="text2" w:themeTint="99"/>
                <w:sz w:val="18"/>
                <w:szCs w:val="18"/>
              </w:rPr>
            </w:pPr>
            <w:r>
              <w:rPr>
                <w:rFonts w:eastAsiaTheme="minorEastAsia"/>
                <w:b/>
              </w:rPr>
              <w:t>п</w:t>
            </w:r>
            <w:r w:rsidRPr="004816C4">
              <w:rPr>
                <w:rFonts w:eastAsiaTheme="minorEastAsia"/>
                <w:b/>
              </w:rPr>
              <w:t>одлежит заполнению</w:t>
            </w:r>
            <w:r w:rsidRPr="00767395">
              <w:rPr>
                <w:rFonts w:eastAsiaTheme="minorEastAsia"/>
                <w:i/>
                <w:color w:val="548DD4" w:themeColor="text2" w:themeTint="99"/>
                <w:sz w:val="18"/>
                <w:szCs w:val="18"/>
              </w:rPr>
              <w:t xml:space="preserve"> </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[Указываются сведения о производимых</w:t>
            </w:r>
            <w:r w:rsidRPr="004816C4" w:rsidDel="0042138A">
              <w:rPr>
                <w:rFonts w:eastAsiaTheme="minorEastAsia"/>
                <w:b/>
                <w:i/>
                <w:color w:val="548DD4" w:themeColor="text2" w:themeTint="99"/>
                <w:sz w:val="20"/>
                <w:szCs w:val="20"/>
              </w:rPr>
              <w:t xml:space="preserve"> </w:t>
            </w:r>
            <w:r w:rsidRPr="004816C4">
              <w:rPr>
                <w:rFonts w:eastAsiaTheme="minorEastAsia"/>
                <w:b/>
                <w:i/>
                <w:color w:val="548DD4" w:themeColor="text2" w:themeTint="99"/>
                <w:sz w:val="20"/>
                <w:szCs w:val="20"/>
              </w:rPr>
              <w:t>товарах, работах, услугах с указанием кодов ОКВЭД 2 и ОКПД 2]</w:t>
            </w:r>
          </w:p>
        </w:tc>
      </w:tr>
      <w:tr w:rsidR="00635200" w:rsidRPr="00767395" w:rsidTr="006F1D4C">
        <w:trPr>
          <w:cantSplit/>
        </w:trPr>
        <w:tc>
          <w:tcPr>
            <w:tcW w:w="567" w:type="dxa"/>
          </w:tcPr>
          <w:p w:rsidR="00635200" w:rsidRPr="00767395" w:rsidRDefault="00635200" w:rsidP="006F1D4C">
            <w:pPr>
              <w:jc w:val="center"/>
              <w:rPr>
                <w:rFonts w:eastAsiaTheme="minorEastAsia"/>
              </w:rPr>
            </w:pPr>
            <w:r>
              <w:rPr>
                <w:rFonts w:eastAsiaTheme="minorEastAsia"/>
              </w:rPr>
              <w:t>12</w:t>
            </w:r>
          </w:p>
        </w:tc>
        <w:tc>
          <w:tcPr>
            <w:tcW w:w="4423" w:type="dxa"/>
          </w:tcPr>
          <w:p w:rsidR="00635200" w:rsidRPr="00767395" w:rsidRDefault="00635200" w:rsidP="006F1D4C">
            <w:pPr>
              <w:ind w:left="57" w:right="57"/>
              <w:jc w:val="both"/>
              <w:rPr>
                <w:rFonts w:eastAsiaTheme="minorEastAsia"/>
              </w:rPr>
            </w:pPr>
            <w:r w:rsidRPr="006C3B7A">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r w:rsidRPr="00767395">
              <w:rPr>
                <w:rFonts w:eastAsiaTheme="minorEastAsia"/>
                <w:b/>
              </w:rPr>
              <w:br/>
            </w:r>
          </w:p>
        </w:tc>
      </w:tr>
      <w:tr w:rsidR="00635200" w:rsidRPr="00767395" w:rsidTr="006F1D4C">
        <w:trPr>
          <w:cantSplit/>
        </w:trPr>
        <w:tc>
          <w:tcPr>
            <w:tcW w:w="567" w:type="dxa"/>
          </w:tcPr>
          <w:p w:rsidR="00635200" w:rsidRDefault="00635200" w:rsidP="006F1D4C">
            <w:pPr>
              <w:jc w:val="center"/>
              <w:rPr>
                <w:rFonts w:eastAsiaTheme="minorEastAsia"/>
              </w:rPr>
            </w:pPr>
            <w:r>
              <w:rPr>
                <w:rFonts w:eastAsiaTheme="minorEastAsia"/>
              </w:rPr>
              <w:t>13</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Pr>
                <w:rFonts w:eastAsiaTheme="minorEastAsia"/>
                <w:lang w:val="en-US"/>
              </w:rPr>
              <w:t>14</w:t>
            </w:r>
          </w:p>
        </w:tc>
        <w:tc>
          <w:tcPr>
            <w:tcW w:w="4423" w:type="dxa"/>
          </w:tcPr>
          <w:p w:rsidR="00635200" w:rsidRPr="006C3B7A" w:rsidRDefault="00635200" w:rsidP="006F1D4C">
            <w:pPr>
              <w:ind w:left="57" w:right="57"/>
              <w:jc w:val="both"/>
              <w:rPr>
                <w:rFonts w:eastAsiaTheme="minorEastAsia"/>
              </w:rPr>
            </w:pPr>
            <w:r w:rsidRPr="006C3B7A">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90" w:type="dxa"/>
            <w:gridSpan w:val="4"/>
            <w:vAlign w:val="center"/>
          </w:tcPr>
          <w:p w:rsidR="00635200" w:rsidRPr="006C3B7A" w:rsidRDefault="00635200" w:rsidP="006F1D4C">
            <w:pPr>
              <w:jc w:val="center"/>
              <w:rPr>
                <w:rFonts w:eastAsiaTheme="minorEastAsia"/>
                <w:b/>
              </w:rPr>
            </w:pPr>
            <w:r w:rsidRPr="006C3B7A">
              <w:rPr>
                <w:rFonts w:eastAsiaTheme="minorEastAsia"/>
                <w:b/>
              </w:rPr>
              <w:t>да (нет)</w:t>
            </w:r>
          </w:p>
          <w:p w:rsidR="00635200" w:rsidRPr="004816C4" w:rsidRDefault="00635200" w:rsidP="006F1D4C">
            <w:pPr>
              <w:jc w:val="center"/>
              <w:rPr>
                <w:rFonts w:eastAsiaTheme="minorEastAsia"/>
                <w:b/>
                <w:i/>
                <w:sz w:val="20"/>
                <w:szCs w:val="20"/>
              </w:rPr>
            </w:pPr>
            <w:r w:rsidRPr="004816C4">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635200" w:rsidRPr="00767395" w:rsidTr="006F1D4C">
        <w:trPr>
          <w:cantSplit/>
        </w:trPr>
        <w:tc>
          <w:tcPr>
            <w:tcW w:w="567" w:type="dxa"/>
          </w:tcPr>
          <w:p w:rsidR="00635200" w:rsidRPr="006C3B7A" w:rsidRDefault="00635200" w:rsidP="006F1D4C">
            <w:pPr>
              <w:jc w:val="center"/>
              <w:rPr>
                <w:rFonts w:eastAsiaTheme="minorEastAsia"/>
                <w:lang w:val="en-US"/>
              </w:rPr>
            </w:pPr>
            <w:r w:rsidRPr="00767395">
              <w:rPr>
                <w:rFonts w:eastAsiaTheme="minorEastAsia"/>
              </w:rPr>
              <w:lastRenderedPageBreak/>
              <w:t>1</w:t>
            </w:r>
            <w:r>
              <w:rPr>
                <w:rFonts w:eastAsiaTheme="minorEastAsia"/>
                <w:lang w:val="en-US"/>
              </w:rPr>
              <w:t>5</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r w:rsidR="00635200" w:rsidRPr="00767395" w:rsidTr="006F1D4C">
        <w:trPr>
          <w:cantSplit/>
        </w:trPr>
        <w:tc>
          <w:tcPr>
            <w:tcW w:w="567" w:type="dxa"/>
          </w:tcPr>
          <w:p w:rsidR="00635200" w:rsidRPr="00177196" w:rsidRDefault="00635200" w:rsidP="006F1D4C">
            <w:pPr>
              <w:jc w:val="center"/>
              <w:rPr>
                <w:rFonts w:eastAsiaTheme="minorEastAsia"/>
                <w:lang w:val="en-US"/>
              </w:rPr>
            </w:pPr>
            <w:r w:rsidRPr="00767395">
              <w:rPr>
                <w:rFonts w:eastAsiaTheme="minorEastAsia"/>
              </w:rPr>
              <w:t>1</w:t>
            </w:r>
            <w:r>
              <w:rPr>
                <w:rFonts w:eastAsiaTheme="minorEastAsia"/>
                <w:lang w:val="en-US"/>
              </w:rPr>
              <w:t>6</w:t>
            </w:r>
          </w:p>
        </w:tc>
        <w:tc>
          <w:tcPr>
            <w:tcW w:w="4423" w:type="dxa"/>
          </w:tcPr>
          <w:p w:rsidR="00635200" w:rsidRPr="00767395" w:rsidRDefault="00635200" w:rsidP="006F1D4C">
            <w:pPr>
              <w:ind w:left="57" w:right="57"/>
              <w:jc w:val="both"/>
              <w:rPr>
                <w:rFonts w:eastAsiaTheme="minorEastAsia"/>
              </w:rPr>
            </w:pPr>
            <w:r w:rsidRPr="00767395">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90" w:type="dxa"/>
            <w:gridSpan w:val="4"/>
            <w:vAlign w:val="center"/>
          </w:tcPr>
          <w:p w:rsidR="00635200" w:rsidRPr="00767395" w:rsidRDefault="00635200" w:rsidP="006F1D4C">
            <w:pPr>
              <w:jc w:val="center"/>
              <w:rPr>
                <w:rFonts w:eastAsiaTheme="minorEastAsia"/>
                <w:b/>
              </w:rPr>
            </w:pPr>
            <w:r w:rsidRPr="00767395">
              <w:rPr>
                <w:rFonts w:eastAsiaTheme="minorEastAsia"/>
                <w:b/>
              </w:rPr>
              <w:t>да (нет)</w:t>
            </w:r>
          </w:p>
        </w:tc>
      </w:tr>
    </w:tbl>
    <w:p w:rsidR="00730E95" w:rsidRPr="00347049" w:rsidRDefault="00730E95" w:rsidP="00730E95">
      <w:pPr>
        <w:widowControl/>
        <w:adjustRightInd/>
        <w:ind w:right="5954"/>
        <w:jc w:val="center"/>
        <w:rPr>
          <w:rFonts w:eastAsiaTheme="minorEastAsia"/>
        </w:rPr>
      </w:pPr>
    </w:p>
    <w:p w:rsidR="00730E95" w:rsidRPr="00347049" w:rsidRDefault="00730E95" w:rsidP="00730E95">
      <w:pPr>
        <w:widowControl/>
        <w:pBdr>
          <w:top w:val="single" w:sz="4" w:space="1" w:color="auto"/>
        </w:pBdr>
        <w:adjustRightInd/>
        <w:ind w:right="5952"/>
        <w:jc w:val="center"/>
        <w:rPr>
          <w:rFonts w:eastAsiaTheme="minorEastAsia"/>
          <w:sz w:val="20"/>
          <w:szCs w:val="20"/>
        </w:rPr>
      </w:pPr>
      <w:r w:rsidRPr="00347049">
        <w:rPr>
          <w:rFonts w:eastAsiaTheme="minorEastAsia"/>
          <w:sz w:val="20"/>
          <w:szCs w:val="20"/>
        </w:rPr>
        <w:t>(подпись)</w:t>
      </w:r>
    </w:p>
    <w:p w:rsidR="00730E95" w:rsidRPr="00347049" w:rsidRDefault="00730E95" w:rsidP="00730E95">
      <w:pPr>
        <w:widowControl/>
        <w:adjustRightInd/>
        <w:ind w:left="851"/>
        <w:rPr>
          <w:rFonts w:eastAsiaTheme="minorEastAsia"/>
        </w:rPr>
      </w:pPr>
      <w:r w:rsidRPr="00942EE6">
        <w:rPr>
          <w:rFonts w:eastAsiaTheme="minorEastAsia"/>
          <w:sz w:val="20"/>
          <w:szCs w:val="20"/>
        </w:rPr>
        <w:t>М.П.</w:t>
      </w:r>
    </w:p>
    <w:p w:rsidR="00730E95" w:rsidRPr="00347049" w:rsidRDefault="00730E95" w:rsidP="00730E95">
      <w:pPr>
        <w:widowControl/>
        <w:pBdr>
          <w:top w:val="single" w:sz="4" w:space="1" w:color="auto"/>
        </w:pBdr>
        <w:adjustRightInd/>
        <w:jc w:val="center"/>
        <w:rPr>
          <w:rFonts w:eastAsiaTheme="minorEastAsia"/>
          <w:sz w:val="20"/>
          <w:szCs w:val="20"/>
        </w:rPr>
      </w:pPr>
      <w:r w:rsidRPr="00347049">
        <w:rPr>
          <w:rFonts w:eastAsiaTheme="minorEastAsia"/>
          <w:sz w:val="20"/>
          <w:szCs w:val="20"/>
        </w:rPr>
        <w:t>(фамилия, имя, отчество (при наличии) подписавшего, должность)</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1</w:t>
      </w:r>
      <w:r w:rsidRPr="00F90391">
        <w:rPr>
          <w:rFonts w:eastAsiaTheme="minorEastAsia"/>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635200" w:rsidRPr="00F90391" w:rsidRDefault="00635200" w:rsidP="00635200">
      <w:pPr>
        <w:widowControl/>
        <w:adjustRightInd/>
        <w:ind w:firstLine="567"/>
        <w:jc w:val="both"/>
        <w:rPr>
          <w:rFonts w:eastAsiaTheme="minorEastAsia"/>
          <w:sz w:val="18"/>
          <w:szCs w:val="18"/>
        </w:rPr>
      </w:pPr>
      <w:r w:rsidRPr="00F90391">
        <w:rPr>
          <w:rFonts w:eastAsiaTheme="minorEastAsia"/>
          <w:sz w:val="18"/>
          <w:szCs w:val="18"/>
          <w:vertAlign w:val="superscript"/>
        </w:rPr>
        <w:t>2</w:t>
      </w:r>
      <w:r w:rsidRPr="00F90391">
        <w:rPr>
          <w:rFonts w:eastAsiaTheme="minorEastAsia"/>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730E95" w:rsidRPr="0016453C" w:rsidRDefault="00635200" w:rsidP="00635200">
      <w:pPr>
        <w:widowControl/>
        <w:adjustRightInd/>
        <w:ind w:firstLine="567"/>
        <w:rPr>
          <w:rFonts w:eastAsiaTheme="minorEastAsia"/>
          <w:color w:val="FF0000"/>
          <w:sz w:val="18"/>
          <w:szCs w:val="18"/>
        </w:rPr>
      </w:pPr>
      <w:r w:rsidRPr="00F90391">
        <w:rPr>
          <w:rFonts w:eastAsiaTheme="minorEastAsia"/>
          <w:color w:val="FF0000"/>
          <w:sz w:val="18"/>
          <w:szCs w:val="18"/>
          <w:vertAlign w:val="superscript"/>
        </w:rPr>
        <w:t>3</w:t>
      </w:r>
      <w:r w:rsidRPr="00F90391">
        <w:rPr>
          <w:rFonts w:eastAsiaTheme="minorEastAsia"/>
          <w:color w:val="FF0000"/>
          <w:sz w:val="18"/>
          <w:szCs w:val="18"/>
        </w:rPr>
        <w:t> Пункты 1 – 11 являются обязательными для заполнения.</w:t>
      </w:r>
    </w:p>
    <w:p w:rsidR="00730E95" w:rsidRPr="0016453C" w:rsidRDefault="00730E95" w:rsidP="00730E95">
      <w:pPr>
        <w:widowControl/>
        <w:adjustRightInd/>
        <w:rPr>
          <w:rFonts w:eastAsiaTheme="minorEastAsia"/>
          <w:color w:val="FF0000"/>
          <w:sz w:val="18"/>
          <w:szCs w:val="18"/>
        </w:rPr>
      </w:pPr>
    </w:p>
    <w:p w:rsidR="00730E95" w:rsidRPr="00347049" w:rsidRDefault="00730E95" w:rsidP="00730E95">
      <w:pPr>
        <w:pBdr>
          <w:bottom w:val="single" w:sz="4" w:space="1" w:color="auto"/>
        </w:pBdr>
        <w:shd w:val="clear" w:color="auto" w:fill="E0E0E0"/>
        <w:ind w:right="21"/>
        <w:jc w:val="center"/>
      </w:pPr>
      <w:r w:rsidRPr="00347049">
        <w:rPr>
          <w:b/>
          <w:color w:val="000000"/>
          <w:spacing w:val="36"/>
        </w:rPr>
        <w:t>конец форм</w:t>
      </w:r>
    </w:p>
    <w:p w:rsidR="00635200" w:rsidRPr="00F90391" w:rsidRDefault="00730E95" w:rsidP="00635200">
      <w:pPr>
        <w:widowControl/>
        <w:autoSpaceDE/>
        <w:autoSpaceDN/>
        <w:adjustRightInd/>
        <w:spacing w:line="276" w:lineRule="auto"/>
        <w:rPr>
          <w:b/>
          <w:snapToGrid w:val="0"/>
        </w:rPr>
      </w:pPr>
      <w:r>
        <w:rPr>
          <w:snapToGrid w:val="0"/>
        </w:rPr>
        <w:br w:type="page"/>
      </w:r>
      <w:r w:rsidR="00635200" w:rsidRPr="00F90391">
        <w:rPr>
          <w:b/>
          <w:snapToGrid w:val="0"/>
        </w:rPr>
        <w:lastRenderedPageBreak/>
        <w:t>10.17.1 Инструкции по заполнению</w:t>
      </w:r>
      <w:r w:rsidR="00635200">
        <w:rPr>
          <w:b/>
          <w:snapToGrid w:val="0"/>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10.17.1.1. Данная форма подается Потенциальным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sidRPr="00F90391">
        <w:rPr>
          <w:b/>
          <w:bCs/>
          <w:snapToGrid w:val="0"/>
          <w:sz w:val="22"/>
          <w:szCs w:val="22"/>
        </w:rPr>
        <w:t>только в случае отсутствия сведений о Потенциальном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F90391">
        <w:rPr>
          <w:snapToGrid w:val="0"/>
          <w:sz w:val="22"/>
          <w:szCs w:val="22"/>
        </w:rPr>
        <w:t xml:space="preserve"> </w:t>
      </w:r>
      <w:r w:rsidR="009067D7" w:rsidRPr="00F90391">
        <w:rPr>
          <w:snapToGrid w:val="0"/>
          <w:sz w:val="22"/>
          <w:szCs w:val="22"/>
        </w:rPr>
        <w:t>(</w:t>
      </w:r>
      <w:r w:rsidR="009067D7" w:rsidRPr="00F90391">
        <w:rPr>
          <w:i/>
          <w:iCs/>
          <w:snapToGrid w:val="0"/>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sidR="009067D7">
        <w:rPr>
          <w:i/>
          <w:iCs/>
          <w:snapToGrid w:val="0"/>
          <w:sz w:val="22"/>
          <w:szCs w:val="22"/>
        </w:rPr>
        <w:t>)»</w:t>
      </w:r>
      <w:r w:rsidR="009067D7" w:rsidRPr="00F90391">
        <w:rPr>
          <w:snapToGrid w:val="0"/>
          <w:sz w:val="22"/>
          <w:szCs w:val="22"/>
        </w:rPr>
        <w:t>)</w:t>
      </w:r>
      <w:r w:rsidRPr="00F90391">
        <w:rPr>
          <w:snapToGrid w:val="0"/>
          <w:sz w:val="22"/>
          <w:szCs w:val="22"/>
        </w:rPr>
        <w:t xml:space="preserve"> </w:t>
      </w:r>
      <w:r w:rsidRPr="00F90391">
        <w:rPr>
          <w:b/>
          <w:snapToGrid w:val="0"/>
          <w:sz w:val="22"/>
          <w:szCs w:val="22"/>
        </w:rPr>
        <w:t>в едином реестре субъектов малого и среднего предпринимательства, размещенном на официальном сайте ФНС России в сети «Интернет»</w:t>
      </w:r>
      <w:r w:rsidRPr="00F90391">
        <w:rPr>
          <w:snapToGrid w:val="0"/>
          <w:sz w:val="22"/>
          <w:szCs w:val="22"/>
        </w:rPr>
        <w:t>.</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10.17.1.2. Потенциальный участник указывает свое фирменное наименование, в </w:t>
      </w:r>
      <w:proofErr w:type="spellStart"/>
      <w:r w:rsidRPr="00F90391">
        <w:rPr>
          <w:snapToGrid w:val="0"/>
          <w:sz w:val="22"/>
          <w:szCs w:val="22"/>
        </w:rPr>
        <w:t>т.ч</w:t>
      </w:r>
      <w:proofErr w:type="spellEnd"/>
      <w:r w:rsidRPr="00F90391">
        <w:rPr>
          <w:snapToGrid w:val="0"/>
          <w:sz w:val="22"/>
          <w:szCs w:val="22"/>
        </w:rPr>
        <w:t xml:space="preserve">.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635200" w:rsidRPr="00F90391" w:rsidRDefault="00635200" w:rsidP="00635200">
      <w:pPr>
        <w:autoSpaceDE/>
        <w:autoSpaceDN/>
        <w:adjustRightInd/>
        <w:jc w:val="both"/>
        <w:rPr>
          <w:snapToGrid w:val="0"/>
          <w:sz w:val="22"/>
          <w:szCs w:val="22"/>
        </w:rPr>
      </w:pPr>
      <w:r w:rsidRPr="00F90391">
        <w:rPr>
          <w:snapToGrid w:val="0"/>
          <w:sz w:val="22"/>
          <w:szCs w:val="22"/>
        </w:rPr>
        <w:t xml:space="preserve">10.17.1.3. Потенциальный 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sidRPr="00756E39">
        <w:rPr>
          <w:b/>
          <w:bCs/>
          <w:snapToGrid w:val="0"/>
          <w:sz w:val="20"/>
          <w:szCs w:val="20"/>
        </w:rPr>
        <w:t>(в случае если в пункте 1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2 таблицы </w:t>
      </w:r>
      <w:r w:rsidRPr="00756E39">
        <w:rPr>
          <w:b/>
          <w:snapToGrid w:val="0"/>
          <w:sz w:val="20"/>
          <w:szCs w:val="20"/>
        </w:rPr>
        <w:t>указывается числовой показатель (от 0 – 100) в процентах</w:t>
      </w:r>
      <w:r w:rsidRPr="00756E39">
        <w:rPr>
          <w:snapToGrid w:val="0"/>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sidRPr="00756E39">
        <w:rPr>
          <w:b/>
          <w:bCs/>
          <w:snapToGrid w:val="0"/>
          <w:sz w:val="20"/>
          <w:szCs w:val="20"/>
        </w:rPr>
        <w:t>(в случае если в пункте 2 таблицы не будет установлен числовой показатель, то суммарная доля участия будет приравниваться к «0»)</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3 - 6 таблицы </w:t>
      </w:r>
      <w:r w:rsidRPr="00756E39">
        <w:rPr>
          <w:b/>
          <w:snapToGrid w:val="0"/>
          <w:sz w:val="20"/>
          <w:szCs w:val="20"/>
        </w:rPr>
        <w:t>указываются сведения в соответствии с предложенными вариантами - да/нет</w:t>
      </w:r>
      <w:r w:rsidRPr="00756E39">
        <w:rPr>
          <w:snapToGrid w:val="0"/>
          <w:sz w:val="20"/>
          <w:szCs w:val="20"/>
        </w:rPr>
        <w:t>;</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7 таблицы </w:t>
      </w:r>
      <w:r w:rsidRPr="00756E39">
        <w:rPr>
          <w:b/>
          <w:snapToGrid w:val="0"/>
          <w:sz w:val="20"/>
          <w:szCs w:val="20"/>
        </w:rPr>
        <w:t>указываются данные</w:t>
      </w:r>
      <w:r w:rsidRPr="00756E39">
        <w:rPr>
          <w:snapToGrid w:val="0"/>
          <w:sz w:val="20"/>
          <w:szCs w:val="20"/>
        </w:rPr>
        <w:t xml:space="preserve"> по среднесписочной численности работников за предшествующий календарный год;</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8 таблицы </w:t>
      </w:r>
      <w:r w:rsidRPr="00756E39">
        <w:rPr>
          <w:b/>
          <w:snapToGrid w:val="0"/>
          <w:sz w:val="20"/>
          <w:szCs w:val="20"/>
        </w:rPr>
        <w:t>указываются данные</w:t>
      </w:r>
      <w:r w:rsidRPr="00756E39">
        <w:rPr>
          <w:snapToGrid w:val="0"/>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9 таблицы </w:t>
      </w:r>
      <w:r w:rsidRPr="00756E39">
        <w:rPr>
          <w:b/>
          <w:snapToGrid w:val="0"/>
          <w:sz w:val="20"/>
          <w:szCs w:val="20"/>
        </w:rPr>
        <w:t>указываются сведения о полученных лицензиях;</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10 таблицы </w:t>
      </w:r>
      <w:r w:rsidRPr="00756E39">
        <w:rPr>
          <w:b/>
          <w:snapToGrid w:val="0"/>
          <w:sz w:val="20"/>
          <w:szCs w:val="20"/>
        </w:rPr>
        <w:t>указываются сведения о видах деятельности</w:t>
      </w:r>
      <w:r w:rsidRPr="00756E39">
        <w:rPr>
          <w:snapToGrid w:val="0"/>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11 таблицы </w:t>
      </w:r>
      <w:r w:rsidRPr="00756E39">
        <w:rPr>
          <w:b/>
          <w:snapToGrid w:val="0"/>
          <w:sz w:val="20"/>
          <w:szCs w:val="20"/>
        </w:rPr>
        <w:t>указываются сведения о производимых товарах, работах, услугах</w:t>
      </w:r>
      <w:r w:rsidRPr="00756E39">
        <w:rPr>
          <w:snapToGrid w:val="0"/>
          <w:sz w:val="20"/>
          <w:szCs w:val="20"/>
        </w:rPr>
        <w:t xml:space="preserve"> с указанием кодов ОКВЭД2 и ОКПД2. Источниками информации могут служить следующие документы: </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юридических лиц: учредительные документы, выписка из ЕГРЮЛ;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w:t>
      </w:r>
    </w:p>
    <w:p w:rsidR="00635200" w:rsidRPr="00756E39" w:rsidRDefault="00635200" w:rsidP="008173CB">
      <w:pPr>
        <w:widowControl/>
        <w:numPr>
          <w:ilvl w:val="0"/>
          <w:numId w:val="62"/>
        </w:numPr>
        <w:autoSpaceDE/>
        <w:autoSpaceDN/>
        <w:adjustRightInd/>
        <w:spacing w:after="200" w:line="276" w:lineRule="auto"/>
        <w:ind w:left="1134" w:hanging="567"/>
        <w:contextualSpacing/>
        <w:jc w:val="both"/>
        <w:rPr>
          <w:snapToGrid w:val="0"/>
          <w:sz w:val="20"/>
          <w:szCs w:val="20"/>
        </w:rPr>
      </w:pPr>
      <w:r w:rsidRPr="00756E39">
        <w:rPr>
          <w:snapToGrid w:val="0"/>
          <w:sz w:val="20"/>
          <w:szCs w:val="20"/>
        </w:rPr>
        <w:t xml:space="preserve">для физических лиц – индивидуальных предпринимателей: выписка из ЕГРИП; информационное письмо об учете в </w:t>
      </w:r>
      <w:proofErr w:type="spellStart"/>
      <w:r w:rsidRPr="00756E39">
        <w:rPr>
          <w:snapToGrid w:val="0"/>
          <w:sz w:val="20"/>
          <w:szCs w:val="20"/>
        </w:rPr>
        <w:t>Статрегистре</w:t>
      </w:r>
      <w:proofErr w:type="spellEnd"/>
      <w:r w:rsidRPr="00756E39">
        <w:rPr>
          <w:snapToGrid w:val="0"/>
          <w:sz w:val="20"/>
          <w:szCs w:val="20"/>
        </w:rPr>
        <w:t xml:space="preserve"> Росстата. </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пункте 12 таблицы </w:t>
      </w:r>
      <w:r w:rsidRPr="00756E39">
        <w:rPr>
          <w:b/>
          <w:snapToGrid w:val="0"/>
          <w:sz w:val="20"/>
          <w:szCs w:val="20"/>
        </w:rPr>
        <w:t xml:space="preserve">указываются сведения </w:t>
      </w:r>
      <w:r w:rsidRPr="00756E39">
        <w:rPr>
          <w:snapToGrid w:val="0"/>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lastRenderedPageBreak/>
        <w:t xml:space="preserve">в пункте 13 таблицы </w:t>
      </w:r>
      <w:r w:rsidRPr="00756E39">
        <w:rPr>
          <w:b/>
          <w:snapToGrid w:val="0"/>
          <w:sz w:val="20"/>
          <w:szCs w:val="20"/>
        </w:rPr>
        <w:t xml:space="preserve">указываются сведения </w:t>
      </w:r>
      <w:r w:rsidRPr="00756E39">
        <w:rPr>
          <w:snapToGrid w:val="0"/>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пункте 14 таблицы</w:t>
      </w:r>
      <w:r w:rsidRPr="00756E39">
        <w:rPr>
          <w:b/>
          <w:snapToGrid w:val="0"/>
          <w:sz w:val="20"/>
          <w:szCs w:val="20"/>
        </w:rPr>
        <w:t xml:space="preserve"> указываются сведения</w:t>
      </w:r>
      <w:r w:rsidRPr="00756E39">
        <w:rPr>
          <w:rFonts w:eastAsiaTheme="minorEastAsia"/>
          <w:sz w:val="22"/>
          <w:szCs w:val="22"/>
        </w:rPr>
        <w:t xml:space="preserve"> </w:t>
      </w:r>
      <w:r w:rsidRPr="00756E39">
        <w:rPr>
          <w:snapToGrid w:val="0"/>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635200" w:rsidRPr="00756E39"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 xml:space="preserve">в пунктах 15 и 16 таблицы </w:t>
      </w:r>
      <w:r w:rsidRPr="00756E39">
        <w:rPr>
          <w:b/>
          <w:snapToGrid w:val="0"/>
          <w:sz w:val="20"/>
          <w:szCs w:val="20"/>
        </w:rPr>
        <w:t>указываются сведения в соответствии с предложенными вариантами - да/нет</w:t>
      </w:r>
    </w:p>
    <w:p w:rsidR="00635200" w:rsidRPr="00F90391" w:rsidRDefault="00635200" w:rsidP="008173CB">
      <w:pPr>
        <w:widowControl/>
        <w:numPr>
          <w:ilvl w:val="0"/>
          <w:numId w:val="61"/>
        </w:numPr>
        <w:autoSpaceDE/>
        <w:autoSpaceDN/>
        <w:adjustRightInd/>
        <w:spacing w:after="200" w:line="276" w:lineRule="auto"/>
        <w:ind w:left="567" w:hanging="567"/>
        <w:contextualSpacing/>
        <w:jc w:val="both"/>
        <w:rPr>
          <w:snapToGrid w:val="0"/>
          <w:sz w:val="20"/>
          <w:szCs w:val="20"/>
        </w:rPr>
      </w:pPr>
      <w:r w:rsidRPr="00756E39">
        <w:rPr>
          <w:snapToGrid w:val="0"/>
          <w:sz w:val="20"/>
          <w:szCs w:val="20"/>
        </w:rPr>
        <w:t>в случае, если Потенциальный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w:t>
      </w:r>
      <w:r w:rsidRPr="00F90391">
        <w:rPr>
          <w:snapToGrid w:val="0"/>
          <w:sz w:val="20"/>
          <w:szCs w:val="20"/>
        </w:rPr>
        <w:t xml:space="preserve"> </w:t>
      </w:r>
    </w:p>
    <w:p w:rsidR="00635200" w:rsidRPr="00F90391" w:rsidRDefault="00635200" w:rsidP="00635200">
      <w:pPr>
        <w:autoSpaceDE/>
        <w:autoSpaceDN/>
        <w:adjustRightInd/>
        <w:jc w:val="both"/>
        <w:rPr>
          <w:snapToGrid w:val="0"/>
          <w:sz w:val="22"/>
          <w:szCs w:val="22"/>
        </w:rPr>
      </w:pPr>
      <w:r w:rsidRPr="00F90391">
        <w:rPr>
          <w:snapToGrid w:val="0"/>
          <w:sz w:val="22"/>
          <w:szCs w:val="22"/>
        </w:rPr>
        <w:t>10</w:t>
      </w:r>
      <w:r>
        <w:rPr>
          <w:snapToGrid w:val="0"/>
          <w:sz w:val="22"/>
          <w:szCs w:val="22"/>
        </w:rPr>
        <w:t>.17.1.4. Потенциальный участник</w:t>
      </w:r>
      <w:r w:rsidRPr="00F90391">
        <w:rPr>
          <w:snapToGrid w:val="0"/>
          <w:sz w:val="22"/>
          <w:szCs w:val="22"/>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635200" w:rsidRPr="00F90391" w:rsidRDefault="00635200" w:rsidP="00635200">
      <w:pPr>
        <w:widowControl/>
        <w:jc w:val="both"/>
        <w:rPr>
          <w:rFonts w:eastAsiaTheme="minorHAnsi"/>
          <w:sz w:val="22"/>
          <w:szCs w:val="22"/>
          <w:lang w:eastAsia="en-US"/>
        </w:rPr>
      </w:pPr>
      <w:r w:rsidRPr="00F90391">
        <w:rPr>
          <w:rFonts w:eastAsiaTheme="minorHAnsi"/>
          <w:sz w:val="22"/>
          <w:szCs w:val="22"/>
          <w:lang w:eastAsia="en-US"/>
        </w:rPr>
        <w:t>10.17.1.5. 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635200" w:rsidRPr="00F90391" w:rsidRDefault="00635200" w:rsidP="00635200">
      <w:pPr>
        <w:widowControl/>
        <w:jc w:val="both"/>
        <w:rPr>
          <w:rFonts w:eastAsiaTheme="minorHAnsi"/>
          <w:color w:val="FF0000"/>
          <w:sz w:val="22"/>
          <w:szCs w:val="22"/>
          <w:lang w:eastAsia="en-US"/>
        </w:rPr>
      </w:pPr>
      <w:r w:rsidRPr="00F90391">
        <w:rPr>
          <w:rFonts w:eastAsiaTheme="minorHAnsi"/>
          <w:color w:val="FF0000"/>
          <w:sz w:val="22"/>
          <w:szCs w:val="22"/>
          <w:lang w:eastAsia="en-US"/>
        </w:rPr>
        <w:t>10.17.1.6. Пункты 1 – 11 таблицы являются обязательными для заполнения.</w:t>
      </w:r>
    </w:p>
    <w:p w:rsidR="002F39F8" w:rsidRDefault="00635200" w:rsidP="00635200">
      <w:pPr>
        <w:widowControl/>
        <w:autoSpaceDE/>
        <w:autoSpaceDN/>
        <w:adjustRightInd/>
        <w:spacing w:line="276" w:lineRule="auto"/>
        <w:rPr>
          <w:snapToGrid w:val="0"/>
        </w:rPr>
      </w:pPr>
      <w:r w:rsidRPr="00F90391">
        <w:rPr>
          <w:snapToGrid w:val="0"/>
          <w:color w:val="FF0000"/>
          <w:sz w:val="22"/>
          <w:szCs w:val="22"/>
        </w:rPr>
        <w:t>10.17.1.7. Не заполнение отдельных ячеек и строк не допускается</w:t>
      </w:r>
      <w:r>
        <w:rPr>
          <w:snapToGrid w:val="0"/>
        </w:rPr>
        <w:t xml:space="preserve"> </w:t>
      </w:r>
      <w:r w:rsidR="002F39F8">
        <w:rPr>
          <w:snapToGrid w:val="0"/>
        </w:rPr>
        <w:br w:type="page"/>
      </w:r>
    </w:p>
    <w:p w:rsidR="00297AA2" w:rsidRPr="00297AA2" w:rsidRDefault="00297AA2" w:rsidP="00297AA2">
      <w:pPr>
        <w:spacing w:before="120" w:after="60"/>
        <w:jc w:val="both"/>
        <w:outlineLvl w:val="0"/>
        <w:rPr>
          <w:b/>
        </w:rPr>
      </w:pPr>
      <w:bookmarkStart w:id="364" w:name="_Toc422244288"/>
      <w:r w:rsidRPr="00297AA2">
        <w:rPr>
          <w:b/>
        </w:rPr>
        <w:lastRenderedPageBreak/>
        <w:t>10.1</w:t>
      </w:r>
      <w:r w:rsidR="00E23C22">
        <w:rPr>
          <w:b/>
        </w:rPr>
        <w:t>8</w:t>
      </w:r>
      <w:r w:rsidRPr="00297AA2">
        <w:rPr>
          <w:b/>
        </w:rPr>
        <w:t xml:space="preserve"> Банковская гарантия (форма 1</w:t>
      </w:r>
      <w:r w:rsidR="00E23C22">
        <w:rPr>
          <w:b/>
        </w:rPr>
        <w:t>8</w:t>
      </w:r>
      <w:r w:rsidRPr="00297AA2">
        <w:rPr>
          <w:b/>
        </w:rPr>
        <w:t>)</w:t>
      </w:r>
      <w:bookmarkEnd w:id="364"/>
    </w:p>
    <w:p w:rsidR="00297AA2" w:rsidRPr="00297AA2" w:rsidRDefault="00297AA2" w:rsidP="00297AA2">
      <w:pPr>
        <w:spacing w:before="60" w:after="60"/>
        <w:jc w:val="both"/>
        <w:outlineLvl w:val="1"/>
      </w:pPr>
      <w:bookmarkStart w:id="365" w:name="_Toc422244289"/>
      <w:r w:rsidRPr="00297AA2">
        <w:t>10.1</w:t>
      </w:r>
      <w:r w:rsidR="00E23C22">
        <w:t>8</w:t>
      </w:r>
      <w:r w:rsidRPr="00297AA2">
        <w:t>.1 Форма банковской гарантии</w:t>
      </w:r>
      <w:bookmarkEnd w:id="36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w:t>
      </w:r>
      <w:r w:rsidRPr="00297AA2">
        <w:lastRenderedPageBreak/>
        <w:t>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66"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66"/>
    </w:p>
    <w:p w:rsidR="00297AA2" w:rsidRPr="00297AA2" w:rsidRDefault="00297AA2" w:rsidP="00297AA2">
      <w:pPr>
        <w:spacing w:before="60" w:after="60"/>
        <w:jc w:val="both"/>
        <w:outlineLvl w:val="1"/>
      </w:pPr>
      <w:bookmarkStart w:id="367"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6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 _________________________________ (___________________)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______________________________________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68"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68"/>
    </w:p>
    <w:p w:rsidR="00297AA2" w:rsidRPr="00297AA2" w:rsidRDefault="00297AA2" w:rsidP="002C64A4">
      <w:pPr>
        <w:spacing w:before="60" w:after="60"/>
        <w:jc w:val="both"/>
        <w:outlineLvl w:val="1"/>
      </w:pPr>
      <w:bookmarkStart w:id="369" w:name="_Toc422244293"/>
      <w:r w:rsidRPr="00297AA2">
        <w:t>10.2</w:t>
      </w:r>
      <w:r w:rsidR="00E23C22">
        <w:t>0</w:t>
      </w:r>
      <w:r w:rsidRPr="00297AA2">
        <w:t>.1 Форма банковской гарантии</w:t>
      </w:r>
      <w:bookmarkEnd w:id="369"/>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долг с Принципала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по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Москвы.</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 _________________________________ (______________________)</w:t>
      </w:r>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Гаранта______________________________ (_____________________)</w:t>
      </w:r>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0"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0"/>
    </w:p>
    <w:p w:rsidR="00297AA2" w:rsidRPr="00297AA2" w:rsidRDefault="00297AA2" w:rsidP="002C64A4">
      <w:pPr>
        <w:spacing w:before="60" w:after="60"/>
        <w:jc w:val="both"/>
        <w:outlineLvl w:val="1"/>
      </w:pPr>
      <w:bookmarkStart w:id="371" w:name="_Toc422244295"/>
      <w:r w:rsidRPr="00297AA2">
        <w:t>10.2</w:t>
      </w:r>
      <w:r w:rsidR="00E23C22">
        <w:t>1</w:t>
      </w:r>
      <w:r w:rsidRPr="00297AA2">
        <w:t>.1 Форма акта приемки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
    <w:p w:rsidR="00297AA2" w:rsidRPr="00297AA2" w:rsidRDefault="00297AA2" w:rsidP="008173CB">
      <w:pPr>
        <w:widowControl/>
        <w:numPr>
          <w:ilvl w:val="0"/>
          <w:numId w:val="32"/>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8173CB">
      <w:pPr>
        <w:widowControl/>
        <w:numPr>
          <w:ilvl w:val="0"/>
          <w:numId w:val="32"/>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2"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2"/>
    </w:p>
    <w:p w:rsidR="00297AA2" w:rsidRPr="00297AA2" w:rsidRDefault="00297AA2" w:rsidP="002C64A4">
      <w:pPr>
        <w:spacing w:before="60" w:after="60"/>
        <w:jc w:val="both"/>
        <w:outlineLvl w:val="1"/>
      </w:pPr>
      <w:bookmarkStart w:id="373" w:name="_Toc422244297"/>
      <w:r w:rsidRPr="00297AA2">
        <w:t>10.2</w:t>
      </w:r>
      <w:r w:rsidR="00E23C22">
        <w:t>2</w:t>
      </w:r>
      <w:r w:rsidRPr="00297AA2">
        <w:t>.1 Форма справки о цепочке собственников компании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8173CB">
      <w:pPr>
        <w:widowControl/>
        <w:numPr>
          <w:ilvl w:val="1"/>
          <w:numId w:val="36"/>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C64A4" w:rsidRDefault="00297AA2" w:rsidP="00FD080A">
      <w:pPr>
        <w:spacing w:before="60" w:after="60"/>
        <w:jc w:val="both"/>
        <w:outlineLvl w:val="1"/>
        <w:rPr>
          <w:b/>
        </w:rPr>
      </w:pPr>
      <w:r w:rsidRPr="00297AA2">
        <w:rPr>
          <w:b/>
          <w:color w:val="000000"/>
          <w:spacing w:val="36"/>
        </w:rPr>
        <w:br w:type="page"/>
      </w:r>
      <w:bookmarkStart w:id="374" w:name="_Toc422244298"/>
      <w:r w:rsidRPr="002C64A4">
        <w:rPr>
          <w:b/>
          <w:color w:val="000000"/>
          <w:spacing w:val="36"/>
        </w:rPr>
        <w:lastRenderedPageBreak/>
        <w:t>10.2</w:t>
      </w:r>
      <w:r w:rsidR="00E23C22" w:rsidRPr="002C64A4">
        <w:rPr>
          <w:b/>
          <w:color w:val="000000"/>
          <w:spacing w:val="36"/>
        </w:rPr>
        <w:t>2</w:t>
      </w:r>
      <w:r w:rsidRPr="002C64A4">
        <w:rPr>
          <w:b/>
          <w:color w:val="000000"/>
          <w:spacing w:val="36"/>
        </w:rPr>
        <w:t xml:space="preserve">.2 </w:t>
      </w:r>
      <w:r w:rsidRPr="002C64A4">
        <w:rPr>
          <w:b/>
        </w:rPr>
        <w:t>Инструкции по заполнению</w:t>
      </w:r>
      <w:bookmarkEnd w:id="374"/>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8173CB">
      <w:pPr>
        <w:numPr>
          <w:ilvl w:val="2"/>
          <w:numId w:val="34"/>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8173CB">
      <w:pPr>
        <w:numPr>
          <w:ilvl w:val="2"/>
          <w:numId w:val="34"/>
        </w:numPr>
        <w:ind w:left="0" w:firstLine="0"/>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8173CB">
      <w:pPr>
        <w:numPr>
          <w:ilvl w:val="2"/>
          <w:numId w:val="34"/>
        </w:numPr>
        <w:ind w:left="0" w:firstLine="0"/>
        <w:jc w:val="both"/>
        <w:rPr>
          <w:lang w:eastAsia="en-US"/>
        </w:rPr>
      </w:pPr>
      <w:r w:rsidRPr="00297AA2">
        <w:rPr>
          <w:lang w:eastAsia="en-US"/>
        </w:rPr>
        <w:t>Выписки из реестра акционеров;</w:t>
      </w:r>
    </w:p>
    <w:p w:rsidR="00297AA2" w:rsidRPr="00297AA2" w:rsidRDefault="00297AA2" w:rsidP="008173CB">
      <w:pPr>
        <w:numPr>
          <w:ilvl w:val="2"/>
          <w:numId w:val="34"/>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8173CB">
      <w:pPr>
        <w:numPr>
          <w:ilvl w:val="2"/>
          <w:numId w:val="33"/>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8173CB">
      <w:pPr>
        <w:numPr>
          <w:ilvl w:val="2"/>
          <w:numId w:val="34"/>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8173CB">
      <w:pPr>
        <w:numPr>
          <w:ilvl w:val="2"/>
          <w:numId w:val="34"/>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8173CB">
      <w:pPr>
        <w:numPr>
          <w:ilvl w:val="2"/>
          <w:numId w:val="34"/>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8173CB">
      <w:pPr>
        <w:numPr>
          <w:ilvl w:val="2"/>
          <w:numId w:val="33"/>
        </w:numPr>
        <w:ind w:left="0" w:firstLine="0"/>
        <w:jc w:val="both"/>
        <w:rPr>
          <w:lang w:eastAsia="en-US"/>
        </w:rPr>
      </w:pPr>
      <w:r w:rsidRPr="00297AA2">
        <w:rPr>
          <w:lang w:eastAsia="en-US"/>
        </w:rPr>
        <w:t>В отношении лиц-нерезидентов:</w:t>
      </w:r>
    </w:p>
    <w:p w:rsidR="00297AA2" w:rsidRPr="00297AA2" w:rsidRDefault="00297AA2" w:rsidP="008173CB">
      <w:pPr>
        <w:numPr>
          <w:ilvl w:val="2"/>
          <w:numId w:val="34"/>
        </w:numPr>
        <w:ind w:left="0" w:firstLine="0"/>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97AA2" w:rsidRPr="00297AA2" w:rsidRDefault="00297AA2" w:rsidP="008173CB">
      <w:pPr>
        <w:numPr>
          <w:ilvl w:val="2"/>
          <w:numId w:val="34"/>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75"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7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97AA2" w:rsidRPr="00297AA2" w:rsidRDefault="00297AA2" w:rsidP="008173CB">
      <w:pPr>
        <w:widowControl/>
        <w:numPr>
          <w:ilvl w:val="0"/>
          <w:numId w:val="35"/>
        </w:numPr>
        <w:autoSpaceDE/>
        <w:autoSpaceDN/>
        <w:adjustRightInd/>
        <w:ind w:left="1418" w:hanging="567"/>
        <w:contextualSpacing/>
        <w:jc w:val="both"/>
      </w:pPr>
      <w:r w:rsidRPr="00297AA2">
        <w:rPr>
          <w:color w:val="548DD4" w:themeColor="text2" w:themeTint="99"/>
        </w:rPr>
        <w:t>[</w:t>
      </w:r>
      <w:r w:rsidRPr="00297AA2">
        <w:rPr>
          <w:i/>
          <w:color w:val="548DD4" w:themeColor="text2" w:themeTint="99"/>
        </w:rPr>
        <w:t>ДЗО/ВЗО</w:t>
      </w:r>
      <w:r w:rsidRPr="00297AA2">
        <w:rPr>
          <w:color w:val="548DD4" w:themeColor="text2" w:themeTint="99"/>
        </w:rPr>
        <w:t>]</w:t>
      </w:r>
      <w:r w:rsidRPr="00297AA2">
        <w:rPr>
          <w:i/>
        </w:rPr>
        <w:t xml:space="preserve">, </w:t>
      </w:r>
      <w:r w:rsidRPr="00297AA2">
        <w:rPr>
          <w:color w:val="548DD4" w:themeColor="text2" w:themeTint="99"/>
        </w:rPr>
        <w:t>[</w:t>
      </w:r>
      <w:r w:rsidRPr="00297AA2">
        <w:rPr>
          <w:i/>
          <w:color w:val="548DD4" w:themeColor="text2" w:themeTint="99"/>
        </w:rPr>
        <w:t>адрес</w:t>
      </w:r>
      <w:r w:rsidRPr="00297AA2">
        <w:rPr>
          <w:color w:val="548DD4" w:themeColor="text2" w:themeTint="99"/>
        </w:rPr>
        <w:t>]</w:t>
      </w:r>
      <w:r w:rsidRPr="00297AA2">
        <w:t>;</w:t>
      </w:r>
    </w:p>
    <w:p w:rsidR="00297AA2" w:rsidRPr="00297AA2" w:rsidRDefault="00323574" w:rsidP="008173CB">
      <w:pPr>
        <w:widowControl/>
        <w:numPr>
          <w:ilvl w:val="0"/>
          <w:numId w:val="35"/>
        </w:numPr>
        <w:autoSpaceDE/>
        <w:autoSpaceDN/>
        <w:adjustRightInd/>
        <w:ind w:left="1418" w:hanging="567"/>
        <w:contextualSpacing/>
        <w:jc w:val="both"/>
      </w:pPr>
      <w:r w:rsidRPr="00323574">
        <w:t>Публичное акционерное общество</w:t>
      </w:r>
      <w:r w:rsidR="00297AA2" w:rsidRPr="00297AA2">
        <w:t xml:space="preserve"> «Интер РАО ЕЭС» (119435, Россия, г. Москва, ул. Большая Пироговская, д. 27, стр. 2);</w:t>
      </w:r>
    </w:p>
    <w:p w:rsidR="00297AA2" w:rsidRPr="00297AA2" w:rsidRDefault="00297AA2" w:rsidP="008173CB">
      <w:pPr>
        <w:widowControl/>
        <w:numPr>
          <w:ilvl w:val="0"/>
          <w:numId w:val="35"/>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rsidR="00297AA2" w:rsidRPr="00297AA2" w:rsidRDefault="00297AA2" w:rsidP="008173CB">
      <w:pPr>
        <w:widowControl/>
        <w:numPr>
          <w:ilvl w:val="0"/>
          <w:numId w:val="35"/>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8173CB">
      <w:pPr>
        <w:widowControl/>
        <w:numPr>
          <w:ilvl w:val="0"/>
          <w:numId w:val="35"/>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8173CB">
      <w:pPr>
        <w:widowControl/>
        <w:numPr>
          <w:ilvl w:val="0"/>
          <w:numId w:val="35"/>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 xml:space="preserve">Интер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pgSz w:w="11906" w:h="16838"/>
          <w:pgMar w:top="1134" w:right="707" w:bottom="1134" w:left="1701" w:header="708" w:footer="708" w:gutter="0"/>
          <w:cols w:space="708"/>
          <w:docGrid w:linePitch="360"/>
        </w:sectPr>
      </w:pPr>
    </w:p>
    <w:p w:rsidR="00862EBF" w:rsidRPr="00862EBF" w:rsidRDefault="00862EBF" w:rsidP="00862EBF">
      <w:pPr>
        <w:contextualSpacing/>
        <w:jc w:val="both"/>
        <w:outlineLvl w:val="1"/>
        <w:rPr>
          <w:b/>
        </w:rPr>
      </w:pPr>
      <w:r w:rsidRPr="00862EBF">
        <w:rPr>
          <w:b/>
        </w:rPr>
        <w:lastRenderedPageBreak/>
        <w:t>10.24</w:t>
      </w:r>
      <w:r w:rsidRPr="00862EBF">
        <w:t xml:space="preserve"> </w:t>
      </w:r>
      <w:r w:rsidRPr="00862EBF">
        <w:rPr>
          <w:b/>
        </w:rPr>
        <w:t>План распределения объемов поставок товаров между генеральным поставщиком и субпоставщиками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spacing w:after="120"/>
        <w:jc w:val="center"/>
        <w:rPr>
          <w:b/>
        </w:rPr>
      </w:pPr>
    </w:p>
    <w:p w:rsidR="00862EBF" w:rsidRPr="00862EBF" w:rsidRDefault="00862EBF" w:rsidP="00862EBF">
      <w:pPr>
        <w:spacing w:after="120"/>
        <w:jc w:val="center"/>
        <w:rPr>
          <w:b/>
        </w:rPr>
      </w:pPr>
      <w:r w:rsidRPr="00862EBF">
        <w:rPr>
          <w:b/>
        </w:rPr>
        <w:t>План распределения объемов поставок товаров</w:t>
      </w:r>
    </w:p>
    <w:p w:rsidR="00862EBF" w:rsidRPr="00862EBF" w:rsidRDefault="00862EBF" w:rsidP="00862EBF">
      <w:pPr>
        <w:spacing w:after="120"/>
        <w:jc w:val="center"/>
        <w:rPr>
          <w:b/>
        </w:rPr>
      </w:pPr>
      <w:r w:rsidRPr="00862EBF">
        <w:rPr>
          <w:b/>
        </w:rPr>
        <w:t>между генеральным поставщиком и субпоставщиками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поставщика: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598"/>
        <w:gridCol w:w="1875"/>
        <w:gridCol w:w="1619"/>
        <w:gridCol w:w="1484"/>
      </w:tblGrid>
      <w:tr w:rsidR="00862EBF" w:rsidRPr="00862EBF" w:rsidTr="006F1D4C">
        <w:trPr>
          <w:cantSplit/>
        </w:trPr>
        <w:tc>
          <w:tcPr>
            <w:tcW w:w="614"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59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товаров</w:t>
            </w:r>
          </w:p>
        </w:tc>
        <w:tc>
          <w:tcPr>
            <w:tcW w:w="187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поставок</w:t>
            </w:r>
          </w:p>
        </w:tc>
        <w:tc>
          <w:tcPr>
            <w:tcW w:w="3103"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товаров</w:t>
            </w:r>
          </w:p>
        </w:tc>
      </w:tr>
      <w:tr w:rsidR="00862EBF" w:rsidRPr="00862EBF" w:rsidTr="006F1D4C">
        <w:trPr>
          <w:cantSplit/>
        </w:trPr>
        <w:tc>
          <w:tcPr>
            <w:tcW w:w="614" w:type="dxa"/>
            <w:vMerge/>
            <w:shd w:val="clear" w:color="auto" w:fill="D9D9D9" w:themeFill="background1" w:themeFillShade="D9"/>
          </w:tcPr>
          <w:p w:rsidR="00862EBF" w:rsidRPr="00862EBF" w:rsidRDefault="00862EBF" w:rsidP="00862EBF">
            <w:pPr>
              <w:rPr>
                <w:sz w:val="22"/>
                <w:szCs w:val="22"/>
              </w:rPr>
            </w:pPr>
          </w:p>
        </w:tc>
        <w:tc>
          <w:tcPr>
            <w:tcW w:w="2598" w:type="dxa"/>
            <w:vMerge/>
            <w:shd w:val="clear" w:color="auto" w:fill="D9D9D9" w:themeFill="background1" w:themeFillShade="D9"/>
          </w:tcPr>
          <w:p w:rsidR="00862EBF" w:rsidRPr="00862EBF" w:rsidRDefault="00862EBF" w:rsidP="00862EBF">
            <w:pPr>
              <w:rPr>
                <w:sz w:val="22"/>
                <w:szCs w:val="22"/>
              </w:rPr>
            </w:pPr>
          </w:p>
        </w:tc>
        <w:tc>
          <w:tcPr>
            <w:tcW w:w="1875" w:type="dxa"/>
            <w:vMerge/>
            <w:shd w:val="clear" w:color="auto" w:fill="D9D9D9" w:themeFill="background1" w:themeFillShade="D9"/>
          </w:tcPr>
          <w:p w:rsidR="00862EBF" w:rsidRPr="00862EBF" w:rsidRDefault="00862EBF" w:rsidP="00862EBF">
            <w:pPr>
              <w:rPr>
                <w:sz w:val="22"/>
                <w:szCs w:val="22"/>
              </w:rPr>
            </w:pPr>
          </w:p>
        </w:tc>
        <w:tc>
          <w:tcPr>
            <w:tcW w:w="1619"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4"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товаров</w:t>
            </w:r>
          </w:p>
        </w:tc>
      </w:tr>
      <w:tr w:rsidR="00862EBF" w:rsidRPr="00862EBF" w:rsidTr="006F1D4C">
        <w:trPr>
          <w:cantSplit/>
        </w:trPr>
        <w:tc>
          <w:tcPr>
            <w:tcW w:w="61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59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19"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4"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614" w:type="dxa"/>
          </w:tcPr>
          <w:p w:rsidR="00862EBF" w:rsidRPr="00862EBF" w:rsidRDefault="00862EBF" w:rsidP="00862EBF">
            <w:pPr>
              <w:rPr>
                <w:sz w:val="22"/>
                <w:szCs w:val="22"/>
              </w:rPr>
            </w:pPr>
            <w:r w:rsidRPr="00862EBF">
              <w:rPr>
                <w:sz w:val="22"/>
                <w:szCs w:val="22"/>
              </w:rPr>
              <w:t>…</w:t>
            </w:r>
          </w:p>
        </w:tc>
        <w:tc>
          <w:tcPr>
            <w:tcW w:w="2598" w:type="dxa"/>
          </w:tcPr>
          <w:p w:rsidR="00862EBF" w:rsidRPr="00862EBF" w:rsidRDefault="00862EBF" w:rsidP="00862EBF">
            <w:pPr>
              <w:rPr>
                <w:sz w:val="22"/>
                <w:szCs w:val="22"/>
              </w:rPr>
            </w:pPr>
          </w:p>
        </w:tc>
        <w:tc>
          <w:tcPr>
            <w:tcW w:w="1875" w:type="dxa"/>
          </w:tcPr>
          <w:p w:rsidR="00862EBF" w:rsidRPr="00862EBF" w:rsidRDefault="00862EBF" w:rsidP="00862EBF">
            <w:pPr>
              <w:rPr>
                <w:sz w:val="22"/>
                <w:szCs w:val="22"/>
              </w:rPr>
            </w:pPr>
          </w:p>
        </w:tc>
        <w:tc>
          <w:tcPr>
            <w:tcW w:w="1619" w:type="dxa"/>
          </w:tcPr>
          <w:p w:rsidR="00862EBF" w:rsidRPr="00862EBF" w:rsidRDefault="00862EBF" w:rsidP="00862EBF">
            <w:pPr>
              <w:rPr>
                <w:sz w:val="22"/>
                <w:szCs w:val="22"/>
              </w:rPr>
            </w:pPr>
          </w:p>
        </w:tc>
        <w:tc>
          <w:tcPr>
            <w:tcW w:w="1484" w:type="dxa"/>
          </w:tcPr>
          <w:p w:rsidR="00862EBF" w:rsidRPr="00862EBF" w:rsidRDefault="00862EBF" w:rsidP="00862EBF">
            <w:pPr>
              <w:rPr>
                <w:sz w:val="22"/>
                <w:szCs w:val="22"/>
              </w:rPr>
            </w:pPr>
          </w:p>
        </w:tc>
      </w:tr>
      <w:tr w:rsidR="00862EBF" w:rsidRPr="00862EBF" w:rsidTr="006F1D4C">
        <w:tc>
          <w:tcPr>
            <w:tcW w:w="5087" w:type="dxa"/>
            <w:gridSpan w:val="3"/>
          </w:tcPr>
          <w:p w:rsidR="00862EBF" w:rsidRPr="00862EBF" w:rsidRDefault="00862EBF" w:rsidP="00862EBF">
            <w:pPr>
              <w:rPr>
                <w:b/>
                <w:sz w:val="22"/>
                <w:szCs w:val="22"/>
              </w:rPr>
            </w:pPr>
            <w:r w:rsidRPr="00862EBF">
              <w:rPr>
                <w:b/>
                <w:sz w:val="22"/>
                <w:szCs w:val="22"/>
              </w:rPr>
              <w:t>ИТОГО</w:t>
            </w:r>
          </w:p>
        </w:tc>
        <w:tc>
          <w:tcPr>
            <w:tcW w:w="1619" w:type="dxa"/>
          </w:tcPr>
          <w:p w:rsidR="00862EBF" w:rsidRPr="00862EBF" w:rsidRDefault="00862EBF" w:rsidP="00862EBF">
            <w:pPr>
              <w:rPr>
                <w:b/>
                <w:sz w:val="22"/>
                <w:szCs w:val="22"/>
              </w:rPr>
            </w:pPr>
          </w:p>
        </w:tc>
        <w:tc>
          <w:tcPr>
            <w:tcW w:w="1484" w:type="dxa"/>
          </w:tcPr>
          <w:p w:rsidR="00862EBF" w:rsidRPr="00862EBF" w:rsidRDefault="00862EBF" w:rsidP="00862EBF">
            <w:pPr>
              <w:rPr>
                <w:b/>
                <w:sz w:val="22"/>
                <w:szCs w:val="22"/>
              </w:rPr>
            </w:pPr>
            <w:r w:rsidRPr="00862EBF">
              <w:rPr>
                <w:b/>
                <w:sz w:val="22"/>
                <w:szCs w:val="22"/>
              </w:rPr>
              <w:t>100%</w:t>
            </w:r>
          </w:p>
        </w:tc>
      </w:tr>
    </w:tbl>
    <w:tbl>
      <w:tblPr>
        <w:tblStyle w:val="37"/>
        <w:tblW w:w="0" w:type="auto"/>
        <w:tblInd w:w="35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27CCD">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10.24.1 Инструкции по заполнению</w:t>
      </w:r>
    </w:p>
    <w:p w:rsidR="00862EBF" w:rsidRPr="00862EBF" w:rsidRDefault="00862EBF" w:rsidP="00862EBF">
      <w:pPr>
        <w:widowControl/>
        <w:autoSpaceDE/>
        <w:autoSpaceDN/>
        <w:adjustRightInd/>
        <w:jc w:val="both"/>
      </w:pPr>
      <w:r w:rsidRPr="00862EBF">
        <w:t>10.24.1</w:t>
      </w:r>
      <w:r w:rsidRPr="00862EBF">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10.24.1</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10.24.1</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10.24.1</w:t>
      </w:r>
      <w:r w:rsidRPr="00862EBF">
        <w:tab/>
        <w:t>В данной форме генеральный поставщик указывает:</w:t>
      </w:r>
    </w:p>
    <w:p w:rsidR="00862EBF" w:rsidRPr="00862EBF" w:rsidRDefault="00862EBF" w:rsidP="008173CB">
      <w:pPr>
        <w:numPr>
          <w:ilvl w:val="3"/>
          <w:numId w:val="64"/>
        </w:numPr>
        <w:spacing w:before="60"/>
        <w:ind w:left="851" w:firstLine="0"/>
        <w:jc w:val="both"/>
      </w:pPr>
      <w:r w:rsidRPr="00862EBF">
        <w:t xml:space="preserve">перечень поставляемых </w:t>
      </w:r>
      <w:proofErr w:type="spellStart"/>
      <w:r w:rsidRPr="00862EBF">
        <w:t>генпоставщиком</w:t>
      </w:r>
      <w:proofErr w:type="spellEnd"/>
      <w:r w:rsidRPr="00862EBF">
        <w:t xml:space="preserve"> и каждым субпоставщиком товаров;</w:t>
      </w:r>
    </w:p>
    <w:p w:rsidR="00862EBF" w:rsidRPr="00862EBF" w:rsidRDefault="00862EBF" w:rsidP="008173CB">
      <w:pPr>
        <w:numPr>
          <w:ilvl w:val="3"/>
          <w:numId w:val="64"/>
        </w:numPr>
        <w:tabs>
          <w:tab w:val="num" w:pos="1701"/>
        </w:tabs>
        <w:spacing w:before="60"/>
        <w:ind w:left="851" w:firstLine="0"/>
        <w:jc w:val="both"/>
      </w:pPr>
      <w:r w:rsidRPr="00862EBF">
        <w:t xml:space="preserve">стоимость товаров по генеральному поставщику и </w:t>
      </w:r>
      <w:proofErr w:type="spellStart"/>
      <w:r w:rsidRPr="00862EBF">
        <w:t>субппоставщикам</w:t>
      </w:r>
      <w:proofErr w:type="spellEnd"/>
      <w:r w:rsidRPr="00862EBF">
        <w:t xml:space="preserve"> в денежном и процентном выражении;</w:t>
      </w:r>
    </w:p>
    <w:p w:rsidR="00862EBF" w:rsidRPr="00862EBF" w:rsidRDefault="00862EBF" w:rsidP="00862EBF">
      <w:pPr>
        <w:widowControl/>
        <w:autoSpaceDE/>
        <w:autoSpaceDN/>
        <w:adjustRightInd/>
        <w:spacing w:after="200" w:line="276" w:lineRule="auto"/>
        <w:jc w:val="both"/>
        <w:rPr>
          <w:i/>
        </w:rPr>
      </w:pPr>
    </w:p>
    <w:p w:rsidR="00862EBF" w:rsidRPr="00862EBF" w:rsidRDefault="00862EBF" w:rsidP="00862EBF">
      <w:pPr>
        <w:widowControl/>
        <w:autoSpaceDE/>
        <w:autoSpaceDN/>
        <w:adjustRightInd/>
        <w:spacing w:after="200" w:line="276" w:lineRule="auto"/>
        <w:ind w:left="1418"/>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862EBF" w:rsidRPr="00862EBF" w:rsidRDefault="00862EBF" w:rsidP="00862EBF">
      <w:pPr>
        <w:widowControl/>
        <w:autoSpaceDE/>
        <w:autoSpaceDN/>
        <w:adjustRightInd/>
        <w:spacing w:after="200" w:line="276" w:lineRule="auto"/>
        <w:rPr>
          <w:i/>
        </w:rPr>
      </w:pPr>
    </w:p>
    <w:p w:rsidR="006F1D4C" w:rsidRDefault="006F1D4C">
      <w:pPr>
        <w:widowControl/>
        <w:autoSpaceDE/>
        <w:autoSpaceDN/>
        <w:adjustRightInd/>
        <w:spacing w:after="200" w:line="276" w:lineRule="auto"/>
        <w:rPr>
          <w:b/>
        </w:rPr>
      </w:pPr>
      <w:r>
        <w:rPr>
          <w:b/>
        </w:rPr>
        <w:br w:type="page"/>
      </w:r>
    </w:p>
    <w:p w:rsidR="00862EBF" w:rsidRPr="00862EBF" w:rsidRDefault="00862EBF" w:rsidP="00862EBF">
      <w:pPr>
        <w:contextualSpacing/>
        <w:jc w:val="both"/>
        <w:outlineLvl w:val="1"/>
        <w:rPr>
          <w:b/>
        </w:rPr>
      </w:pPr>
      <w:r w:rsidRPr="00862EBF">
        <w:rPr>
          <w:b/>
        </w:rPr>
        <w:lastRenderedPageBreak/>
        <w:t>10.24.2</w:t>
      </w:r>
      <w:r w:rsidRPr="00862EBF">
        <w:t xml:space="preserve"> </w:t>
      </w:r>
      <w:r w:rsidRPr="00862EBF">
        <w:rPr>
          <w:b/>
        </w:rPr>
        <w:t>План распределения объемов выполнения работ между генеральным подрядчиком и субподрядчиками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выполнения работ</w:t>
      </w:r>
    </w:p>
    <w:p w:rsidR="00862EBF" w:rsidRPr="00862EBF" w:rsidRDefault="00862EBF" w:rsidP="00862EBF">
      <w:pPr>
        <w:spacing w:after="120"/>
        <w:jc w:val="center"/>
        <w:rPr>
          <w:b/>
        </w:rPr>
      </w:pPr>
      <w:r w:rsidRPr="00862EBF">
        <w:rPr>
          <w:b/>
        </w:rPr>
        <w:t>между генеральным подрядчиком и субподрядчиками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подрядчика: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работ</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выполняющих данный объем работ</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выполнения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 xml:space="preserve">10.24.2.1 </w:t>
      </w:r>
      <w:bookmarkStart w:id="376" w:name="_Toc425777465"/>
      <w:r w:rsidRPr="00862EBF">
        <w:rPr>
          <w:b/>
        </w:rPr>
        <w:t>Инструкции по заполнению</w:t>
      </w:r>
      <w:bookmarkEnd w:id="376"/>
    </w:p>
    <w:p w:rsidR="00862EBF" w:rsidRPr="00862EBF" w:rsidRDefault="00862EBF" w:rsidP="00862EBF">
      <w:pPr>
        <w:widowControl/>
        <w:autoSpaceDE/>
        <w:autoSpaceDN/>
        <w:adjustRightInd/>
        <w:jc w:val="both"/>
      </w:pPr>
      <w:r w:rsidRPr="00862EBF">
        <w:t>10.24.2.2</w:t>
      </w:r>
      <w:r w:rsidRPr="00862EBF">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10.24.2.3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10.24.2.4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10.24.2.5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выполняемых генподрядчиком и каждым субподрядчиком работ;</w:t>
      </w:r>
    </w:p>
    <w:p w:rsidR="00862EBF" w:rsidRPr="00862EBF" w:rsidRDefault="00862EBF" w:rsidP="008173CB">
      <w:pPr>
        <w:numPr>
          <w:ilvl w:val="3"/>
          <w:numId w:val="64"/>
        </w:numPr>
        <w:tabs>
          <w:tab w:val="num" w:pos="1701"/>
        </w:tabs>
        <w:spacing w:before="60"/>
        <w:ind w:left="1701" w:hanging="567"/>
        <w:jc w:val="both"/>
      </w:pPr>
      <w:r w:rsidRPr="00862EBF">
        <w:t>стоимость работ по генеральному подрядчику и субподрядчикам в денежном и процентном выражении в соответствии со Сметной стоимостью работ;</w:t>
      </w:r>
    </w:p>
    <w:p w:rsidR="00862EBF" w:rsidRPr="00862EBF" w:rsidRDefault="00862EBF" w:rsidP="008173CB">
      <w:pPr>
        <w:numPr>
          <w:ilvl w:val="3"/>
          <w:numId w:val="64"/>
        </w:numPr>
        <w:tabs>
          <w:tab w:val="num" w:pos="1701"/>
        </w:tabs>
        <w:spacing w:before="60"/>
        <w:ind w:left="1701" w:hanging="567"/>
        <w:jc w:val="both"/>
      </w:pPr>
      <w:r w:rsidRPr="00862EBF">
        <w:t>сроки выполнения работ генеральным подрядчиком и каждым субподрядчиком в соответствии с Календарным планом выполнения работ.</w:t>
      </w:r>
    </w:p>
    <w:p w:rsidR="00862EBF" w:rsidRPr="00862EBF" w:rsidRDefault="00862EBF" w:rsidP="00862EBF">
      <w:pPr>
        <w:tabs>
          <w:tab w:val="num" w:pos="1701"/>
        </w:tabs>
        <w:spacing w:before="60" w:after="60"/>
        <w:jc w:val="both"/>
      </w:pPr>
    </w:p>
    <w:p w:rsidR="00862EBF" w:rsidRPr="00862EBF" w:rsidRDefault="00862EBF" w:rsidP="00862EBF">
      <w:pPr>
        <w:widowControl/>
        <w:autoSpaceDE/>
        <w:autoSpaceDN/>
        <w:adjustRightInd/>
        <w:spacing w:after="200" w:line="276" w:lineRule="auto"/>
      </w:pPr>
      <w:r w:rsidRPr="00862EBF">
        <w:br w:type="page"/>
      </w:r>
    </w:p>
    <w:p w:rsidR="00862EBF" w:rsidRPr="00862EBF" w:rsidRDefault="00862EBF" w:rsidP="00862EBF">
      <w:pPr>
        <w:contextualSpacing/>
        <w:jc w:val="both"/>
        <w:outlineLvl w:val="1"/>
        <w:rPr>
          <w:b/>
        </w:rPr>
      </w:pPr>
      <w:r w:rsidRPr="00862EBF">
        <w:rPr>
          <w:b/>
        </w:rPr>
        <w:lastRenderedPageBreak/>
        <w:t>10.24.3</w:t>
      </w:r>
      <w:r w:rsidRPr="00862EBF">
        <w:t xml:space="preserve"> </w:t>
      </w:r>
      <w:r w:rsidRPr="00862EBF">
        <w:rPr>
          <w:b/>
        </w:rPr>
        <w:t>План распределения объемов оказания услуг между генеральным исполнителем и соисполнителями (форма 24)</w:t>
      </w:r>
    </w:p>
    <w:p w:rsidR="00862EBF" w:rsidRPr="00862EBF" w:rsidRDefault="00862EBF" w:rsidP="00862EBF">
      <w:pPr>
        <w:contextualSpacing/>
        <w:jc w:val="both"/>
        <w:outlineLvl w:val="1"/>
      </w:pPr>
    </w:p>
    <w:p w:rsidR="00862EBF" w:rsidRPr="00862EBF" w:rsidRDefault="00862EBF" w:rsidP="00862EBF">
      <w:pPr>
        <w:pBdr>
          <w:top w:val="single" w:sz="4" w:space="1" w:color="auto"/>
        </w:pBdr>
        <w:shd w:val="clear" w:color="auto" w:fill="E0E0E0"/>
        <w:ind w:right="21"/>
        <w:contextualSpacing/>
        <w:jc w:val="center"/>
        <w:rPr>
          <w:b/>
          <w:color w:val="000000"/>
          <w:spacing w:val="36"/>
        </w:rPr>
      </w:pPr>
      <w:r w:rsidRPr="00862EBF">
        <w:rPr>
          <w:b/>
          <w:color w:val="000000"/>
          <w:spacing w:val="36"/>
        </w:rPr>
        <w:t>начало формы</w:t>
      </w:r>
    </w:p>
    <w:p w:rsidR="00862EBF" w:rsidRPr="00862EBF" w:rsidRDefault="00862EBF" w:rsidP="00862EBF">
      <w:pPr>
        <w:pBdr>
          <w:top w:val="single" w:sz="4" w:space="1" w:color="auto"/>
        </w:pBdr>
        <w:shd w:val="clear" w:color="auto" w:fill="E0E0E0"/>
        <w:ind w:right="21"/>
        <w:contextualSpacing/>
        <w:jc w:val="center"/>
        <w:rPr>
          <w:b/>
          <w:color w:val="000000"/>
          <w:spacing w:val="36"/>
        </w:rPr>
      </w:pPr>
    </w:p>
    <w:p w:rsidR="00862EBF" w:rsidRPr="00862EBF" w:rsidRDefault="00862EBF" w:rsidP="00862EBF">
      <w:pPr>
        <w:spacing w:after="120"/>
        <w:jc w:val="center"/>
        <w:rPr>
          <w:b/>
        </w:rPr>
      </w:pPr>
      <w:r w:rsidRPr="00862EBF">
        <w:rPr>
          <w:b/>
        </w:rPr>
        <w:t>План распределения объемов оказания услуг</w:t>
      </w:r>
    </w:p>
    <w:p w:rsidR="00862EBF" w:rsidRPr="00862EBF" w:rsidRDefault="00862EBF" w:rsidP="00862EBF">
      <w:pPr>
        <w:spacing w:after="120"/>
        <w:jc w:val="center"/>
        <w:rPr>
          <w:b/>
        </w:rPr>
      </w:pPr>
      <w:r w:rsidRPr="00862EBF">
        <w:rPr>
          <w:b/>
        </w:rPr>
        <w:t>между генеральным исполнителем и соисполнителями</w:t>
      </w:r>
    </w:p>
    <w:p w:rsidR="00862EBF" w:rsidRPr="00862EBF" w:rsidRDefault="00862EBF" w:rsidP="00862EBF">
      <w:pPr>
        <w:spacing w:after="120"/>
        <w:jc w:val="center"/>
        <w:rPr>
          <w:b/>
        </w:rPr>
      </w:pPr>
    </w:p>
    <w:p w:rsidR="00862EBF" w:rsidRPr="00862EBF" w:rsidRDefault="00862EBF" w:rsidP="00862EBF">
      <w:pPr>
        <w:spacing w:after="120"/>
        <w:jc w:val="both"/>
      </w:pPr>
      <w:r w:rsidRPr="00862EBF">
        <w:t>Наименование и адрес генерального исполнителя: 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5"/>
        <w:gridCol w:w="2607"/>
        <w:gridCol w:w="1878"/>
        <w:gridCol w:w="1621"/>
        <w:gridCol w:w="1487"/>
        <w:gridCol w:w="1506"/>
      </w:tblGrid>
      <w:tr w:rsidR="00862EBF" w:rsidRPr="00862EBF" w:rsidTr="006F1D4C">
        <w:trPr>
          <w:cantSplit/>
        </w:trPr>
        <w:tc>
          <w:tcPr>
            <w:tcW w:w="615"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 п/п</w:t>
            </w:r>
          </w:p>
        </w:tc>
        <w:tc>
          <w:tcPr>
            <w:tcW w:w="2607"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услуг</w:t>
            </w:r>
          </w:p>
        </w:tc>
        <w:tc>
          <w:tcPr>
            <w:tcW w:w="1878"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Наименование организации, оказывающий данный объем услуг</w:t>
            </w:r>
          </w:p>
        </w:tc>
        <w:tc>
          <w:tcPr>
            <w:tcW w:w="3108" w:type="dxa"/>
            <w:gridSpan w:val="2"/>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Стоимость услуг</w:t>
            </w:r>
          </w:p>
        </w:tc>
        <w:tc>
          <w:tcPr>
            <w:tcW w:w="1506" w:type="dxa"/>
            <w:vMerge w:val="restart"/>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Сроки оказания (начало и окончание)</w:t>
            </w:r>
          </w:p>
        </w:tc>
      </w:tr>
      <w:tr w:rsidR="00862EBF" w:rsidRPr="00862EBF" w:rsidTr="006F1D4C">
        <w:trPr>
          <w:cantSplit/>
        </w:trPr>
        <w:tc>
          <w:tcPr>
            <w:tcW w:w="615" w:type="dxa"/>
            <w:vMerge/>
            <w:shd w:val="clear" w:color="auto" w:fill="D9D9D9" w:themeFill="background1" w:themeFillShade="D9"/>
          </w:tcPr>
          <w:p w:rsidR="00862EBF" w:rsidRPr="00862EBF" w:rsidRDefault="00862EBF" w:rsidP="00862EBF">
            <w:pPr>
              <w:rPr>
                <w:sz w:val="22"/>
                <w:szCs w:val="22"/>
              </w:rPr>
            </w:pPr>
          </w:p>
        </w:tc>
        <w:tc>
          <w:tcPr>
            <w:tcW w:w="2607" w:type="dxa"/>
            <w:vMerge/>
            <w:shd w:val="clear" w:color="auto" w:fill="D9D9D9" w:themeFill="background1" w:themeFillShade="D9"/>
          </w:tcPr>
          <w:p w:rsidR="00862EBF" w:rsidRPr="00862EBF" w:rsidRDefault="00862EBF" w:rsidP="00862EBF">
            <w:pPr>
              <w:rPr>
                <w:sz w:val="22"/>
                <w:szCs w:val="22"/>
              </w:rPr>
            </w:pPr>
          </w:p>
        </w:tc>
        <w:tc>
          <w:tcPr>
            <w:tcW w:w="1878" w:type="dxa"/>
            <w:vMerge/>
            <w:shd w:val="clear" w:color="auto" w:fill="D9D9D9" w:themeFill="background1" w:themeFillShade="D9"/>
          </w:tcPr>
          <w:p w:rsidR="00862EBF" w:rsidRPr="00862EBF" w:rsidRDefault="00862EBF" w:rsidP="00862EBF">
            <w:pPr>
              <w:rPr>
                <w:sz w:val="22"/>
                <w:szCs w:val="22"/>
              </w:rPr>
            </w:pPr>
          </w:p>
        </w:tc>
        <w:tc>
          <w:tcPr>
            <w:tcW w:w="1621"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денежном выражении, руб. (без НДС)</w:t>
            </w:r>
          </w:p>
        </w:tc>
        <w:tc>
          <w:tcPr>
            <w:tcW w:w="1487" w:type="dxa"/>
            <w:shd w:val="clear" w:color="auto" w:fill="D9D9D9" w:themeFill="background1" w:themeFillShade="D9"/>
            <w:vAlign w:val="center"/>
          </w:tcPr>
          <w:p w:rsidR="00862EBF" w:rsidRPr="00862EBF" w:rsidRDefault="00862EBF" w:rsidP="00862EBF">
            <w:pPr>
              <w:jc w:val="center"/>
              <w:rPr>
                <w:sz w:val="22"/>
                <w:szCs w:val="22"/>
              </w:rPr>
            </w:pPr>
            <w:r w:rsidRPr="00862EBF">
              <w:rPr>
                <w:sz w:val="22"/>
                <w:szCs w:val="22"/>
              </w:rPr>
              <w:t>в % от общей стоимости услуг</w:t>
            </w:r>
          </w:p>
        </w:tc>
        <w:tc>
          <w:tcPr>
            <w:tcW w:w="1506" w:type="dxa"/>
            <w:vMerge/>
            <w:shd w:val="clear" w:color="auto" w:fill="D9D9D9" w:themeFill="background1" w:themeFillShade="D9"/>
          </w:tcPr>
          <w:p w:rsidR="00862EBF" w:rsidRPr="00862EBF" w:rsidRDefault="00862EBF" w:rsidP="00862EBF">
            <w:pPr>
              <w:rPr>
                <w:sz w:val="22"/>
                <w:szCs w:val="22"/>
              </w:rPr>
            </w:pPr>
          </w:p>
        </w:tc>
      </w:tr>
      <w:tr w:rsidR="00862EBF" w:rsidRPr="00862EBF" w:rsidTr="006F1D4C">
        <w:trPr>
          <w:cantSplit/>
        </w:trPr>
        <w:tc>
          <w:tcPr>
            <w:tcW w:w="615"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1</w:t>
            </w:r>
          </w:p>
        </w:tc>
        <w:tc>
          <w:tcPr>
            <w:tcW w:w="260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2</w:t>
            </w:r>
          </w:p>
        </w:tc>
        <w:tc>
          <w:tcPr>
            <w:tcW w:w="1878"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3</w:t>
            </w:r>
          </w:p>
        </w:tc>
        <w:tc>
          <w:tcPr>
            <w:tcW w:w="1621"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4</w:t>
            </w:r>
          </w:p>
        </w:tc>
        <w:tc>
          <w:tcPr>
            <w:tcW w:w="1487"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5</w:t>
            </w:r>
          </w:p>
        </w:tc>
        <w:tc>
          <w:tcPr>
            <w:tcW w:w="1506" w:type="dxa"/>
            <w:shd w:val="clear" w:color="auto" w:fill="D9D9D9" w:themeFill="background1" w:themeFillShade="D9"/>
          </w:tcPr>
          <w:p w:rsidR="00862EBF" w:rsidRPr="00862EBF" w:rsidRDefault="00862EBF" w:rsidP="00862EBF">
            <w:pPr>
              <w:jc w:val="center"/>
              <w:rPr>
                <w:i/>
                <w:sz w:val="18"/>
                <w:szCs w:val="18"/>
                <w:lang w:val="en-US"/>
              </w:rPr>
            </w:pPr>
            <w:r w:rsidRPr="00862EBF">
              <w:rPr>
                <w:i/>
                <w:sz w:val="18"/>
                <w:szCs w:val="18"/>
                <w:lang w:val="en-US"/>
              </w:rPr>
              <w:t>6</w:t>
            </w: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173CB">
            <w:pPr>
              <w:widowControl/>
              <w:numPr>
                <w:ilvl w:val="0"/>
                <w:numId w:val="63"/>
              </w:numPr>
              <w:autoSpaceDE/>
              <w:autoSpaceDN/>
              <w:adjustRightInd/>
              <w:spacing w:before="120" w:after="120"/>
              <w:ind w:left="1134" w:hanging="1134"/>
              <w:jc w:val="both"/>
              <w:rPr>
                <w:sz w:val="22"/>
                <w:szCs w:val="22"/>
              </w:rPr>
            </w:pP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615" w:type="dxa"/>
          </w:tcPr>
          <w:p w:rsidR="00862EBF" w:rsidRPr="00862EBF" w:rsidRDefault="00862EBF" w:rsidP="00862EBF">
            <w:pPr>
              <w:rPr>
                <w:sz w:val="22"/>
                <w:szCs w:val="22"/>
              </w:rPr>
            </w:pPr>
            <w:r w:rsidRPr="00862EBF">
              <w:rPr>
                <w:sz w:val="22"/>
                <w:szCs w:val="22"/>
              </w:rPr>
              <w:t>…</w:t>
            </w:r>
          </w:p>
        </w:tc>
        <w:tc>
          <w:tcPr>
            <w:tcW w:w="2607" w:type="dxa"/>
          </w:tcPr>
          <w:p w:rsidR="00862EBF" w:rsidRPr="00862EBF" w:rsidRDefault="00862EBF" w:rsidP="00862EBF">
            <w:pPr>
              <w:rPr>
                <w:sz w:val="22"/>
                <w:szCs w:val="22"/>
              </w:rPr>
            </w:pPr>
          </w:p>
        </w:tc>
        <w:tc>
          <w:tcPr>
            <w:tcW w:w="1878" w:type="dxa"/>
          </w:tcPr>
          <w:p w:rsidR="00862EBF" w:rsidRPr="00862EBF" w:rsidRDefault="00862EBF" w:rsidP="00862EBF">
            <w:pPr>
              <w:rPr>
                <w:sz w:val="22"/>
                <w:szCs w:val="22"/>
              </w:rPr>
            </w:pPr>
          </w:p>
        </w:tc>
        <w:tc>
          <w:tcPr>
            <w:tcW w:w="1621" w:type="dxa"/>
          </w:tcPr>
          <w:p w:rsidR="00862EBF" w:rsidRPr="00862EBF" w:rsidRDefault="00862EBF" w:rsidP="00862EBF">
            <w:pPr>
              <w:rPr>
                <w:sz w:val="22"/>
                <w:szCs w:val="22"/>
              </w:rPr>
            </w:pPr>
          </w:p>
        </w:tc>
        <w:tc>
          <w:tcPr>
            <w:tcW w:w="1487" w:type="dxa"/>
          </w:tcPr>
          <w:p w:rsidR="00862EBF" w:rsidRPr="00862EBF" w:rsidRDefault="00862EBF" w:rsidP="00862EBF">
            <w:pPr>
              <w:rPr>
                <w:sz w:val="22"/>
                <w:szCs w:val="22"/>
              </w:rPr>
            </w:pPr>
          </w:p>
        </w:tc>
        <w:tc>
          <w:tcPr>
            <w:tcW w:w="1506" w:type="dxa"/>
          </w:tcPr>
          <w:p w:rsidR="00862EBF" w:rsidRPr="00862EBF" w:rsidRDefault="00862EBF" w:rsidP="00862EBF">
            <w:pPr>
              <w:rPr>
                <w:sz w:val="22"/>
                <w:szCs w:val="22"/>
              </w:rPr>
            </w:pPr>
          </w:p>
        </w:tc>
      </w:tr>
      <w:tr w:rsidR="00862EBF" w:rsidRPr="00862EBF" w:rsidTr="006F1D4C">
        <w:tc>
          <w:tcPr>
            <w:tcW w:w="5100" w:type="dxa"/>
            <w:gridSpan w:val="3"/>
          </w:tcPr>
          <w:p w:rsidR="00862EBF" w:rsidRPr="00862EBF" w:rsidRDefault="00862EBF" w:rsidP="00862EBF">
            <w:pPr>
              <w:rPr>
                <w:b/>
                <w:sz w:val="22"/>
                <w:szCs w:val="22"/>
              </w:rPr>
            </w:pPr>
            <w:r w:rsidRPr="00862EBF">
              <w:rPr>
                <w:b/>
                <w:sz w:val="22"/>
                <w:szCs w:val="22"/>
              </w:rPr>
              <w:t>ИТОГО</w:t>
            </w:r>
          </w:p>
        </w:tc>
        <w:tc>
          <w:tcPr>
            <w:tcW w:w="1621" w:type="dxa"/>
          </w:tcPr>
          <w:p w:rsidR="00862EBF" w:rsidRPr="00862EBF" w:rsidRDefault="00862EBF" w:rsidP="00862EBF">
            <w:pPr>
              <w:rPr>
                <w:b/>
                <w:sz w:val="22"/>
                <w:szCs w:val="22"/>
              </w:rPr>
            </w:pPr>
          </w:p>
        </w:tc>
        <w:tc>
          <w:tcPr>
            <w:tcW w:w="1487" w:type="dxa"/>
          </w:tcPr>
          <w:p w:rsidR="00862EBF" w:rsidRPr="00862EBF" w:rsidRDefault="00862EBF" w:rsidP="00862EBF">
            <w:pPr>
              <w:rPr>
                <w:b/>
                <w:sz w:val="22"/>
                <w:szCs w:val="22"/>
              </w:rPr>
            </w:pPr>
            <w:r w:rsidRPr="00862EBF">
              <w:rPr>
                <w:b/>
                <w:sz w:val="22"/>
                <w:szCs w:val="22"/>
              </w:rPr>
              <w:t>100%</w:t>
            </w:r>
          </w:p>
        </w:tc>
        <w:tc>
          <w:tcPr>
            <w:tcW w:w="1506" w:type="dxa"/>
          </w:tcPr>
          <w:p w:rsidR="00862EBF" w:rsidRPr="00862EBF" w:rsidRDefault="00862EBF" w:rsidP="00862EBF">
            <w:pPr>
              <w:rPr>
                <w:b/>
                <w:sz w:val="22"/>
                <w:szCs w:val="22"/>
              </w:rPr>
            </w:pPr>
            <w:r w:rsidRPr="00862EBF">
              <w:rPr>
                <w:b/>
                <w:sz w:val="22"/>
                <w:szCs w:val="22"/>
              </w:rPr>
              <w:t>Х</w:t>
            </w:r>
          </w:p>
        </w:tc>
      </w:tr>
    </w:tbl>
    <w:p w:rsidR="00862EBF" w:rsidRPr="00862EBF" w:rsidRDefault="00862EBF" w:rsidP="00862EBF">
      <w:pPr>
        <w:spacing w:before="240" w:after="120"/>
        <w:jc w:val="center"/>
        <w:rPr>
          <w:b/>
        </w:rPr>
      </w:pPr>
    </w:p>
    <w:tbl>
      <w:tblPr>
        <w:tblStyle w:val="43"/>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62EBF" w:rsidRPr="00862EBF" w:rsidTr="006F1D4C">
        <w:tc>
          <w:tcPr>
            <w:tcW w:w="4644" w:type="dxa"/>
          </w:tcPr>
          <w:p w:rsidR="00862EBF" w:rsidRPr="00862EBF" w:rsidRDefault="00862EBF" w:rsidP="00862EBF">
            <w:pPr>
              <w:jc w:val="right"/>
              <w:rPr>
                <w:sz w:val="26"/>
                <w:szCs w:val="26"/>
              </w:rPr>
            </w:pPr>
          </w:p>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34"/>
              </w:tabs>
              <w:jc w:val="center"/>
              <w:rPr>
                <w:sz w:val="26"/>
                <w:szCs w:val="26"/>
                <w:vertAlign w:val="superscript"/>
              </w:rPr>
            </w:pPr>
            <w:r w:rsidRPr="00862EBF">
              <w:rPr>
                <w:sz w:val="26"/>
                <w:szCs w:val="26"/>
                <w:vertAlign w:val="superscript"/>
              </w:rPr>
              <w:t>(подпись, М.П.)</w:t>
            </w:r>
          </w:p>
        </w:tc>
      </w:tr>
      <w:tr w:rsidR="00862EBF" w:rsidRPr="00862EBF" w:rsidTr="006F1D4C">
        <w:tc>
          <w:tcPr>
            <w:tcW w:w="4644" w:type="dxa"/>
          </w:tcPr>
          <w:p w:rsidR="00862EBF" w:rsidRPr="00862EBF" w:rsidRDefault="00862EBF" w:rsidP="00862EBF">
            <w:pPr>
              <w:jc w:val="right"/>
              <w:rPr>
                <w:sz w:val="26"/>
                <w:szCs w:val="26"/>
              </w:rPr>
            </w:pPr>
            <w:r w:rsidRPr="00862EBF">
              <w:rPr>
                <w:sz w:val="26"/>
                <w:szCs w:val="26"/>
              </w:rPr>
              <w:t>__________________________________</w:t>
            </w:r>
          </w:p>
          <w:p w:rsidR="00862EBF" w:rsidRPr="00862EBF" w:rsidRDefault="00862EBF" w:rsidP="00862EBF">
            <w:pPr>
              <w:tabs>
                <w:tab w:val="left" w:pos="4428"/>
              </w:tabs>
              <w:jc w:val="center"/>
              <w:rPr>
                <w:sz w:val="26"/>
                <w:szCs w:val="26"/>
                <w:vertAlign w:val="superscript"/>
              </w:rPr>
            </w:pPr>
            <w:r w:rsidRPr="00862EBF">
              <w:rPr>
                <w:sz w:val="26"/>
                <w:szCs w:val="26"/>
                <w:vertAlign w:val="superscript"/>
              </w:rPr>
              <w:t>(фамилия, имя, отчество подписавшего, должность)</w:t>
            </w:r>
          </w:p>
          <w:p w:rsidR="00862EBF" w:rsidRPr="00862EBF" w:rsidRDefault="00862EBF" w:rsidP="00862EBF">
            <w:pPr>
              <w:tabs>
                <w:tab w:val="left" w:pos="4428"/>
              </w:tabs>
              <w:jc w:val="center"/>
              <w:rPr>
                <w:sz w:val="26"/>
                <w:szCs w:val="26"/>
                <w:vertAlign w:val="superscript"/>
              </w:rPr>
            </w:pPr>
          </w:p>
        </w:tc>
      </w:tr>
    </w:tbl>
    <w:p w:rsidR="00862EBF" w:rsidRPr="00862EBF" w:rsidRDefault="00862EBF" w:rsidP="00862EBF">
      <w:pPr>
        <w:pBdr>
          <w:bottom w:val="single" w:sz="4" w:space="1" w:color="auto"/>
        </w:pBdr>
        <w:shd w:val="clear" w:color="auto" w:fill="E0E0E0"/>
        <w:ind w:right="21"/>
        <w:jc w:val="center"/>
        <w:rPr>
          <w:b/>
          <w:color w:val="000000"/>
          <w:spacing w:val="36"/>
        </w:rPr>
      </w:pPr>
      <w:r w:rsidRPr="00862EBF">
        <w:rPr>
          <w:b/>
          <w:color w:val="000000"/>
          <w:spacing w:val="36"/>
        </w:rPr>
        <w:t>конец формы</w:t>
      </w:r>
    </w:p>
    <w:p w:rsidR="00862EBF" w:rsidRPr="00862EBF" w:rsidRDefault="00862EBF" w:rsidP="008173CB">
      <w:pPr>
        <w:numPr>
          <w:ilvl w:val="2"/>
          <w:numId w:val="49"/>
        </w:numPr>
        <w:spacing w:before="60" w:after="60"/>
        <w:jc w:val="both"/>
        <w:outlineLvl w:val="0"/>
        <w:rPr>
          <w:sz w:val="26"/>
          <w:szCs w:val="26"/>
        </w:rPr>
        <w:sectPr w:rsidR="00862EBF" w:rsidRPr="00862EBF" w:rsidSect="00FA4E7F">
          <w:pgSz w:w="11906" w:h="16838"/>
          <w:pgMar w:top="1134" w:right="707" w:bottom="1134" w:left="1701" w:header="708" w:footer="708" w:gutter="0"/>
          <w:cols w:space="708"/>
          <w:docGrid w:linePitch="360"/>
        </w:sectPr>
      </w:pPr>
    </w:p>
    <w:p w:rsidR="00862EBF" w:rsidRPr="00862EBF" w:rsidRDefault="00862EBF" w:rsidP="00862EBF">
      <w:pPr>
        <w:widowControl/>
        <w:autoSpaceDE/>
        <w:autoSpaceDN/>
        <w:adjustRightInd/>
        <w:jc w:val="both"/>
        <w:rPr>
          <w:b/>
        </w:rPr>
      </w:pPr>
      <w:r w:rsidRPr="00862EBF">
        <w:rPr>
          <w:b/>
        </w:rPr>
        <w:lastRenderedPageBreak/>
        <w:t>10.24.3.1 Инструкции по заполнению</w:t>
      </w:r>
    </w:p>
    <w:p w:rsidR="00862EBF" w:rsidRPr="00862EBF" w:rsidRDefault="00862EBF" w:rsidP="00862EBF">
      <w:pPr>
        <w:widowControl/>
        <w:autoSpaceDE/>
        <w:autoSpaceDN/>
        <w:adjustRightInd/>
        <w:jc w:val="both"/>
      </w:pPr>
      <w:r w:rsidRPr="00862EBF">
        <w:t>10.24.3.2</w:t>
      </w:r>
      <w:r w:rsidRPr="00862EBF">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862EBF" w:rsidRPr="00862EBF" w:rsidRDefault="00862EBF" w:rsidP="00862EBF">
      <w:pPr>
        <w:widowControl/>
        <w:autoSpaceDE/>
        <w:autoSpaceDN/>
        <w:adjustRightInd/>
        <w:jc w:val="both"/>
      </w:pPr>
      <w:r w:rsidRPr="00862EBF">
        <w:t>10.24.3.3</w:t>
      </w:r>
      <w:r w:rsidRPr="00862EBF">
        <w:tab/>
        <w:t>Участник указывает дату и номер заявки в соответствии с письмом о подаче оферты.</w:t>
      </w:r>
    </w:p>
    <w:p w:rsidR="00862EBF" w:rsidRPr="00862EBF" w:rsidRDefault="00862EBF" w:rsidP="00862EBF">
      <w:pPr>
        <w:widowControl/>
        <w:autoSpaceDE/>
        <w:autoSpaceDN/>
        <w:adjustRightInd/>
        <w:jc w:val="both"/>
      </w:pPr>
      <w:r w:rsidRPr="00862EBF">
        <w:t>10.24.3.4</w:t>
      </w:r>
      <w:r w:rsidRPr="00862EBF">
        <w:tab/>
        <w:t xml:space="preserve">Участник указывает свое фирменное наименование (в </w:t>
      </w:r>
      <w:proofErr w:type="spellStart"/>
      <w:r w:rsidRPr="00862EBF">
        <w:t>т.ч</w:t>
      </w:r>
      <w:proofErr w:type="spellEnd"/>
      <w:r w:rsidRPr="00862EBF">
        <w:t>. организационно-правовую форму) и свой адрес.</w:t>
      </w:r>
    </w:p>
    <w:p w:rsidR="00862EBF" w:rsidRPr="00862EBF" w:rsidRDefault="00862EBF" w:rsidP="00862EBF">
      <w:pPr>
        <w:widowControl/>
        <w:autoSpaceDE/>
        <w:autoSpaceDN/>
        <w:adjustRightInd/>
        <w:jc w:val="both"/>
      </w:pPr>
      <w:r w:rsidRPr="00862EBF">
        <w:t>10.24.3.5</w:t>
      </w:r>
      <w:r w:rsidRPr="00862EBF">
        <w:tab/>
        <w:t>В данной форме генеральный подрядчик указывает:</w:t>
      </w:r>
    </w:p>
    <w:p w:rsidR="00862EBF" w:rsidRPr="00862EBF" w:rsidRDefault="00862EBF" w:rsidP="008173CB">
      <w:pPr>
        <w:numPr>
          <w:ilvl w:val="3"/>
          <w:numId w:val="64"/>
        </w:numPr>
        <w:tabs>
          <w:tab w:val="num" w:pos="1701"/>
        </w:tabs>
        <w:spacing w:before="60"/>
        <w:ind w:left="1701" w:hanging="567"/>
        <w:jc w:val="both"/>
      </w:pPr>
      <w:r w:rsidRPr="00862EBF">
        <w:t>перечень оказываемых генеральным исполнителем и каждым соисполнителем услуг;</w:t>
      </w:r>
    </w:p>
    <w:p w:rsidR="00862EBF" w:rsidRDefault="00862EBF" w:rsidP="008173CB">
      <w:pPr>
        <w:numPr>
          <w:ilvl w:val="3"/>
          <w:numId w:val="64"/>
        </w:numPr>
        <w:tabs>
          <w:tab w:val="num" w:pos="1701"/>
        </w:tabs>
        <w:spacing w:before="60"/>
        <w:ind w:left="1701" w:hanging="567"/>
        <w:contextualSpacing/>
        <w:jc w:val="both"/>
        <w:outlineLvl w:val="1"/>
      </w:pPr>
      <w:r w:rsidRPr="00862EBF">
        <w:t>стоимость услуг по генеральному исполнителю и соисполнителям в денежном и процентном выражении в соответствии со Сводной таблицей стоимости услуг;</w:t>
      </w:r>
    </w:p>
    <w:p w:rsidR="00297AA2" w:rsidRPr="00297AA2" w:rsidRDefault="00862EBF" w:rsidP="008173CB">
      <w:pPr>
        <w:numPr>
          <w:ilvl w:val="3"/>
          <w:numId w:val="64"/>
        </w:numPr>
        <w:tabs>
          <w:tab w:val="num" w:pos="1701"/>
        </w:tabs>
        <w:spacing w:before="60"/>
        <w:ind w:left="1701" w:hanging="567"/>
        <w:contextualSpacing/>
        <w:jc w:val="both"/>
        <w:outlineLvl w:val="1"/>
      </w:pPr>
      <w:r w:rsidRPr="00862EBF">
        <w:t>сроки оказания услуг генеральным исполнителем и каждым соисполнителем в соответствии с Графиком, Календарным планом оказания услуг.</w:t>
      </w:r>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19"/>
          <w:headerReference w:type="default" r:id="rId20"/>
          <w:footerReference w:type="even" r:id="rId21"/>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77" w:name="_Toc402520618"/>
      <w:bookmarkStart w:id="378"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77"/>
      <w:bookmarkEnd w:id="378"/>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 xml:space="preserve">информировано(н)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r>
        <w:t>а(</w:t>
      </w:r>
      <w:proofErr w:type="spellStart"/>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готов</w:t>
      </w:r>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7B0866">
        <w:tc>
          <w:tcPr>
            <w:tcW w:w="4644" w:type="dxa"/>
          </w:tcPr>
          <w:p w:rsidR="00C70023" w:rsidRPr="00297AA2" w:rsidRDefault="00C70023" w:rsidP="007B0866">
            <w:pPr>
              <w:jc w:val="right"/>
              <w:rPr>
                <w:sz w:val="26"/>
                <w:szCs w:val="26"/>
              </w:rPr>
            </w:pPr>
            <w:r>
              <w:rPr>
                <w:sz w:val="26"/>
                <w:szCs w:val="26"/>
              </w:rPr>
              <w:t>_________</w:t>
            </w:r>
            <w:r w:rsidRPr="00297AA2">
              <w:rPr>
                <w:sz w:val="26"/>
                <w:szCs w:val="26"/>
              </w:rPr>
              <w:t>__________________</w:t>
            </w:r>
          </w:p>
          <w:p w:rsidR="00C70023" w:rsidRPr="00297AA2" w:rsidRDefault="00C70023" w:rsidP="007B0866">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79"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п/п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(фамилия, имя, отчество подписавшего,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80"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80"/>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 В данной форме лидер коллективного участника указывает по каждому коллективному участнику:</w:t>
      </w:r>
    </w:p>
    <w:p w:rsidR="00297AA2" w:rsidRPr="00297AA2" w:rsidRDefault="00297AA2" w:rsidP="008173CB">
      <w:pPr>
        <w:widowControl/>
        <w:numPr>
          <w:ilvl w:val="0"/>
          <w:numId w:val="37"/>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8173CB">
      <w:pPr>
        <w:widowControl/>
        <w:numPr>
          <w:ilvl w:val="0"/>
          <w:numId w:val="37"/>
        </w:numPr>
        <w:autoSpaceDE/>
        <w:autoSpaceDN/>
        <w:adjustRightInd/>
        <w:ind w:left="0"/>
        <w:jc w:val="both"/>
      </w:pPr>
      <w:r w:rsidRPr="00297AA2">
        <w:t>стоимость в денежном и процентном выражении.</w:t>
      </w:r>
    </w:p>
    <w:bookmarkEnd w:id="292"/>
    <w:bookmarkEnd w:id="293"/>
    <w:bookmarkEnd w:id="294"/>
    <w:bookmarkEnd w:id="295"/>
    <w:bookmarkEnd w:id="296"/>
    <w:bookmarkEnd w:id="297"/>
    <w:bookmarkEnd w:id="298"/>
    <w:p w:rsidR="00297AA2" w:rsidRPr="00297AA2" w:rsidRDefault="00297AA2" w:rsidP="00297AA2">
      <w:pPr>
        <w:suppressAutoHyphens/>
        <w:ind w:left="1418"/>
        <w:rPr>
          <w:i/>
        </w:rPr>
      </w:pPr>
    </w:p>
    <w:sectPr w:rsidR="00297AA2" w:rsidRPr="00297AA2" w:rsidSect="007D058C">
      <w:headerReference w:type="even" r:id="rId22"/>
      <w:headerReference w:type="default" r:id="rId23"/>
      <w:footerReference w:type="even" r:id="rId2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997" w:rsidRDefault="00DF7997" w:rsidP="00706E83">
      <w:r>
        <w:separator/>
      </w:r>
    </w:p>
  </w:endnote>
  <w:endnote w:type="continuationSeparator" w:id="0">
    <w:p w:rsidR="00DF7997" w:rsidRDefault="00DF7997" w:rsidP="00706E83">
      <w:r>
        <w:continuationSeparator/>
      </w:r>
    </w:p>
  </w:endnote>
  <w:endnote w:id="1">
    <w:p w:rsidR="00DF7997" w:rsidRDefault="00DF7997" w:rsidP="00730E95">
      <w:pPr>
        <w:pStyle w:val="afffb"/>
        <w:ind w:firstLine="567"/>
        <w:jc w:val="both"/>
      </w:pPr>
    </w:p>
  </w:endnote>
  <w:endnote w:id="2">
    <w:p w:rsidR="00DF7997" w:rsidRDefault="00DF7997" w:rsidP="00635200">
      <w:pPr>
        <w:pStyle w:val="afffb"/>
        <w:jc w:val="both"/>
      </w:pPr>
    </w:p>
  </w:endnote>
  <w:endnote w:id="3">
    <w:p w:rsidR="00DF7997" w:rsidRDefault="00DF7997" w:rsidP="00635200">
      <w:pPr>
        <w:pStyle w:val="afffb"/>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pPr>
      <w:pStyle w:val="af3"/>
    </w:pPr>
  </w:p>
  <w:p w:rsidR="00DF7997" w:rsidRDefault="00DF799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rsidP="000E5C47">
    <w:pPr>
      <w:pStyle w:val="af3"/>
      <w:jc w:val="center"/>
    </w:pPr>
    <w:r w:rsidRPr="001A6E84">
      <w:rPr>
        <w:i/>
        <w:color w:val="548DD4" w:themeColor="text2" w:themeTint="99"/>
        <w:sz w:val="20"/>
        <w:szCs w:val="20"/>
      </w:rPr>
      <w:t xml:space="preserve">Закупочная документация по </w:t>
    </w:r>
    <w:r>
      <w:rPr>
        <w:i/>
        <w:color w:val="548DD4" w:themeColor="text2" w:themeTint="99"/>
        <w:sz w:val="20"/>
        <w:szCs w:val="20"/>
      </w:rPr>
      <w:t>открытому запросу предложений</w:t>
    </w:r>
    <w:r w:rsidRPr="001A6E84">
      <w:rPr>
        <w:i/>
        <w:color w:val="548DD4" w:themeColor="text2" w:themeTint="99"/>
        <w:sz w:val="20"/>
        <w:szCs w:val="20"/>
      </w:rPr>
      <w:t>, участниками которого являются только субъекты малого</w:t>
    </w:r>
    <w:r>
      <w:rPr>
        <w:i/>
        <w:color w:val="548DD4" w:themeColor="text2" w:themeTint="99"/>
        <w:sz w:val="20"/>
        <w:szCs w:val="20"/>
      </w:rPr>
      <w:t xml:space="preserve"> и среднего предпринимательства, </w:t>
    </w:r>
    <w:r w:rsidRPr="001A6E84">
      <w:rPr>
        <w:i/>
        <w:color w:val="548DD4" w:themeColor="text2" w:themeTint="99"/>
        <w:sz w:val="20"/>
        <w:szCs w:val="20"/>
      </w:rPr>
      <w:t xml:space="preserve">на право заключения договора на </w:t>
    </w:r>
    <w:r>
      <w:rPr>
        <w:i/>
        <w:color w:val="548DD4" w:themeColor="text2" w:themeTint="99"/>
        <w:sz w:val="20"/>
        <w:szCs w:val="20"/>
      </w:rPr>
      <w:t>поставку запчастей к автомобилям для нужд ПАО «</w:t>
    </w:r>
    <w:proofErr w:type="spellStart"/>
    <w:r>
      <w:rPr>
        <w:i/>
        <w:color w:val="548DD4" w:themeColor="text2" w:themeTint="99"/>
        <w:sz w:val="20"/>
        <w:szCs w:val="20"/>
      </w:rPr>
      <w:t>Томскэнергосбыт</w:t>
    </w:r>
    <w:proofErr w:type="spellEnd"/>
    <w:r>
      <w:rPr>
        <w:i/>
        <w:color w:val="548DD4" w:themeColor="text2" w:themeTint="99"/>
        <w:sz w:val="20"/>
        <w:szCs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pPr>
      <w:pStyle w:val="af3"/>
    </w:pPr>
  </w:p>
  <w:p w:rsidR="00DF7997" w:rsidRDefault="00DF79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Pr="00BA6F70" w:rsidRDefault="00DF7997" w:rsidP="008952AE">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Pr="00BA6F70" w:rsidRDefault="00DF7997"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997" w:rsidRDefault="00DF7997" w:rsidP="00706E83">
      <w:r>
        <w:separator/>
      </w:r>
    </w:p>
  </w:footnote>
  <w:footnote w:type="continuationSeparator" w:id="0">
    <w:p w:rsidR="00DF7997" w:rsidRDefault="00DF7997" w:rsidP="00706E83">
      <w:r>
        <w:continuationSeparator/>
      </w:r>
    </w:p>
  </w:footnote>
  <w:footnote w:id="1">
    <w:p w:rsidR="00DF7997" w:rsidRDefault="00DF7997" w:rsidP="00605888">
      <w:pPr>
        <w:pStyle w:val="afd"/>
        <w:rPr>
          <w:i/>
          <w:color w:val="000000"/>
        </w:rPr>
      </w:pPr>
      <w:r>
        <w:rPr>
          <w:rStyle w:val="aff7"/>
        </w:rPr>
        <w:footnoteRef/>
      </w:r>
      <w:r>
        <w:t xml:space="preserve"> </w:t>
      </w:r>
      <w:r w:rsidRPr="00001D90">
        <w:rPr>
          <w:i/>
          <w:color w:val="000000"/>
        </w:rPr>
        <w:t xml:space="preserve">Декларация предоставляется только в случае отсутствия сведений, о Потенциальном участнике, </w:t>
      </w:r>
      <w:r w:rsidRPr="00001D90">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sidRPr="00EB0759">
        <w:rPr>
          <w:sz w:val="22"/>
          <w:szCs w:val="22"/>
        </w:rPr>
        <w:t xml:space="preserve"> </w:t>
      </w:r>
      <w:r w:rsidRPr="00F90391">
        <w:rPr>
          <w:sz w:val="22"/>
          <w:szCs w:val="22"/>
        </w:rPr>
        <w:t>(</w:t>
      </w:r>
      <w:r w:rsidRPr="00F90391">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i/>
          <w:iCs/>
          <w:sz w:val="22"/>
          <w:szCs w:val="22"/>
        </w:rPr>
        <w:t>)»</w:t>
      </w:r>
      <w:r w:rsidRPr="00F90391">
        <w:rPr>
          <w:sz w:val="22"/>
          <w:szCs w:val="22"/>
        </w:rPr>
        <w:t>)</w:t>
      </w:r>
      <w:r w:rsidRPr="00001D90">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DF7997" w:rsidRDefault="00DF7997" w:rsidP="00605888">
      <w:pPr>
        <w:pStyle w:val="afd"/>
      </w:pPr>
    </w:p>
  </w:footnote>
  <w:footnote w:id="2">
    <w:p w:rsidR="00DF7997" w:rsidRDefault="00DF7997" w:rsidP="006325CA">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rsidR="00DF7997" w:rsidRDefault="00DF7997" w:rsidP="006325CA">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DF7997" w:rsidRDefault="00DF7997" w:rsidP="006325CA">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DF7997" w:rsidRDefault="00DF7997" w:rsidP="006325CA">
      <w:pPr>
        <w:pStyle w:val="afd"/>
      </w:pPr>
    </w:p>
  </w:footnote>
  <w:footnote w:id="3">
    <w:p w:rsidR="00DF7997" w:rsidRPr="00C01A4A" w:rsidRDefault="00DF7997" w:rsidP="002F529A">
      <w:pPr>
        <w:pStyle w:val="afd"/>
        <w:ind w:firstLine="0"/>
      </w:pPr>
      <w:r>
        <w:rPr>
          <w:rStyle w:val="aff7"/>
        </w:rPr>
        <w:footnoteRef/>
      </w:r>
      <w:r>
        <w:t xml:space="preserve"> </w:t>
      </w:r>
      <w:r w:rsidRPr="00C01A4A">
        <w:t>В целях единого толкования сроков, установленных в настоящем пункте, принимается следующее:</w:t>
      </w:r>
    </w:p>
    <w:p w:rsidR="00DF7997" w:rsidRDefault="00DF7997" w:rsidP="002F529A">
      <w:pPr>
        <w:pStyle w:val="afd"/>
        <w:ind w:firstLine="0"/>
      </w:pPr>
      <w:r w:rsidRPr="00C01A4A">
        <w:t xml:space="preserve">Сведения, полученные в период с 10 августа 2016 года до 09 августа 2017 года, являются действительными до 09 августа 2017 года включительно. Если срок окончания приема заявок на участие в закупке приходится на 10 августа 2017 года и более позднее время, то сведения, полученные до 10 августа 2017 года (в </w:t>
      </w:r>
      <w:proofErr w:type="spellStart"/>
      <w:r w:rsidRPr="00C01A4A">
        <w:t>т.ч</w:t>
      </w:r>
      <w:proofErr w:type="spellEnd"/>
      <w:r w:rsidRPr="00C01A4A">
        <w:t>. полученные 09 августа 2017 года), являются недействительными.</w:t>
      </w:r>
    </w:p>
  </w:footnote>
  <w:footnote w:id="4">
    <w:p w:rsidR="00DF7997" w:rsidRPr="00117D04" w:rsidRDefault="00DF7997" w:rsidP="00406A0D">
      <w:pPr>
        <w:pStyle w:val="afd"/>
      </w:pPr>
      <w:r>
        <w:rPr>
          <w:rStyle w:val="aff7"/>
        </w:rPr>
        <w:footnoteRef/>
      </w:r>
      <w:r>
        <w:t xml:space="preserve"> </w:t>
      </w:r>
      <w:r w:rsidRPr="005D6CC9">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w:t>
      </w:r>
      <w:r>
        <w:t>анные в письме о подаче оферты.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pPr>
      <w:pStyle w:val="af1"/>
    </w:pPr>
  </w:p>
  <w:p w:rsidR="00DF7997" w:rsidRDefault="00DF79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pPr>
      <w:pStyle w:val="af1"/>
    </w:pPr>
  </w:p>
  <w:p w:rsidR="00DF7997" w:rsidRDefault="00DF799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Pr="005B58D1" w:rsidRDefault="00DF7997" w:rsidP="00766DD0">
    <w:pPr>
      <w:ind w:right="-283"/>
      <w:jc w:val="center"/>
      <w:rPr>
        <w:color w:val="17365D" w:themeColor="text2" w:themeShade="BF"/>
        <w:sz w:val="18"/>
        <w:szCs w:val="18"/>
      </w:rPr>
    </w:pPr>
    <w:r>
      <w:rPr>
        <w:noProof/>
      </w:rPr>
      <w:drawing>
        <wp:inline distT="0" distB="0" distL="0" distR="0" wp14:anchorId="04B91497" wp14:editId="4B5789A5">
          <wp:extent cx="6116320" cy="1863090"/>
          <wp:effectExtent l="0" t="0" r="0" b="3810"/>
          <wp:docPr id="1" name="Рисунок 1" descr="Описание: 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цветной"/>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16320" cy="1863090"/>
                  </a:xfrm>
                  <a:prstGeom prst="rect">
                    <a:avLst/>
                  </a:prstGeom>
                  <a:noFill/>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DF7997" w:rsidRDefault="00DF7997">
        <w:pPr>
          <w:pStyle w:val="af1"/>
          <w:jc w:val="right"/>
        </w:pPr>
        <w:r>
          <w:fldChar w:fldCharType="begin"/>
        </w:r>
        <w:r>
          <w:instrText>PAGE   \* MERGEFORMAT</w:instrText>
        </w:r>
        <w:r>
          <w:fldChar w:fldCharType="separate"/>
        </w:r>
        <w:r>
          <w:rPr>
            <w:noProof/>
          </w:rPr>
          <w:t>123</w:t>
        </w:r>
        <w:r>
          <w:fldChar w:fldCharType="end"/>
        </w:r>
      </w:p>
    </w:sdtContent>
  </w:sdt>
  <w:p w:rsidR="00DF7997" w:rsidRDefault="00DF7997"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7997" w:rsidRDefault="00DF7997">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DF7997" w:rsidRDefault="00DF7997">
        <w:pPr>
          <w:pStyle w:val="af1"/>
          <w:jc w:val="right"/>
        </w:pPr>
        <w:r>
          <w:fldChar w:fldCharType="begin"/>
        </w:r>
        <w:r>
          <w:instrText>PAGE   \* MERGEFORMAT</w:instrText>
        </w:r>
        <w:r>
          <w:fldChar w:fldCharType="separate"/>
        </w:r>
        <w:r>
          <w:rPr>
            <w:noProof/>
          </w:rPr>
          <w:t>127</w:t>
        </w:r>
        <w:r>
          <w:fldChar w:fldCharType="end"/>
        </w:r>
      </w:p>
    </w:sdtContent>
  </w:sdt>
  <w:p w:rsidR="00DF7997" w:rsidRDefault="00DF7997"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0">
    <w:nsid w:val="1E7820B0"/>
    <w:multiLevelType w:val="multilevel"/>
    <w:tmpl w:val="1F20542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2">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5">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6">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2">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5">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2">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3">
    <w:nsid w:val="65886E39"/>
    <w:multiLevelType w:val="multilevel"/>
    <w:tmpl w:val="F864BC46"/>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6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3">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4">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65">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2"/>
  </w:num>
  <w:num w:numId="2">
    <w:abstractNumId w:val="39"/>
  </w:num>
  <w:num w:numId="3">
    <w:abstractNumId w:val="27"/>
  </w:num>
  <w:num w:numId="4">
    <w:abstractNumId w:val="17"/>
  </w:num>
  <w:num w:numId="5">
    <w:abstractNumId w:val="38"/>
  </w:num>
  <w:num w:numId="6">
    <w:abstractNumId w:val="29"/>
  </w:num>
  <w:num w:numId="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1"/>
  </w:num>
  <w:num w:numId="10">
    <w:abstractNumId w:val="9"/>
  </w:num>
  <w:num w:numId="11">
    <w:abstractNumId w:val="50"/>
  </w:num>
  <w:num w:numId="12">
    <w:abstractNumId w:val="31"/>
  </w:num>
  <w:num w:numId="13">
    <w:abstractNumId w:val="28"/>
  </w:num>
  <w:num w:numId="14">
    <w:abstractNumId w:val="11"/>
  </w:num>
  <w:num w:numId="15">
    <w:abstractNumId w:val="15"/>
  </w:num>
  <w:num w:numId="16">
    <w:abstractNumId w:val="18"/>
  </w:num>
  <w:num w:numId="17">
    <w:abstractNumId w:val="4"/>
  </w:num>
  <w:num w:numId="18">
    <w:abstractNumId w:val="6"/>
  </w:num>
  <w:num w:numId="19">
    <w:abstractNumId w:val="43"/>
  </w:num>
  <w:num w:numId="20">
    <w:abstractNumId w:val="21"/>
  </w:num>
  <w:num w:numId="21">
    <w:abstractNumId w:val="30"/>
  </w:num>
  <w:num w:numId="22">
    <w:abstractNumId w:val="3"/>
  </w:num>
  <w:num w:numId="23">
    <w:abstractNumId w:val="2"/>
  </w:num>
  <w:num w:numId="24">
    <w:abstractNumId w:val="1"/>
  </w:num>
  <w:num w:numId="25">
    <w:abstractNumId w:val="0"/>
  </w:num>
  <w:num w:numId="26">
    <w:abstractNumId w:val="60"/>
  </w:num>
  <w:num w:numId="27">
    <w:abstractNumId w:val="56"/>
  </w:num>
  <w:num w:numId="28">
    <w:abstractNumId w:val="47"/>
  </w:num>
  <w:num w:numId="29">
    <w:abstractNumId w:val="49"/>
  </w:num>
  <w:num w:numId="30">
    <w:abstractNumId w:val="26"/>
  </w:num>
  <w:num w:numId="31">
    <w:abstractNumId w:val="65"/>
  </w:num>
  <w:num w:numId="3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36"/>
  </w:num>
  <w:num w:numId="35">
    <w:abstractNumId w:val="54"/>
  </w:num>
  <w:num w:numId="36">
    <w:abstractNumId w:val="57"/>
    <w:lvlOverride w:ilvl="0"/>
    <w:lvlOverride w:ilvl="1">
      <w:startOverride w:val="1"/>
    </w:lvlOverride>
    <w:lvlOverride w:ilvl="2"/>
    <w:lvlOverride w:ilvl="3"/>
    <w:lvlOverride w:ilvl="4"/>
    <w:lvlOverride w:ilvl="5"/>
    <w:lvlOverride w:ilvl="6"/>
    <w:lvlOverride w:ilvl="7"/>
    <w:lvlOverride w:ilvl="8"/>
  </w:num>
  <w:num w:numId="37">
    <w:abstractNumId w:val="5"/>
  </w:num>
  <w:num w:numId="38">
    <w:abstractNumId w:val="58"/>
  </w:num>
  <w:num w:numId="39">
    <w:abstractNumId w:val="8"/>
  </w:num>
  <w:num w:numId="40">
    <w:abstractNumId w:val="35"/>
  </w:num>
  <w:num w:numId="41">
    <w:abstractNumId w:val="7"/>
  </w:num>
  <w:num w:numId="42">
    <w:abstractNumId w:val="25"/>
  </w:num>
  <w:num w:numId="43">
    <w:abstractNumId w:val="20"/>
  </w:num>
  <w:num w:numId="44">
    <w:abstractNumId w:val="53"/>
  </w:num>
  <w:num w:numId="45">
    <w:abstractNumId w:val="46"/>
  </w:num>
  <w:num w:numId="46">
    <w:abstractNumId w:val="33"/>
  </w:num>
  <w:num w:numId="47">
    <w:abstractNumId w:val="61"/>
  </w:num>
  <w:num w:numId="48">
    <w:abstractNumId w:val="52"/>
  </w:num>
  <w:num w:numId="49">
    <w:abstractNumId w:val="40"/>
  </w:num>
  <w:num w:numId="50">
    <w:abstractNumId w:val="37"/>
  </w:num>
  <w:num w:numId="51">
    <w:abstractNumId w:val="14"/>
  </w:num>
  <w:num w:numId="52">
    <w:abstractNumId w:val="55"/>
  </w:num>
  <w:num w:numId="53">
    <w:abstractNumId w:val="10"/>
  </w:num>
  <w:num w:numId="54">
    <w:abstractNumId w:val="22"/>
  </w:num>
  <w:num w:numId="55">
    <w:abstractNumId w:val="16"/>
  </w:num>
  <w:num w:numId="56">
    <w:abstractNumId w:val="13"/>
  </w:num>
  <w:num w:numId="57">
    <w:abstractNumId w:val="23"/>
  </w:num>
  <w:num w:numId="58">
    <w:abstractNumId w:val="19"/>
  </w:num>
  <w:num w:numId="59">
    <w:abstractNumId w:val="24"/>
  </w:num>
  <w:num w:numId="60">
    <w:abstractNumId w:val="44"/>
  </w:num>
  <w:num w:numId="61">
    <w:abstractNumId w:val="48"/>
  </w:num>
  <w:num w:numId="62">
    <w:abstractNumId w:val="64"/>
  </w:num>
  <w:num w:numId="63">
    <w:abstractNumId w:val="59"/>
  </w:num>
  <w:num w:numId="64">
    <w:abstractNumId w:val="34"/>
  </w:num>
  <w:num w:numId="65">
    <w:abstractNumId w:val="45"/>
  </w:num>
  <w:num w:numId="66">
    <w:abstractNumId w:val="4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dirty"/>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009"/>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5E3B"/>
    <w:rsid w:val="000360B4"/>
    <w:rsid w:val="00037BCB"/>
    <w:rsid w:val="00040638"/>
    <w:rsid w:val="000411E3"/>
    <w:rsid w:val="00041656"/>
    <w:rsid w:val="00042936"/>
    <w:rsid w:val="0004354D"/>
    <w:rsid w:val="00043F76"/>
    <w:rsid w:val="0004400C"/>
    <w:rsid w:val="0004442B"/>
    <w:rsid w:val="000446E8"/>
    <w:rsid w:val="000452C4"/>
    <w:rsid w:val="00050395"/>
    <w:rsid w:val="00051524"/>
    <w:rsid w:val="00052DDA"/>
    <w:rsid w:val="00052E96"/>
    <w:rsid w:val="00052EBE"/>
    <w:rsid w:val="0005366A"/>
    <w:rsid w:val="000545B3"/>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0B4"/>
    <w:rsid w:val="00067EC8"/>
    <w:rsid w:val="00070EFC"/>
    <w:rsid w:val="00071C28"/>
    <w:rsid w:val="00072054"/>
    <w:rsid w:val="00073B1F"/>
    <w:rsid w:val="00073CA2"/>
    <w:rsid w:val="00073F71"/>
    <w:rsid w:val="0007402D"/>
    <w:rsid w:val="000748DD"/>
    <w:rsid w:val="00077444"/>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4D7D"/>
    <w:rsid w:val="000950F6"/>
    <w:rsid w:val="0009593C"/>
    <w:rsid w:val="00095DCA"/>
    <w:rsid w:val="000964FE"/>
    <w:rsid w:val="00096C4B"/>
    <w:rsid w:val="00096FA0"/>
    <w:rsid w:val="000A0403"/>
    <w:rsid w:val="000A0AA9"/>
    <w:rsid w:val="000A38BE"/>
    <w:rsid w:val="000A4537"/>
    <w:rsid w:val="000A47AF"/>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A1C"/>
    <w:rsid w:val="000D6B76"/>
    <w:rsid w:val="000E0583"/>
    <w:rsid w:val="000E1837"/>
    <w:rsid w:val="000E2F21"/>
    <w:rsid w:val="000E5C47"/>
    <w:rsid w:val="000F0024"/>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06EB"/>
    <w:rsid w:val="00101115"/>
    <w:rsid w:val="001019AB"/>
    <w:rsid w:val="00102829"/>
    <w:rsid w:val="0010286D"/>
    <w:rsid w:val="00102A0A"/>
    <w:rsid w:val="001034A9"/>
    <w:rsid w:val="0010359C"/>
    <w:rsid w:val="001035B1"/>
    <w:rsid w:val="0010373A"/>
    <w:rsid w:val="001049FC"/>
    <w:rsid w:val="00104C73"/>
    <w:rsid w:val="00104E1E"/>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070E"/>
    <w:rsid w:val="001245F9"/>
    <w:rsid w:val="00125785"/>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A21"/>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2BC9"/>
    <w:rsid w:val="00195449"/>
    <w:rsid w:val="001956B5"/>
    <w:rsid w:val="00196521"/>
    <w:rsid w:val="00196881"/>
    <w:rsid w:val="00196CCF"/>
    <w:rsid w:val="00197314"/>
    <w:rsid w:val="00197396"/>
    <w:rsid w:val="001973DB"/>
    <w:rsid w:val="00197D89"/>
    <w:rsid w:val="001A09B5"/>
    <w:rsid w:val="001A1C42"/>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2B07"/>
    <w:rsid w:val="001E4D0B"/>
    <w:rsid w:val="001E50DF"/>
    <w:rsid w:val="001E56F2"/>
    <w:rsid w:val="001E5763"/>
    <w:rsid w:val="001E5B40"/>
    <w:rsid w:val="001E6D6B"/>
    <w:rsid w:val="001E7511"/>
    <w:rsid w:val="001F08B9"/>
    <w:rsid w:val="001F0C16"/>
    <w:rsid w:val="001F27EA"/>
    <w:rsid w:val="001F4701"/>
    <w:rsid w:val="001F577E"/>
    <w:rsid w:val="001F6320"/>
    <w:rsid w:val="00200974"/>
    <w:rsid w:val="0020208B"/>
    <w:rsid w:val="002030A4"/>
    <w:rsid w:val="00204400"/>
    <w:rsid w:val="002054E9"/>
    <w:rsid w:val="00205557"/>
    <w:rsid w:val="002067EF"/>
    <w:rsid w:val="00206BC4"/>
    <w:rsid w:val="00207DBB"/>
    <w:rsid w:val="00207F45"/>
    <w:rsid w:val="00210A9B"/>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6A55"/>
    <w:rsid w:val="00257166"/>
    <w:rsid w:val="00257449"/>
    <w:rsid w:val="00262004"/>
    <w:rsid w:val="002623D4"/>
    <w:rsid w:val="00262673"/>
    <w:rsid w:val="00263F50"/>
    <w:rsid w:val="0026544D"/>
    <w:rsid w:val="00266434"/>
    <w:rsid w:val="00267990"/>
    <w:rsid w:val="002723CD"/>
    <w:rsid w:val="002731D7"/>
    <w:rsid w:val="00273876"/>
    <w:rsid w:val="00274141"/>
    <w:rsid w:val="00274440"/>
    <w:rsid w:val="00275D32"/>
    <w:rsid w:val="00277711"/>
    <w:rsid w:val="00280568"/>
    <w:rsid w:val="0028176E"/>
    <w:rsid w:val="00282935"/>
    <w:rsid w:val="0028334F"/>
    <w:rsid w:val="0028364B"/>
    <w:rsid w:val="00283C2A"/>
    <w:rsid w:val="00283D6B"/>
    <w:rsid w:val="002844E0"/>
    <w:rsid w:val="002848E4"/>
    <w:rsid w:val="00284EC1"/>
    <w:rsid w:val="002852E2"/>
    <w:rsid w:val="0028556F"/>
    <w:rsid w:val="00286B99"/>
    <w:rsid w:val="00286EA3"/>
    <w:rsid w:val="00287DDE"/>
    <w:rsid w:val="0029386D"/>
    <w:rsid w:val="00293A63"/>
    <w:rsid w:val="00294046"/>
    <w:rsid w:val="00294394"/>
    <w:rsid w:val="002946BE"/>
    <w:rsid w:val="0029542C"/>
    <w:rsid w:val="00296338"/>
    <w:rsid w:val="002966F1"/>
    <w:rsid w:val="0029780C"/>
    <w:rsid w:val="00297AA2"/>
    <w:rsid w:val="002A008F"/>
    <w:rsid w:val="002A199C"/>
    <w:rsid w:val="002A32ED"/>
    <w:rsid w:val="002A4925"/>
    <w:rsid w:val="002A6C91"/>
    <w:rsid w:val="002A6CAC"/>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62"/>
    <w:rsid w:val="002C0DBC"/>
    <w:rsid w:val="002C1377"/>
    <w:rsid w:val="002C2024"/>
    <w:rsid w:val="002C4382"/>
    <w:rsid w:val="002C4CEC"/>
    <w:rsid w:val="002C574D"/>
    <w:rsid w:val="002C64A4"/>
    <w:rsid w:val="002C725D"/>
    <w:rsid w:val="002C7279"/>
    <w:rsid w:val="002D0452"/>
    <w:rsid w:val="002D099E"/>
    <w:rsid w:val="002D0D82"/>
    <w:rsid w:val="002D0F80"/>
    <w:rsid w:val="002D3FF6"/>
    <w:rsid w:val="002D45BC"/>
    <w:rsid w:val="002D4C8C"/>
    <w:rsid w:val="002D6C84"/>
    <w:rsid w:val="002D70BF"/>
    <w:rsid w:val="002D7AAB"/>
    <w:rsid w:val="002D7FC8"/>
    <w:rsid w:val="002E07EC"/>
    <w:rsid w:val="002E19CB"/>
    <w:rsid w:val="002E2BE8"/>
    <w:rsid w:val="002E35AB"/>
    <w:rsid w:val="002E4C53"/>
    <w:rsid w:val="002E55F3"/>
    <w:rsid w:val="002E5CF8"/>
    <w:rsid w:val="002E6ACB"/>
    <w:rsid w:val="002E7877"/>
    <w:rsid w:val="002F0EDA"/>
    <w:rsid w:val="002F187E"/>
    <w:rsid w:val="002F232B"/>
    <w:rsid w:val="002F3099"/>
    <w:rsid w:val="002F321F"/>
    <w:rsid w:val="002F3402"/>
    <w:rsid w:val="002F39F8"/>
    <w:rsid w:val="002F3E8D"/>
    <w:rsid w:val="002F4C48"/>
    <w:rsid w:val="002F4E71"/>
    <w:rsid w:val="002F529A"/>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574"/>
    <w:rsid w:val="00323DD4"/>
    <w:rsid w:val="003240AE"/>
    <w:rsid w:val="003251F3"/>
    <w:rsid w:val="003266A3"/>
    <w:rsid w:val="00326CC9"/>
    <w:rsid w:val="003318D7"/>
    <w:rsid w:val="00331F5F"/>
    <w:rsid w:val="0033305F"/>
    <w:rsid w:val="00333E56"/>
    <w:rsid w:val="0033417E"/>
    <w:rsid w:val="00334437"/>
    <w:rsid w:val="003346F0"/>
    <w:rsid w:val="003358F6"/>
    <w:rsid w:val="00336E35"/>
    <w:rsid w:val="00337853"/>
    <w:rsid w:val="003406C9"/>
    <w:rsid w:val="00340BB4"/>
    <w:rsid w:val="00340F15"/>
    <w:rsid w:val="00342571"/>
    <w:rsid w:val="00342C91"/>
    <w:rsid w:val="00343118"/>
    <w:rsid w:val="00343493"/>
    <w:rsid w:val="00343C5D"/>
    <w:rsid w:val="003479BC"/>
    <w:rsid w:val="00350060"/>
    <w:rsid w:val="003502F3"/>
    <w:rsid w:val="00350B76"/>
    <w:rsid w:val="0035167D"/>
    <w:rsid w:val="00352EB2"/>
    <w:rsid w:val="00354E56"/>
    <w:rsid w:val="003551C3"/>
    <w:rsid w:val="00355B02"/>
    <w:rsid w:val="00355B58"/>
    <w:rsid w:val="00355BE1"/>
    <w:rsid w:val="00356F1F"/>
    <w:rsid w:val="003607FD"/>
    <w:rsid w:val="00360B76"/>
    <w:rsid w:val="00362F85"/>
    <w:rsid w:val="0036325D"/>
    <w:rsid w:val="003637A3"/>
    <w:rsid w:val="00364FD2"/>
    <w:rsid w:val="003667F6"/>
    <w:rsid w:val="003675B4"/>
    <w:rsid w:val="00370D7B"/>
    <w:rsid w:val="00373141"/>
    <w:rsid w:val="00374941"/>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4BD4"/>
    <w:rsid w:val="0039583B"/>
    <w:rsid w:val="00395FF6"/>
    <w:rsid w:val="003A079D"/>
    <w:rsid w:val="003A0E0D"/>
    <w:rsid w:val="003A0F6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397A"/>
    <w:rsid w:val="003B4124"/>
    <w:rsid w:val="003B474F"/>
    <w:rsid w:val="003B4968"/>
    <w:rsid w:val="003B6091"/>
    <w:rsid w:val="003B719A"/>
    <w:rsid w:val="003C3E80"/>
    <w:rsid w:val="003C539A"/>
    <w:rsid w:val="003C58B9"/>
    <w:rsid w:val="003C6243"/>
    <w:rsid w:val="003C6E40"/>
    <w:rsid w:val="003C7268"/>
    <w:rsid w:val="003C7BA0"/>
    <w:rsid w:val="003D0ACF"/>
    <w:rsid w:val="003D1714"/>
    <w:rsid w:val="003D2492"/>
    <w:rsid w:val="003D276D"/>
    <w:rsid w:val="003D3ED4"/>
    <w:rsid w:val="003D48E4"/>
    <w:rsid w:val="003D679C"/>
    <w:rsid w:val="003D77F1"/>
    <w:rsid w:val="003E068D"/>
    <w:rsid w:val="003E06F5"/>
    <w:rsid w:val="003E0AAA"/>
    <w:rsid w:val="003E114B"/>
    <w:rsid w:val="003E1236"/>
    <w:rsid w:val="003E12B3"/>
    <w:rsid w:val="003E1FDB"/>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39E"/>
    <w:rsid w:val="0040073E"/>
    <w:rsid w:val="0040117D"/>
    <w:rsid w:val="00401210"/>
    <w:rsid w:val="0040224F"/>
    <w:rsid w:val="00402F3E"/>
    <w:rsid w:val="00403527"/>
    <w:rsid w:val="00405086"/>
    <w:rsid w:val="00405B6A"/>
    <w:rsid w:val="0040612D"/>
    <w:rsid w:val="00406A0D"/>
    <w:rsid w:val="00411DE1"/>
    <w:rsid w:val="00412C3C"/>
    <w:rsid w:val="0041327C"/>
    <w:rsid w:val="00413FCD"/>
    <w:rsid w:val="00414667"/>
    <w:rsid w:val="004151FF"/>
    <w:rsid w:val="00416C15"/>
    <w:rsid w:val="0041710C"/>
    <w:rsid w:val="00417F20"/>
    <w:rsid w:val="004203FC"/>
    <w:rsid w:val="00421680"/>
    <w:rsid w:val="004225A1"/>
    <w:rsid w:val="00422D89"/>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9CB"/>
    <w:rsid w:val="00443B4C"/>
    <w:rsid w:val="004451F3"/>
    <w:rsid w:val="004453FD"/>
    <w:rsid w:val="00445BAC"/>
    <w:rsid w:val="00451E12"/>
    <w:rsid w:val="00452888"/>
    <w:rsid w:val="00453553"/>
    <w:rsid w:val="00453986"/>
    <w:rsid w:val="00455E02"/>
    <w:rsid w:val="0045744C"/>
    <w:rsid w:val="00461B0F"/>
    <w:rsid w:val="0046259E"/>
    <w:rsid w:val="00463479"/>
    <w:rsid w:val="0046381F"/>
    <w:rsid w:val="004647BE"/>
    <w:rsid w:val="00466FA9"/>
    <w:rsid w:val="0047080B"/>
    <w:rsid w:val="004719E0"/>
    <w:rsid w:val="00471B82"/>
    <w:rsid w:val="00471D69"/>
    <w:rsid w:val="00474E58"/>
    <w:rsid w:val="0047569A"/>
    <w:rsid w:val="00475D21"/>
    <w:rsid w:val="00475DAF"/>
    <w:rsid w:val="00475F31"/>
    <w:rsid w:val="004762B8"/>
    <w:rsid w:val="00476321"/>
    <w:rsid w:val="004776D3"/>
    <w:rsid w:val="00477F20"/>
    <w:rsid w:val="00481038"/>
    <w:rsid w:val="004810DA"/>
    <w:rsid w:val="004810EE"/>
    <w:rsid w:val="004815CF"/>
    <w:rsid w:val="00482865"/>
    <w:rsid w:val="00482ACC"/>
    <w:rsid w:val="00482E60"/>
    <w:rsid w:val="00484158"/>
    <w:rsid w:val="004861C2"/>
    <w:rsid w:val="00487704"/>
    <w:rsid w:val="00490685"/>
    <w:rsid w:val="004911C6"/>
    <w:rsid w:val="00491291"/>
    <w:rsid w:val="0049211F"/>
    <w:rsid w:val="004922C4"/>
    <w:rsid w:val="00493BE7"/>
    <w:rsid w:val="00493ECA"/>
    <w:rsid w:val="00494D41"/>
    <w:rsid w:val="004962FB"/>
    <w:rsid w:val="004968A9"/>
    <w:rsid w:val="004979BE"/>
    <w:rsid w:val="00497D03"/>
    <w:rsid w:val="004A00EE"/>
    <w:rsid w:val="004A0151"/>
    <w:rsid w:val="004A09F4"/>
    <w:rsid w:val="004A0C87"/>
    <w:rsid w:val="004A1683"/>
    <w:rsid w:val="004A4051"/>
    <w:rsid w:val="004A40E9"/>
    <w:rsid w:val="004A5AAC"/>
    <w:rsid w:val="004A5D7C"/>
    <w:rsid w:val="004A5F5E"/>
    <w:rsid w:val="004A65CC"/>
    <w:rsid w:val="004A6ABF"/>
    <w:rsid w:val="004B079D"/>
    <w:rsid w:val="004B17D8"/>
    <w:rsid w:val="004B180F"/>
    <w:rsid w:val="004B381C"/>
    <w:rsid w:val="004B3C7D"/>
    <w:rsid w:val="004B4E05"/>
    <w:rsid w:val="004B5E13"/>
    <w:rsid w:val="004B6C8F"/>
    <w:rsid w:val="004B6D37"/>
    <w:rsid w:val="004B6DAE"/>
    <w:rsid w:val="004B6DFE"/>
    <w:rsid w:val="004B6EB8"/>
    <w:rsid w:val="004B77F5"/>
    <w:rsid w:val="004B7BFA"/>
    <w:rsid w:val="004C04B4"/>
    <w:rsid w:val="004C073B"/>
    <w:rsid w:val="004C2497"/>
    <w:rsid w:val="004C2816"/>
    <w:rsid w:val="004C330E"/>
    <w:rsid w:val="004C402A"/>
    <w:rsid w:val="004C52EC"/>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2CB"/>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263"/>
    <w:rsid w:val="005066D6"/>
    <w:rsid w:val="0050765B"/>
    <w:rsid w:val="0051004E"/>
    <w:rsid w:val="005126A0"/>
    <w:rsid w:val="0051291A"/>
    <w:rsid w:val="00512BE7"/>
    <w:rsid w:val="0051557C"/>
    <w:rsid w:val="0051613A"/>
    <w:rsid w:val="0051658A"/>
    <w:rsid w:val="00516B69"/>
    <w:rsid w:val="00517E92"/>
    <w:rsid w:val="00520263"/>
    <w:rsid w:val="0052166E"/>
    <w:rsid w:val="00521C9A"/>
    <w:rsid w:val="00522500"/>
    <w:rsid w:val="00522F9F"/>
    <w:rsid w:val="00522FCE"/>
    <w:rsid w:val="005258DF"/>
    <w:rsid w:val="0052784D"/>
    <w:rsid w:val="00527A50"/>
    <w:rsid w:val="00530BC7"/>
    <w:rsid w:val="00530E9E"/>
    <w:rsid w:val="00531AF6"/>
    <w:rsid w:val="00531FB3"/>
    <w:rsid w:val="00532205"/>
    <w:rsid w:val="00532501"/>
    <w:rsid w:val="00532759"/>
    <w:rsid w:val="00532EA1"/>
    <w:rsid w:val="00533D7E"/>
    <w:rsid w:val="00534E1D"/>
    <w:rsid w:val="00534F45"/>
    <w:rsid w:val="00536211"/>
    <w:rsid w:val="005364F9"/>
    <w:rsid w:val="005378E5"/>
    <w:rsid w:val="00540871"/>
    <w:rsid w:val="00540991"/>
    <w:rsid w:val="00540DEB"/>
    <w:rsid w:val="005420CD"/>
    <w:rsid w:val="0054260B"/>
    <w:rsid w:val="00543368"/>
    <w:rsid w:val="00543B3F"/>
    <w:rsid w:val="00544AC2"/>
    <w:rsid w:val="0054601C"/>
    <w:rsid w:val="005471DD"/>
    <w:rsid w:val="00547C06"/>
    <w:rsid w:val="00551237"/>
    <w:rsid w:val="0055149A"/>
    <w:rsid w:val="005517A4"/>
    <w:rsid w:val="00552EAA"/>
    <w:rsid w:val="00553509"/>
    <w:rsid w:val="0055597F"/>
    <w:rsid w:val="00555B10"/>
    <w:rsid w:val="00555EB7"/>
    <w:rsid w:val="005561EE"/>
    <w:rsid w:val="00556C60"/>
    <w:rsid w:val="00557279"/>
    <w:rsid w:val="00557DBD"/>
    <w:rsid w:val="00560258"/>
    <w:rsid w:val="005614FA"/>
    <w:rsid w:val="00561F4A"/>
    <w:rsid w:val="00562935"/>
    <w:rsid w:val="00563C66"/>
    <w:rsid w:val="00563E32"/>
    <w:rsid w:val="00564A49"/>
    <w:rsid w:val="00566226"/>
    <w:rsid w:val="00567B9F"/>
    <w:rsid w:val="00570148"/>
    <w:rsid w:val="0057083B"/>
    <w:rsid w:val="0057093D"/>
    <w:rsid w:val="00570C59"/>
    <w:rsid w:val="00571383"/>
    <w:rsid w:val="00571F3F"/>
    <w:rsid w:val="00573087"/>
    <w:rsid w:val="00574644"/>
    <w:rsid w:val="00574E2F"/>
    <w:rsid w:val="0057657A"/>
    <w:rsid w:val="00577534"/>
    <w:rsid w:val="005777DF"/>
    <w:rsid w:val="005800DA"/>
    <w:rsid w:val="00581990"/>
    <w:rsid w:val="005824A2"/>
    <w:rsid w:val="00583CA1"/>
    <w:rsid w:val="00585B45"/>
    <w:rsid w:val="00586EA8"/>
    <w:rsid w:val="00587853"/>
    <w:rsid w:val="00587880"/>
    <w:rsid w:val="00587A0E"/>
    <w:rsid w:val="00587C44"/>
    <w:rsid w:val="00590368"/>
    <w:rsid w:val="0059081B"/>
    <w:rsid w:val="00590851"/>
    <w:rsid w:val="00591592"/>
    <w:rsid w:val="00593AED"/>
    <w:rsid w:val="00594130"/>
    <w:rsid w:val="005949AE"/>
    <w:rsid w:val="00595471"/>
    <w:rsid w:val="0059577E"/>
    <w:rsid w:val="00595EA7"/>
    <w:rsid w:val="005978B6"/>
    <w:rsid w:val="00597AD3"/>
    <w:rsid w:val="005A077F"/>
    <w:rsid w:val="005A15DF"/>
    <w:rsid w:val="005A1C3A"/>
    <w:rsid w:val="005A1CC5"/>
    <w:rsid w:val="005A2CA2"/>
    <w:rsid w:val="005A3A09"/>
    <w:rsid w:val="005A3DD2"/>
    <w:rsid w:val="005A42D4"/>
    <w:rsid w:val="005A4635"/>
    <w:rsid w:val="005A4B2F"/>
    <w:rsid w:val="005A5107"/>
    <w:rsid w:val="005A52EB"/>
    <w:rsid w:val="005A59BE"/>
    <w:rsid w:val="005A6497"/>
    <w:rsid w:val="005A701E"/>
    <w:rsid w:val="005A77FF"/>
    <w:rsid w:val="005B2E3F"/>
    <w:rsid w:val="005B3FFA"/>
    <w:rsid w:val="005B5145"/>
    <w:rsid w:val="005B5454"/>
    <w:rsid w:val="005B58D1"/>
    <w:rsid w:val="005B627B"/>
    <w:rsid w:val="005B6801"/>
    <w:rsid w:val="005B6A90"/>
    <w:rsid w:val="005B6F2F"/>
    <w:rsid w:val="005B78FF"/>
    <w:rsid w:val="005C00B3"/>
    <w:rsid w:val="005C019F"/>
    <w:rsid w:val="005C0B01"/>
    <w:rsid w:val="005C1BC6"/>
    <w:rsid w:val="005C2C93"/>
    <w:rsid w:val="005C45BA"/>
    <w:rsid w:val="005C537B"/>
    <w:rsid w:val="005C5B48"/>
    <w:rsid w:val="005C65B4"/>
    <w:rsid w:val="005C7ECE"/>
    <w:rsid w:val="005C7FB7"/>
    <w:rsid w:val="005D0329"/>
    <w:rsid w:val="005D11BD"/>
    <w:rsid w:val="005D13CB"/>
    <w:rsid w:val="005D1C98"/>
    <w:rsid w:val="005D2453"/>
    <w:rsid w:val="005D3414"/>
    <w:rsid w:val="005D395D"/>
    <w:rsid w:val="005D51C4"/>
    <w:rsid w:val="005D5AE7"/>
    <w:rsid w:val="005D5E7B"/>
    <w:rsid w:val="005D6287"/>
    <w:rsid w:val="005D6460"/>
    <w:rsid w:val="005D702B"/>
    <w:rsid w:val="005D739B"/>
    <w:rsid w:val="005D73A8"/>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00D"/>
    <w:rsid w:val="005F2628"/>
    <w:rsid w:val="005F2F81"/>
    <w:rsid w:val="005F3E5E"/>
    <w:rsid w:val="005F4404"/>
    <w:rsid w:val="005F4411"/>
    <w:rsid w:val="005F4484"/>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5888"/>
    <w:rsid w:val="00607F8E"/>
    <w:rsid w:val="006102BA"/>
    <w:rsid w:val="006107B4"/>
    <w:rsid w:val="00613BAD"/>
    <w:rsid w:val="00613E88"/>
    <w:rsid w:val="00614AB1"/>
    <w:rsid w:val="00617BA1"/>
    <w:rsid w:val="006202B7"/>
    <w:rsid w:val="006203A9"/>
    <w:rsid w:val="006207AA"/>
    <w:rsid w:val="00621296"/>
    <w:rsid w:val="006215E2"/>
    <w:rsid w:val="00621CF7"/>
    <w:rsid w:val="00623D6D"/>
    <w:rsid w:val="00623FC0"/>
    <w:rsid w:val="00624F66"/>
    <w:rsid w:val="006251FE"/>
    <w:rsid w:val="00626219"/>
    <w:rsid w:val="0062734D"/>
    <w:rsid w:val="00627BD9"/>
    <w:rsid w:val="006304FE"/>
    <w:rsid w:val="006325CA"/>
    <w:rsid w:val="00632727"/>
    <w:rsid w:val="006337A8"/>
    <w:rsid w:val="00633831"/>
    <w:rsid w:val="006342CD"/>
    <w:rsid w:val="00635200"/>
    <w:rsid w:val="006359E6"/>
    <w:rsid w:val="00635B3B"/>
    <w:rsid w:val="00635E49"/>
    <w:rsid w:val="00636CD7"/>
    <w:rsid w:val="0063746B"/>
    <w:rsid w:val="00637EC3"/>
    <w:rsid w:val="0064045C"/>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920"/>
    <w:rsid w:val="006A2F13"/>
    <w:rsid w:val="006A5C07"/>
    <w:rsid w:val="006B09E0"/>
    <w:rsid w:val="006B149B"/>
    <w:rsid w:val="006B1585"/>
    <w:rsid w:val="006B2F15"/>
    <w:rsid w:val="006B498D"/>
    <w:rsid w:val="006B5625"/>
    <w:rsid w:val="006B56AB"/>
    <w:rsid w:val="006B5C60"/>
    <w:rsid w:val="006B633E"/>
    <w:rsid w:val="006B7306"/>
    <w:rsid w:val="006B73E9"/>
    <w:rsid w:val="006B7E1A"/>
    <w:rsid w:val="006C0E97"/>
    <w:rsid w:val="006C1FAF"/>
    <w:rsid w:val="006C4A72"/>
    <w:rsid w:val="006C5E7C"/>
    <w:rsid w:val="006C7A51"/>
    <w:rsid w:val="006D0359"/>
    <w:rsid w:val="006D173C"/>
    <w:rsid w:val="006D264A"/>
    <w:rsid w:val="006D3373"/>
    <w:rsid w:val="006D478B"/>
    <w:rsid w:val="006D67CD"/>
    <w:rsid w:val="006E0C77"/>
    <w:rsid w:val="006E1053"/>
    <w:rsid w:val="006E1FE8"/>
    <w:rsid w:val="006E229D"/>
    <w:rsid w:val="006E2556"/>
    <w:rsid w:val="006E2E82"/>
    <w:rsid w:val="006E54F2"/>
    <w:rsid w:val="006E59FA"/>
    <w:rsid w:val="006E74E2"/>
    <w:rsid w:val="006E7D71"/>
    <w:rsid w:val="006F1D4C"/>
    <w:rsid w:val="006F2B90"/>
    <w:rsid w:val="006F3650"/>
    <w:rsid w:val="006F398C"/>
    <w:rsid w:val="006F4A2E"/>
    <w:rsid w:val="006F59CD"/>
    <w:rsid w:val="00700899"/>
    <w:rsid w:val="0070185B"/>
    <w:rsid w:val="00701D82"/>
    <w:rsid w:val="00702C8D"/>
    <w:rsid w:val="00703AA2"/>
    <w:rsid w:val="00703C53"/>
    <w:rsid w:val="007046EB"/>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234"/>
    <w:rsid w:val="00716960"/>
    <w:rsid w:val="00716CA9"/>
    <w:rsid w:val="00717AE1"/>
    <w:rsid w:val="00717BB8"/>
    <w:rsid w:val="0072105C"/>
    <w:rsid w:val="007212B4"/>
    <w:rsid w:val="00723302"/>
    <w:rsid w:val="00723BC4"/>
    <w:rsid w:val="00723E03"/>
    <w:rsid w:val="0072494E"/>
    <w:rsid w:val="007253B6"/>
    <w:rsid w:val="00730E00"/>
    <w:rsid w:val="00730E95"/>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6866"/>
    <w:rsid w:val="0074786D"/>
    <w:rsid w:val="00747BD5"/>
    <w:rsid w:val="00750704"/>
    <w:rsid w:val="007509A8"/>
    <w:rsid w:val="00752A92"/>
    <w:rsid w:val="0075352E"/>
    <w:rsid w:val="00753A64"/>
    <w:rsid w:val="007543C6"/>
    <w:rsid w:val="007543E7"/>
    <w:rsid w:val="007553E2"/>
    <w:rsid w:val="00755651"/>
    <w:rsid w:val="00756303"/>
    <w:rsid w:val="007567A6"/>
    <w:rsid w:val="00756839"/>
    <w:rsid w:val="00761209"/>
    <w:rsid w:val="00761F19"/>
    <w:rsid w:val="007629DE"/>
    <w:rsid w:val="007651A4"/>
    <w:rsid w:val="007655CE"/>
    <w:rsid w:val="0076572B"/>
    <w:rsid w:val="00766A0A"/>
    <w:rsid w:val="00766DD0"/>
    <w:rsid w:val="007673D2"/>
    <w:rsid w:val="00767EEF"/>
    <w:rsid w:val="0077052E"/>
    <w:rsid w:val="00770C90"/>
    <w:rsid w:val="00770F28"/>
    <w:rsid w:val="00771741"/>
    <w:rsid w:val="00771778"/>
    <w:rsid w:val="0077254B"/>
    <w:rsid w:val="00774392"/>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6FE6"/>
    <w:rsid w:val="007A724C"/>
    <w:rsid w:val="007A72F8"/>
    <w:rsid w:val="007B0741"/>
    <w:rsid w:val="007B0866"/>
    <w:rsid w:val="007B2AC0"/>
    <w:rsid w:val="007B3670"/>
    <w:rsid w:val="007B3F10"/>
    <w:rsid w:val="007B4AE1"/>
    <w:rsid w:val="007B7A07"/>
    <w:rsid w:val="007B7A90"/>
    <w:rsid w:val="007C0C16"/>
    <w:rsid w:val="007C0DAD"/>
    <w:rsid w:val="007C1C4C"/>
    <w:rsid w:val="007C24F8"/>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35AB"/>
    <w:rsid w:val="007E3A34"/>
    <w:rsid w:val="007E3CFA"/>
    <w:rsid w:val="007E5276"/>
    <w:rsid w:val="007E5401"/>
    <w:rsid w:val="007E618A"/>
    <w:rsid w:val="007E61AB"/>
    <w:rsid w:val="007E6844"/>
    <w:rsid w:val="007E700B"/>
    <w:rsid w:val="007F1A53"/>
    <w:rsid w:val="007F2025"/>
    <w:rsid w:val="007F205B"/>
    <w:rsid w:val="007F20F4"/>
    <w:rsid w:val="007F2DD3"/>
    <w:rsid w:val="007F3C60"/>
    <w:rsid w:val="007F3F87"/>
    <w:rsid w:val="007F54F4"/>
    <w:rsid w:val="007F5C8D"/>
    <w:rsid w:val="007F6CE7"/>
    <w:rsid w:val="007F6FF2"/>
    <w:rsid w:val="007F7071"/>
    <w:rsid w:val="007F71B8"/>
    <w:rsid w:val="007F72E0"/>
    <w:rsid w:val="00800FDD"/>
    <w:rsid w:val="008014CC"/>
    <w:rsid w:val="00801DE6"/>
    <w:rsid w:val="00802459"/>
    <w:rsid w:val="008025AF"/>
    <w:rsid w:val="00802DF3"/>
    <w:rsid w:val="008036C4"/>
    <w:rsid w:val="00803BB0"/>
    <w:rsid w:val="00804B74"/>
    <w:rsid w:val="00804EB9"/>
    <w:rsid w:val="00804F59"/>
    <w:rsid w:val="00805777"/>
    <w:rsid w:val="0080714C"/>
    <w:rsid w:val="008075BB"/>
    <w:rsid w:val="00807CD1"/>
    <w:rsid w:val="008124E2"/>
    <w:rsid w:val="00812B6E"/>
    <w:rsid w:val="00813F77"/>
    <w:rsid w:val="00814F41"/>
    <w:rsid w:val="0081609B"/>
    <w:rsid w:val="00816CE9"/>
    <w:rsid w:val="008173CB"/>
    <w:rsid w:val="0081766A"/>
    <w:rsid w:val="00821CD0"/>
    <w:rsid w:val="00822AA7"/>
    <w:rsid w:val="00822F8C"/>
    <w:rsid w:val="0082384A"/>
    <w:rsid w:val="00825B12"/>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3C07"/>
    <w:rsid w:val="00844690"/>
    <w:rsid w:val="008453FC"/>
    <w:rsid w:val="008455E9"/>
    <w:rsid w:val="00847348"/>
    <w:rsid w:val="00847576"/>
    <w:rsid w:val="00852B15"/>
    <w:rsid w:val="00852B6C"/>
    <w:rsid w:val="008548E9"/>
    <w:rsid w:val="00854B52"/>
    <w:rsid w:val="00854C6B"/>
    <w:rsid w:val="00854E3D"/>
    <w:rsid w:val="008556EA"/>
    <w:rsid w:val="00860CA1"/>
    <w:rsid w:val="008622E6"/>
    <w:rsid w:val="00862EBF"/>
    <w:rsid w:val="0086333F"/>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27D2"/>
    <w:rsid w:val="008B3266"/>
    <w:rsid w:val="008B36DE"/>
    <w:rsid w:val="008B3756"/>
    <w:rsid w:val="008B3969"/>
    <w:rsid w:val="008B4025"/>
    <w:rsid w:val="008B445D"/>
    <w:rsid w:val="008B457C"/>
    <w:rsid w:val="008B48C6"/>
    <w:rsid w:val="008B4D30"/>
    <w:rsid w:val="008B6047"/>
    <w:rsid w:val="008B6C92"/>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0BC0"/>
    <w:rsid w:val="008D1FA4"/>
    <w:rsid w:val="008D2C8A"/>
    <w:rsid w:val="008D2E24"/>
    <w:rsid w:val="008D4014"/>
    <w:rsid w:val="008D4C63"/>
    <w:rsid w:val="008D5823"/>
    <w:rsid w:val="008D6EDA"/>
    <w:rsid w:val="008D70AC"/>
    <w:rsid w:val="008E14AC"/>
    <w:rsid w:val="008E1E5D"/>
    <w:rsid w:val="008E1E94"/>
    <w:rsid w:val="008E2D59"/>
    <w:rsid w:val="008E40AD"/>
    <w:rsid w:val="008E4B98"/>
    <w:rsid w:val="008E4C0B"/>
    <w:rsid w:val="008E4FC8"/>
    <w:rsid w:val="008E6053"/>
    <w:rsid w:val="008E73FA"/>
    <w:rsid w:val="008F0D0A"/>
    <w:rsid w:val="008F1547"/>
    <w:rsid w:val="008F18FA"/>
    <w:rsid w:val="008F19B8"/>
    <w:rsid w:val="008F23AB"/>
    <w:rsid w:val="008F2566"/>
    <w:rsid w:val="008F3A41"/>
    <w:rsid w:val="008F3DBB"/>
    <w:rsid w:val="008F508D"/>
    <w:rsid w:val="008F63AD"/>
    <w:rsid w:val="008F65C7"/>
    <w:rsid w:val="008F7E0A"/>
    <w:rsid w:val="0090152D"/>
    <w:rsid w:val="00902258"/>
    <w:rsid w:val="00902344"/>
    <w:rsid w:val="009024B0"/>
    <w:rsid w:val="00902536"/>
    <w:rsid w:val="009027EA"/>
    <w:rsid w:val="00904D1C"/>
    <w:rsid w:val="0090505F"/>
    <w:rsid w:val="00906778"/>
    <w:rsid w:val="009067D7"/>
    <w:rsid w:val="009078F9"/>
    <w:rsid w:val="00907961"/>
    <w:rsid w:val="00910E2F"/>
    <w:rsid w:val="00912884"/>
    <w:rsid w:val="00912A65"/>
    <w:rsid w:val="009135F5"/>
    <w:rsid w:val="009139BB"/>
    <w:rsid w:val="00914CF3"/>
    <w:rsid w:val="00914D67"/>
    <w:rsid w:val="00914DD9"/>
    <w:rsid w:val="00917CB1"/>
    <w:rsid w:val="0092010F"/>
    <w:rsid w:val="00920481"/>
    <w:rsid w:val="00920A5A"/>
    <w:rsid w:val="009220C9"/>
    <w:rsid w:val="00922827"/>
    <w:rsid w:val="00923185"/>
    <w:rsid w:val="009232EF"/>
    <w:rsid w:val="00924020"/>
    <w:rsid w:val="009244B3"/>
    <w:rsid w:val="009259EE"/>
    <w:rsid w:val="00926237"/>
    <w:rsid w:val="009268FE"/>
    <w:rsid w:val="00926BA6"/>
    <w:rsid w:val="00927A7E"/>
    <w:rsid w:val="00927C8A"/>
    <w:rsid w:val="00930169"/>
    <w:rsid w:val="009306DA"/>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79B"/>
    <w:rsid w:val="009648F8"/>
    <w:rsid w:val="00964A09"/>
    <w:rsid w:val="009661B1"/>
    <w:rsid w:val="00967F76"/>
    <w:rsid w:val="0097062D"/>
    <w:rsid w:val="00971EA0"/>
    <w:rsid w:val="0097396C"/>
    <w:rsid w:val="00974480"/>
    <w:rsid w:val="009752A1"/>
    <w:rsid w:val="00975512"/>
    <w:rsid w:val="00975B2C"/>
    <w:rsid w:val="0098013B"/>
    <w:rsid w:val="00980704"/>
    <w:rsid w:val="0098288E"/>
    <w:rsid w:val="00982B46"/>
    <w:rsid w:val="00982EEF"/>
    <w:rsid w:val="009837E9"/>
    <w:rsid w:val="00983F57"/>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55AE"/>
    <w:rsid w:val="00996198"/>
    <w:rsid w:val="009965A3"/>
    <w:rsid w:val="009967C5"/>
    <w:rsid w:val="00996B36"/>
    <w:rsid w:val="009A0160"/>
    <w:rsid w:val="009A1E93"/>
    <w:rsid w:val="009A4ADF"/>
    <w:rsid w:val="009A54D1"/>
    <w:rsid w:val="009A6024"/>
    <w:rsid w:val="009A62D0"/>
    <w:rsid w:val="009A7737"/>
    <w:rsid w:val="009A7FEC"/>
    <w:rsid w:val="009B0963"/>
    <w:rsid w:val="009B158C"/>
    <w:rsid w:val="009B2E69"/>
    <w:rsid w:val="009B3D90"/>
    <w:rsid w:val="009B5A26"/>
    <w:rsid w:val="009C05C6"/>
    <w:rsid w:val="009C15CA"/>
    <w:rsid w:val="009C28F1"/>
    <w:rsid w:val="009C2FCA"/>
    <w:rsid w:val="009C4062"/>
    <w:rsid w:val="009C4935"/>
    <w:rsid w:val="009C5052"/>
    <w:rsid w:val="009C53F0"/>
    <w:rsid w:val="009C6067"/>
    <w:rsid w:val="009C64C3"/>
    <w:rsid w:val="009C7429"/>
    <w:rsid w:val="009C7772"/>
    <w:rsid w:val="009D0AAF"/>
    <w:rsid w:val="009D1559"/>
    <w:rsid w:val="009D2A50"/>
    <w:rsid w:val="009D3C28"/>
    <w:rsid w:val="009D4324"/>
    <w:rsid w:val="009D4D62"/>
    <w:rsid w:val="009D5778"/>
    <w:rsid w:val="009D6370"/>
    <w:rsid w:val="009D6467"/>
    <w:rsid w:val="009D6F12"/>
    <w:rsid w:val="009E07B6"/>
    <w:rsid w:val="009E11EB"/>
    <w:rsid w:val="009E151D"/>
    <w:rsid w:val="009E2A2D"/>
    <w:rsid w:val="009E4E40"/>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4D38"/>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46C80"/>
    <w:rsid w:val="00A47055"/>
    <w:rsid w:val="00A5020F"/>
    <w:rsid w:val="00A5160C"/>
    <w:rsid w:val="00A5170E"/>
    <w:rsid w:val="00A520D2"/>
    <w:rsid w:val="00A52D73"/>
    <w:rsid w:val="00A553F8"/>
    <w:rsid w:val="00A5562B"/>
    <w:rsid w:val="00A55FA5"/>
    <w:rsid w:val="00A57A14"/>
    <w:rsid w:val="00A6002B"/>
    <w:rsid w:val="00A60EB8"/>
    <w:rsid w:val="00A62943"/>
    <w:rsid w:val="00A63184"/>
    <w:rsid w:val="00A63359"/>
    <w:rsid w:val="00A644CF"/>
    <w:rsid w:val="00A653C8"/>
    <w:rsid w:val="00A65A5D"/>
    <w:rsid w:val="00A65E54"/>
    <w:rsid w:val="00A662E1"/>
    <w:rsid w:val="00A67324"/>
    <w:rsid w:val="00A7125E"/>
    <w:rsid w:val="00A7417E"/>
    <w:rsid w:val="00A75396"/>
    <w:rsid w:val="00A759E2"/>
    <w:rsid w:val="00A75E5B"/>
    <w:rsid w:val="00A7723C"/>
    <w:rsid w:val="00A8035E"/>
    <w:rsid w:val="00A818D6"/>
    <w:rsid w:val="00A81C14"/>
    <w:rsid w:val="00A82059"/>
    <w:rsid w:val="00A82B45"/>
    <w:rsid w:val="00A83B3D"/>
    <w:rsid w:val="00A842F6"/>
    <w:rsid w:val="00A84A2B"/>
    <w:rsid w:val="00A84EF3"/>
    <w:rsid w:val="00A84FD5"/>
    <w:rsid w:val="00A862D2"/>
    <w:rsid w:val="00A8684A"/>
    <w:rsid w:val="00A8719B"/>
    <w:rsid w:val="00A87406"/>
    <w:rsid w:val="00A90BB1"/>
    <w:rsid w:val="00A90BE8"/>
    <w:rsid w:val="00A90ED2"/>
    <w:rsid w:val="00A90F85"/>
    <w:rsid w:val="00A921E1"/>
    <w:rsid w:val="00A92731"/>
    <w:rsid w:val="00A93602"/>
    <w:rsid w:val="00A93D21"/>
    <w:rsid w:val="00A93DBA"/>
    <w:rsid w:val="00A96374"/>
    <w:rsid w:val="00A965AF"/>
    <w:rsid w:val="00A96EBC"/>
    <w:rsid w:val="00A97620"/>
    <w:rsid w:val="00A97B04"/>
    <w:rsid w:val="00AA0951"/>
    <w:rsid w:val="00AA0A54"/>
    <w:rsid w:val="00AA0B93"/>
    <w:rsid w:val="00AA0D3E"/>
    <w:rsid w:val="00AA2058"/>
    <w:rsid w:val="00AA2762"/>
    <w:rsid w:val="00AA429B"/>
    <w:rsid w:val="00AA46C8"/>
    <w:rsid w:val="00AA4C39"/>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54F"/>
    <w:rsid w:val="00AD0BFD"/>
    <w:rsid w:val="00AD2408"/>
    <w:rsid w:val="00AD4970"/>
    <w:rsid w:val="00AD4A3D"/>
    <w:rsid w:val="00AD4BC2"/>
    <w:rsid w:val="00AD4F38"/>
    <w:rsid w:val="00AD5926"/>
    <w:rsid w:val="00AD78DD"/>
    <w:rsid w:val="00AE1047"/>
    <w:rsid w:val="00AE232E"/>
    <w:rsid w:val="00AE262F"/>
    <w:rsid w:val="00AE4ABF"/>
    <w:rsid w:val="00AE4F59"/>
    <w:rsid w:val="00AE5ACA"/>
    <w:rsid w:val="00AE6986"/>
    <w:rsid w:val="00AE69C1"/>
    <w:rsid w:val="00AE7871"/>
    <w:rsid w:val="00AF1C41"/>
    <w:rsid w:val="00AF33C1"/>
    <w:rsid w:val="00AF3745"/>
    <w:rsid w:val="00AF3D50"/>
    <w:rsid w:val="00AF4D1C"/>
    <w:rsid w:val="00AF587C"/>
    <w:rsid w:val="00B006EC"/>
    <w:rsid w:val="00B01509"/>
    <w:rsid w:val="00B0158B"/>
    <w:rsid w:val="00B02AC9"/>
    <w:rsid w:val="00B038B8"/>
    <w:rsid w:val="00B03E11"/>
    <w:rsid w:val="00B107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908"/>
    <w:rsid w:val="00B27AFA"/>
    <w:rsid w:val="00B27CAF"/>
    <w:rsid w:val="00B27E2C"/>
    <w:rsid w:val="00B31BEA"/>
    <w:rsid w:val="00B321B7"/>
    <w:rsid w:val="00B32B31"/>
    <w:rsid w:val="00B32C22"/>
    <w:rsid w:val="00B33D6C"/>
    <w:rsid w:val="00B34919"/>
    <w:rsid w:val="00B3539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3DA"/>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91B"/>
    <w:rsid w:val="00B97D6D"/>
    <w:rsid w:val="00B97D8E"/>
    <w:rsid w:val="00BA18E0"/>
    <w:rsid w:val="00BA2348"/>
    <w:rsid w:val="00BA2521"/>
    <w:rsid w:val="00BA40AF"/>
    <w:rsid w:val="00BA45E1"/>
    <w:rsid w:val="00BA46B0"/>
    <w:rsid w:val="00BA49B4"/>
    <w:rsid w:val="00BA5131"/>
    <w:rsid w:val="00BA5847"/>
    <w:rsid w:val="00BA6713"/>
    <w:rsid w:val="00BB0F04"/>
    <w:rsid w:val="00BB321E"/>
    <w:rsid w:val="00BB43EC"/>
    <w:rsid w:val="00BB7E5C"/>
    <w:rsid w:val="00BC0AA3"/>
    <w:rsid w:val="00BC1F70"/>
    <w:rsid w:val="00BC2322"/>
    <w:rsid w:val="00BC27A7"/>
    <w:rsid w:val="00BC3D9E"/>
    <w:rsid w:val="00BC4762"/>
    <w:rsid w:val="00BC49D1"/>
    <w:rsid w:val="00BC6443"/>
    <w:rsid w:val="00BC728C"/>
    <w:rsid w:val="00BD074F"/>
    <w:rsid w:val="00BD25B5"/>
    <w:rsid w:val="00BD36A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FBE"/>
    <w:rsid w:val="00BE57FF"/>
    <w:rsid w:val="00BE585D"/>
    <w:rsid w:val="00BF010F"/>
    <w:rsid w:val="00BF1119"/>
    <w:rsid w:val="00BF195D"/>
    <w:rsid w:val="00BF1A9F"/>
    <w:rsid w:val="00BF216E"/>
    <w:rsid w:val="00BF50B1"/>
    <w:rsid w:val="00BF539E"/>
    <w:rsid w:val="00BF5EF9"/>
    <w:rsid w:val="00C00459"/>
    <w:rsid w:val="00C02370"/>
    <w:rsid w:val="00C05C28"/>
    <w:rsid w:val="00C06AE2"/>
    <w:rsid w:val="00C070E5"/>
    <w:rsid w:val="00C07525"/>
    <w:rsid w:val="00C076CA"/>
    <w:rsid w:val="00C10952"/>
    <w:rsid w:val="00C1210E"/>
    <w:rsid w:val="00C13757"/>
    <w:rsid w:val="00C14995"/>
    <w:rsid w:val="00C14D4D"/>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115"/>
    <w:rsid w:val="00C448A0"/>
    <w:rsid w:val="00C44A47"/>
    <w:rsid w:val="00C44E38"/>
    <w:rsid w:val="00C4576A"/>
    <w:rsid w:val="00C45EB0"/>
    <w:rsid w:val="00C46169"/>
    <w:rsid w:val="00C464A4"/>
    <w:rsid w:val="00C4675F"/>
    <w:rsid w:val="00C468F5"/>
    <w:rsid w:val="00C469E1"/>
    <w:rsid w:val="00C501F1"/>
    <w:rsid w:val="00C5063C"/>
    <w:rsid w:val="00C51A41"/>
    <w:rsid w:val="00C52BDE"/>
    <w:rsid w:val="00C535FE"/>
    <w:rsid w:val="00C53640"/>
    <w:rsid w:val="00C54E86"/>
    <w:rsid w:val="00C55140"/>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B14"/>
    <w:rsid w:val="00C71C61"/>
    <w:rsid w:val="00C72126"/>
    <w:rsid w:val="00C72E8B"/>
    <w:rsid w:val="00C762D4"/>
    <w:rsid w:val="00C80336"/>
    <w:rsid w:val="00C8195A"/>
    <w:rsid w:val="00C82C33"/>
    <w:rsid w:val="00C82F7A"/>
    <w:rsid w:val="00C831C1"/>
    <w:rsid w:val="00C83BBE"/>
    <w:rsid w:val="00C83D1A"/>
    <w:rsid w:val="00C840E0"/>
    <w:rsid w:val="00C84790"/>
    <w:rsid w:val="00C850B8"/>
    <w:rsid w:val="00C86247"/>
    <w:rsid w:val="00C862E9"/>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0E14"/>
    <w:rsid w:val="00CB24D8"/>
    <w:rsid w:val="00CB25B8"/>
    <w:rsid w:val="00CB40BB"/>
    <w:rsid w:val="00CB6193"/>
    <w:rsid w:val="00CB6ADE"/>
    <w:rsid w:val="00CC0852"/>
    <w:rsid w:val="00CC1E7A"/>
    <w:rsid w:val="00CC2762"/>
    <w:rsid w:val="00CC394D"/>
    <w:rsid w:val="00CC4B41"/>
    <w:rsid w:val="00CC53BA"/>
    <w:rsid w:val="00CC5DBD"/>
    <w:rsid w:val="00CC6345"/>
    <w:rsid w:val="00CC6858"/>
    <w:rsid w:val="00CC7AAA"/>
    <w:rsid w:val="00CD0963"/>
    <w:rsid w:val="00CD1B27"/>
    <w:rsid w:val="00CD1B48"/>
    <w:rsid w:val="00CD2085"/>
    <w:rsid w:val="00CD3106"/>
    <w:rsid w:val="00CD4882"/>
    <w:rsid w:val="00CD4A74"/>
    <w:rsid w:val="00CD5015"/>
    <w:rsid w:val="00CD52F2"/>
    <w:rsid w:val="00CD7167"/>
    <w:rsid w:val="00CD72CA"/>
    <w:rsid w:val="00CE0D35"/>
    <w:rsid w:val="00CE1203"/>
    <w:rsid w:val="00CE1A63"/>
    <w:rsid w:val="00CE2BBC"/>
    <w:rsid w:val="00CE2FA0"/>
    <w:rsid w:val="00CE4D94"/>
    <w:rsid w:val="00CE5C89"/>
    <w:rsid w:val="00CE62A4"/>
    <w:rsid w:val="00CE6EDE"/>
    <w:rsid w:val="00CE7512"/>
    <w:rsid w:val="00CE7927"/>
    <w:rsid w:val="00CE7E04"/>
    <w:rsid w:val="00CF20B5"/>
    <w:rsid w:val="00CF2A34"/>
    <w:rsid w:val="00CF3FF4"/>
    <w:rsid w:val="00CF7EC6"/>
    <w:rsid w:val="00D0027E"/>
    <w:rsid w:val="00D00475"/>
    <w:rsid w:val="00D00998"/>
    <w:rsid w:val="00D02085"/>
    <w:rsid w:val="00D023CA"/>
    <w:rsid w:val="00D02BFD"/>
    <w:rsid w:val="00D02DA1"/>
    <w:rsid w:val="00D030C3"/>
    <w:rsid w:val="00D031FB"/>
    <w:rsid w:val="00D0401B"/>
    <w:rsid w:val="00D05BF7"/>
    <w:rsid w:val="00D06302"/>
    <w:rsid w:val="00D06F3A"/>
    <w:rsid w:val="00D07F2E"/>
    <w:rsid w:val="00D10DC0"/>
    <w:rsid w:val="00D12036"/>
    <w:rsid w:val="00D131C2"/>
    <w:rsid w:val="00D1323A"/>
    <w:rsid w:val="00D13D6F"/>
    <w:rsid w:val="00D1552A"/>
    <w:rsid w:val="00D15BB7"/>
    <w:rsid w:val="00D170D8"/>
    <w:rsid w:val="00D1738F"/>
    <w:rsid w:val="00D20B45"/>
    <w:rsid w:val="00D21DBB"/>
    <w:rsid w:val="00D22295"/>
    <w:rsid w:val="00D2650A"/>
    <w:rsid w:val="00D303E1"/>
    <w:rsid w:val="00D30DB9"/>
    <w:rsid w:val="00D32BC7"/>
    <w:rsid w:val="00D34032"/>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2F5C"/>
    <w:rsid w:val="00D53948"/>
    <w:rsid w:val="00D546FD"/>
    <w:rsid w:val="00D56692"/>
    <w:rsid w:val="00D5730B"/>
    <w:rsid w:val="00D57333"/>
    <w:rsid w:val="00D604F9"/>
    <w:rsid w:val="00D618D2"/>
    <w:rsid w:val="00D626F2"/>
    <w:rsid w:val="00D638B9"/>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A8D"/>
    <w:rsid w:val="00D74D50"/>
    <w:rsid w:val="00D76413"/>
    <w:rsid w:val="00D7700A"/>
    <w:rsid w:val="00D771D4"/>
    <w:rsid w:val="00D771EB"/>
    <w:rsid w:val="00D8031B"/>
    <w:rsid w:val="00D81102"/>
    <w:rsid w:val="00D82203"/>
    <w:rsid w:val="00D8498A"/>
    <w:rsid w:val="00D85189"/>
    <w:rsid w:val="00D85630"/>
    <w:rsid w:val="00D85E4A"/>
    <w:rsid w:val="00D86207"/>
    <w:rsid w:val="00D8760D"/>
    <w:rsid w:val="00D87F6B"/>
    <w:rsid w:val="00D87F6E"/>
    <w:rsid w:val="00D90ED6"/>
    <w:rsid w:val="00D91004"/>
    <w:rsid w:val="00D911D4"/>
    <w:rsid w:val="00D916EE"/>
    <w:rsid w:val="00D91C94"/>
    <w:rsid w:val="00D92BE1"/>
    <w:rsid w:val="00D93938"/>
    <w:rsid w:val="00D945F0"/>
    <w:rsid w:val="00D9700F"/>
    <w:rsid w:val="00D97A86"/>
    <w:rsid w:val="00D97AC5"/>
    <w:rsid w:val="00DA1CD1"/>
    <w:rsid w:val="00DA213D"/>
    <w:rsid w:val="00DA4258"/>
    <w:rsid w:val="00DA4E68"/>
    <w:rsid w:val="00DA4F24"/>
    <w:rsid w:val="00DA4FAE"/>
    <w:rsid w:val="00DA5CE6"/>
    <w:rsid w:val="00DA5F8D"/>
    <w:rsid w:val="00DA6B63"/>
    <w:rsid w:val="00DA7B32"/>
    <w:rsid w:val="00DB0502"/>
    <w:rsid w:val="00DB2057"/>
    <w:rsid w:val="00DB3D08"/>
    <w:rsid w:val="00DB610F"/>
    <w:rsid w:val="00DB6502"/>
    <w:rsid w:val="00DB75C1"/>
    <w:rsid w:val="00DB7680"/>
    <w:rsid w:val="00DC0E80"/>
    <w:rsid w:val="00DC1ACA"/>
    <w:rsid w:val="00DC4D10"/>
    <w:rsid w:val="00DC505D"/>
    <w:rsid w:val="00DC5D81"/>
    <w:rsid w:val="00DC60A5"/>
    <w:rsid w:val="00DC6A26"/>
    <w:rsid w:val="00DC6A50"/>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0DE8"/>
    <w:rsid w:val="00DE13B5"/>
    <w:rsid w:val="00DE1AF9"/>
    <w:rsid w:val="00DE2CC1"/>
    <w:rsid w:val="00DE334B"/>
    <w:rsid w:val="00DE3F5F"/>
    <w:rsid w:val="00DE4371"/>
    <w:rsid w:val="00DE4C42"/>
    <w:rsid w:val="00DE68A2"/>
    <w:rsid w:val="00DE6E38"/>
    <w:rsid w:val="00DE7AFF"/>
    <w:rsid w:val="00DF2B59"/>
    <w:rsid w:val="00DF2C0D"/>
    <w:rsid w:val="00DF4C99"/>
    <w:rsid w:val="00DF4D25"/>
    <w:rsid w:val="00DF4F05"/>
    <w:rsid w:val="00DF513F"/>
    <w:rsid w:val="00DF56FF"/>
    <w:rsid w:val="00DF573B"/>
    <w:rsid w:val="00DF6DFD"/>
    <w:rsid w:val="00DF724E"/>
    <w:rsid w:val="00DF768D"/>
    <w:rsid w:val="00DF7997"/>
    <w:rsid w:val="00DF7CC4"/>
    <w:rsid w:val="00E0022C"/>
    <w:rsid w:val="00E0167F"/>
    <w:rsid w:val="00E0195C"/>
    <w:rsid w:val="00E03AC0"/>
    <w:rsid w:val="00E0582C"/>
    <w:rsid w:val="00E121BE"/>
    <w:rsid w:val="00E12721"/>
    <w:rsid w:val="00E13B6A"/>
    <w:rsid w:val="00E13DC7"/>
    <w:rsid w:val="00E1449D"/>
    <w:rsid w:val="00E1469C"/>
    <w:rsid w:val="00E15EA4"/>
    <w:rsid w:val="00E16090"/>
    <w:rsid w:val="00E178F8"/>
    <w:rsid w:val="00E205C6"/>
    <w:rsid w:val="00E22F7F"/>
    <w:rsid w:val="00E23067"/>
    <w:rsid w:val="00E234CF"/>
    <w:rsid w:val="00E23C22"/>
    <w:rsid w:val="00E2445A"/>
    <w:rsid w:val="00E249FF"/>
    <w:rsid w:val="00E24BA4"/>
    <w:rsid w:val="00E267B0"/>
    <w:rsid w:val="00E27994"/>
    <w:rsid w:val="00E30FF6"/>
    <w:rsid w:val="00E3150C"/>
    <w:rsid w:val="00E319E7"/>
    <w:rsid w:val="00E33471"/>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56DB8"/>
    <w:rsid w:val="00E60857"/>
    <w:rsid w:val="00E60ACC"/>
    <w:rsid w:val="00E641F0"/>
    <w:rsid w:val="00E643B3"/>
    <w:rsid w:val="00E65A52"/>
    <w:rsid w:val="00E6623F"/>
    <w:rsid w:val="00E66C4B"/>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0A8F"/>
    <w:rsid w:val="00EB18F6"/>
    <w:rsid w:val="00EB1E42"/>
    <w:rsid w:val="00EB4669"/>
    <w:rsid w:val="00EB4A67"/>
    <w:rsid w:val="00EB525D"/>
    <w:rsid w:val="00EB6E0D"/>
    <w:rsid w:val="00EB7FFC"/>
    <w:rsid w:val="00EC1993"/>
    <w:rsid w:val="00EC22D7"/>
    <w:rsid w:val="00EC408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12B"/>
    <w:rsid w:val="00EE5500"/>
    <w:rsid w:val="00EE5561"/>
    <w:rsid w:val="00EE612E"/>
    <w:rsid w:val="00EE6CCC"/>
    <w:rsid w:val="00EE7026"/>
    <w:rsid w:val="00EE7723"/>
    <w:rsid w:val="00EE7E25"/>
    <w:rsid w:val="00EF01E5"/>
    <w:rsid w:val="00EF0DD9"/>
    <w:rsid w:val="00EF0F78"/>
    <w:rsid w:val="00EF0F9B"/>
    <w:rsid w:val="00EF1976"/>
    <w:rsid w:val="00EF23E0"/>
    <w:rsid w:val="00EF2BB7"/>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1E41"/>
    <w:rsid w:val="00F12AA8"/>
    <w:rsid w:val="00F13FDE"/>
    <w:rsid w:val="00F145BD"/>
    <w:rsid w:val="00F15249"/>
    <w:rsid w:val="00F15373"/>
    <w:rsid w:val="00F15468"/>
    <w:rsid w:val="00F15E10"/>
    <w:rsid w:val="00F17031"/>
    <w:rsid w:val="00F20188"/>
    <w:rsid w:val="00F209EA"/>
    <w:rsid w:val="00F218C0"/>
    <w:rsid w:val="00F23600"/>
    <w:rsid w:val="00F23929"/>
    <w:rsid w:val="00F247F2"/>
    <w:rsid w:val="00F24FF9"/>
    <w:rsid w:val="00F2668A"/>
    <w:rsid w:val="00F266CE"/>
    <w:rsid w:val="00F269BE"/>
    <w:rsid w:val="00F26EA7"/>
    <w:rsid w:val="00F2798F"/>
    <w:rsid w:val="00F27CCD"/>
    <w:rsid w:val="00F306BE"/>
    <w:rsid w:val="00F31479"/>
    <w:rsid w:val="00F31E9A"/>
    <w:rsid w:val="00F32206"/>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18E"/>
    <w:rsid w:val="00F70C86"/>
    <w:rsid w:val="00F72150"/>
    <w:rsid w:val="00F734D9"/>
    <w:rsid w:val="00F73528"/>
    <w:rsid w:val="00F7546C"/>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1772"/>
    <w:rsid w:val="00F93483"/>
    <w:rsid w:val="00F96564"/>
    <w:rsid w:val="00F96720"/>
    <w:rsid w:val="00FA029D"/>
    <w:rsid w:val="00FA33BF"/>
    <w:rsid w:val="00FA3ACE"/>
    <w:rsid w:val="00FA4E7F"/>
    <w:rsid w:val="00FA558B"/>
    <w:rsid w:val="00FA6338"/>
    <w:rsid w:val="00FA7526"/>
    <w:rsid w:val="00FA7CF6"/>
    <w:rsid w:val="00FB0409"/>
    <w:rsid w:val="00FB137A"/>
    <w:rsid w:val="00FB1D32"/>
    <w:rsid w:val="00FB24DE"/>
    <w:rsid w:val="00FB32D7"/>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2DF"/>
    <w:rsid w:val="00FD5BA0"/>
    <w:rsid w:val="00FD6676"/>
    <w:rsid w:val="00FE07AB"/>
    <w:rsid w:val="00FE120D"/>
    <w:rsid w:val="00FE33F3"/>
    <w:rsid w:val="00FE36A2"/>
    <w:rsid w:val="00FE43E1"/>
    <w:rsid w:val="00FE65E8"/>
    <w:rsid w:val="00FE6E3A"/>
    <w:rsid w:val="00FF02DF"/>
    <w:rsid w:val="00FF056C"/>
    <w:rsid w:val="00FF0836"/>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 w:type="paragraph" w:styleId="afffb">
    <w:name w:val="endnote text"/>
    <w:basedOn w:val="a5"/>
    <w:link w:val="afffc"/>
    <w:uiPriority w:val="99"/>
    <w:semiHidden/>
    <w:unhideWhenUsed/>
    <w:rsid w:val="002F39F8"/>
    <w:rPr>
      <w:sz w:val="20"/>
      <w:szCs w:val="20"/>
    </w:rPr>
  </w:style>
  <w:style w:type="character" w:customStyle="1" w:styleId="afffc">
    <w:name w:val="Текст концевой сноски Знак"/>
    <w:basedOn w:val="a6"/>
    <w:link w:val="afffb"/>
    <w:uiPriority w:val="99"/>
    <w:semiHidden/>
    <w:rsid w:val="002F39F8"/>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7"/>
    <w:next w:val="aff6"/>
    <w:rsid w:val="00862E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7"/>
    <w:next w:val="aff6"/>
    <w:rsid w:val="00035E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1497445">
      <w:bodyDiv w:val="1"/>
      <w:marLeft w:val="0"/>
      <w:marRight w:val="0"/>
      <w:marTop w:val="0"/>
      <w:marBottom w:val="0"/>
      <w:divBdr>
        <w:top w:val="none" w:sz="0" w:space="0" w:color="auto"/>
        <w:left w:val="none" w:sz="0" w:space="0" w:color="auto"/>
        <w:bottom w:val="none" w:sz="0" w:space="0" w:color="auto"/>
        <w:right w:val="none" w:sz="0" w:space="0" w:color="auto"/>
      </w:divBdr>
    </w:div>
    <w:div w:id="505822727">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67239717">
      <w:bodyDiv w:val="1"/>
      <w:marLeft w:val="0"/>
      <w:marRight w:val="0"/>
      <w:marTop w:val="0"/>
      <w:marBottom w:val="0"/>
      <w:divBdr>
        <w:top w:val="none" w:sz="0" w:space="0" w:color="auto"/>
        <w:left w:val="none" w:sz="0" w:space="0" w:color="auto"/>
        <w:bottom w:val="none" w:sz="0" w:space="0" w:color="auto"/>
        <w:right w:val="none" w:sz="0" w:space="0" w:color="auto"/>
      </w:divBdr>
    </w:div>
    <w:div w:id="787285785">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79359703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12346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rmsp.nalog.ru/search.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rmsp.nalog.ru/search.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msp.nalog.ru/search.html"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yperlink" Target="http://www.zakupki.gov.ru" TargetMode="Externa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48B06-659A-41BB-9CAE-2782F6ECA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127</Pages>
  <Words>32794</Words>
  <Characters>186926</Characters>
  <Application>Microsoft Office Word</Application>
  <DocSecurity>0</DocSecurity>
  <Lines>1557</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запросу предложений,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Кондратьева Елена Сергеевна</cp:lastModifiedBy>
  <cp:revision>97</cp:revision>
  <cp:lastPrinted>2017-01-10T08:00:00Z</cp:lastPrinted>
  <dcterms:created xsi:type="dcterms:W3CDTF">2015-09-28T06:57:00Z</dcterms:created>
  <dcterms:modified xsi:type="dcterms:W3CDTF">2017-01-10T08:14:00Z</dcterms:modified>
</cp:coreProperties>
</file>