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39E" w:rsidRPr="00076A9A" w:rsidRDefault="00CF139E" w:rsidP="00CF139E">
      <w:pPr>
        <w:ind w:right="-54"/>
        <w:rPr>
          <w:b/>
          <w:bCs/>
        </w:rPr>
      </w:pPr>
    </w:p>
    <w:p w:rsidR="00CF139E" w:rsidRPr="00076A9A" w:rsidRDefault="00CF139E" w:rsidP="00CF139E">
      <w:pPr>
        <w:ind w:right="-54"/>
        <w:jc w:val="center"/>
      </w:pPr>
      <w:r w:rsidRPr="00076A9A">
        <w:rPr>
          <w:b/>
          <w:bCs/>
        </w:rPr>
        <w:t xml:space="preserve">Договор подряда </w:t>
      </w:r>
      <w:r w:rsidRPr="00076A9A">
        <w:t xml:space="preserve"> №__________________</w:t>
      </w:r>
    </w:p>
    <w:p w:rsidR="00CF139E" w:rsidRPr="00076A9A" w:rsidRDefault="00CF139E" w:rsidP="00CF139E">
      <w:pPr>
        <w:ind w:right="-54"/>
        <w:jc w:val="center"/>
      </w:pPr>
    </w:p>
    <w:p w:rsidR="00CF139E" w:rsidRPr="00076A9A" w:rsidRDefault="00CF139E" w:rsidP="00CF139E">
      <w:pPr>
        <w:ind w:right="-54"/>
        <w:jc w:val="center"/>
      </w:pPr>
    </w:p>
    <w:p w:rsidR="00CF139E" w:rsidRPr="00076A9A" w:rsidRDefault="00CF139E" w:rsidP="00CF139E">
      <w:pPr>
        <w:pStyle w:val="a3"/>
        <w:ind w:right="21"/>
        <w:jc w:val="left"/>
        <w:rPr>
          <w:rFonts w:ascii="Times New Roman" w:hAnsi="Times New Roman"/>
          <w:szCs w:val="24"/>
        </w:rPr>
      </w:pPr>
      <w:r w:rsidRPr="00076A9A">
        <w:rPr>
          <w:rFonts w:ascii="Times New Roman" w:hAnsi="Times New Roman"/>
          <w:szCs w:val="24"/>
        </w:rPr>
        <w:t>г. Томск</w:t>
      </w:r>
      <w:r w:rsidRPr="00076A9A">
        <w:rPr>
          <w:rFonts w:ascii="Times New Roman" w:hAnsi="Times New Roman"/>
          <w:szCs w:val="24"/>
        </w:rPr>
        <w:tab/>
      </w:r>
      <w:r w:rsidRPr="00076A9A">
        <w:rPr>
          <w:rFonts w:ascii="Times New Roman" w:hAnsi="Times New Roman"/>
          <w:szCs w:val="24"/>
        </w:rPr>
        <w:tab/>
      </w:r>
      <w:r w:rsidRPr="00076A9A">
        <w:rPr>
          <w:rFonts w:ascii="Times New Roman" w:hAnsi="Times New Roman"/>
          <w:szCs w:val="24"/>
        </w:rPr>
        <w:tab/>
        <w:t xml:space="preserve">    </w:t>
      </w:r>
      <w:r w:rsidRPr="00076A9A">
        <w:rPr>
          <w:rFonts w:ascii="Times New Roman" w:hAnsi="Times New Roman"/>
          <w:szCs w:val="24"/>
        </w:rPr>
        <w:tab/>
      </w:r>
      <w:r w:rsidRPr="00076A9A">
        <w:rPr>
          <w:rFonts w:ascii="Times New Roman" w:hAnsi="Times New Roman"/>
          <w:szCs w:val="24"/>
        </w:rPr>
        <w:tab/>
      </w:r>
      <w:r w:rsidRPr="00076A9A">
        <w:rPr>
          <w:rFonts w:ascii="Times New Roman" w:hAnsi="Times New Roman"/>
          <w:szCs w:val="24"/>
        </w:rPr>
        <w:tab/>
        <w:t xml:space="preserve">   </w:t>
      </w:r>
      <w:r w:rsidRPr="00076A9A">
        <w:rPr>
          <w:rFonts w:ascii="Times New Roman" w:hAnsi="Times New Roman"/>
          <w:szCs w:val="24"/>
        </w:rPr>
        <w:tab/>
        <w:t xml:space="preserve">           «_____»  _______________2016 г.</w:t>
      </w:r>
    </w:p>
    <w:p w:rsidR="00CF139E" w:rsidRPr="00076A9A" w:rsidRDefault="00CF139E" w:rsidP="00CF139E"/>
    <w:p w:rsidR="00CF139E" w:rsidRPr="00076A9A" w:rsidRDefault="00CF139E" w:rsidP="00CF139E">
      <w:pPr>
        <w:jc w:val="both"/>
        <w:rPr>
          <w:sz w:val="23"/>
          <w:szCs w:val="23"/>
          <w:lang w:eastAsia="ru-RU"/>
        </w:rPr>
      </w:pPr>
      <w:r w:rsidRPr="00076A9A">
        <w:t xml:space="preserve">            </w:t>
      </w:r>
      <w:r w:rsidRPr="00076A9A">
        <w:rPr>
          <w:b/>
          <w:sz w:val="23"/>
          <w:szCs w:val="23"/>
        </w:rPr>
        <w:t xml:space="preserve">Публичное акционерное общество «Томская </w:t>
      </w:r>
      <w:proofErr w:type="spellStart"/>
      <w:r w:rsidRPr="00076A9A">
        <w:rPr>
          <w:b/>
          <w:sz w:val="23"/>
          <w:szCs w:val="23"/>
        </w:rPr>
        <w:t>энергосбытовая</w:t>
      </w:r>
      <w:proofErr w:type="spellEnd"/>
      <w:r w:rsidRPr="00076A9A">
        <w:rPr>
          <w:b/>
          <w:sz w:val="23"/>
          <w:szCs w:val="23"/>
        </w:rPr>
        <w:t xml:space="preserve"> компания» (ПАО «Томскэнергосбыт»), </w:t>
      </w:r>
      <w:r w:rsidRPr="00076A9A">
        <w:rPr>
          <w:sz w:val="23"/>
          <w:szCs w:val="23"/>
        </w:rPr>
        <w:t xml:space="preserve">именуемое в дальнейшем </w:t>
      </w:r>
      <w:r w:rsidRPr="00076A9A">
        <w:rPr>
          <w:b/>
          <w:sz w:val="23"/>
          <w:szCs w:val="23"/>
        </w:rPr>
        <w:t>«Заказчик»</w:t>
      </w:r>
      <w:r w:rsidRPr="00076A9A">
        <w:rPr>
          <w:sz w:val="23"/>
          <w:szCs w:val="23"/>
        </w:rPr>
        <w:t xml:space="preserve">, в лице </w:t>
      </w:r>
      <w:r w:rsidRPr="00076A9A">
        <w:rPr>
          <w:sz w:val="23"/>
          <w:szCs w:val="23"/>
          <w:lang w:eastAsia="ru-RU"/>
        </w:rPr>
        <w:t>генерального директора Кодина Александра Викторовича,</w:t>
      </w:r>
      <w:r w:rsidRPr="00076A9A">
        <w:rPr>
          <w:sz w:val="23"/>
          <w:szCs w:val="23"/>
        </w:rPr>
        <w:t xml:space="preserve"> действующего на основании </w:t>
      </w:r>
      <w:r w:rsidRPr="00076A9A">
        <w:rPr>
          <w:color w:val="000000"/>
          <w:sz w:val="23"/>
          <w:szCs w:val="23"/>
        </w:rPr>
        <w:t xml:space="preserve">Устава,  </w:t>
      </w:r>
      <w:r w:rsidRPr="00076A9A">
        <w:rPr>
          <w:sz w:val="23"/>
          <w:szCs w:val="23"/>
        </w:rPr>
        <w:t xml:space="preserve">с одной стороны, и </w:t>
      </w:r>
    </w:p>
    <w:p w:rsidR="00CF139E" w:rsidRPr="00076A9A" w:rsidRDefault="00CF139E" w:rsidP="00CF139E">
      <w:pPr>
        <w:suppressAutoHyphens w:val="0"/>
        <w:ind w:right="-55" w:firstLine="708"/>
        <w:jc w:val="both"/>
        <w:rPr>
          <w:sz w:val="23"/>
          <w:szCs w:val="23"/>
          <w:lang w:eastAsia="ru-RU"/>
        </w:rPr>
      </w:pPr>
      <w:r w:rsidRPr="00076A9A">
        <w:rPr>
          <w:b/>
          <w:sz w:val="22"/>
        </w:rPr>
        <w:t>_________________________________</w:t>
      </w:r>
      <w:r w:rsidRPr="00076A9A">
        <w:rPr>
          <w:b/>
          <w:sz w:val="23"/>
          <w:szCs w:val="23"/>
          <w:lang w:eastAsia="ru-RU"/>
        </w:rPr>
        <w:t xml:space="preserve">, </w:t>
      </w:r>
      <w:r w:rsidRPr="00076A9A">
        <w:rPr>
          <w:sz w:val="23"/>
          <w:szCs w:val="23"/>
          <w:lang w:eastAsia="ru-RU"/>
        </w:rPr>
        <w:t xml:space="preserve">в лице директора </w:t>
      </w:r>
      <w:r w:rsidRPr="00076A9A">
        <w:rPr>
          <w:sz w:val="22"/>
        </w:rPr>
        <w:t>__________________________</w:t>
      </w:r>
      <w:r w:rsidRPr="00076A9A">
        <w:rPr>
          <w:sz w:val="23"/>
          <w:szCs w:val="23"/>
          <w:lang w:eastAsia="ru-RU"/>
        </w:rPr>
        <w:t>, действующего на основании ____________, именуемое в дальнейшем «</w:t>
      </w:r>
      <w:r w:rsidRPr="00076A9A">
        <w:rPr>
          <w:b/>
          <w:sz w:val="23"/>
          <w:szCs w:val="23"/>
          <w:lang w:eastAsia="ru-RU"/>
        </w:rPr>
        <w:t>Подрядчик</w:t>
      </w:r>
      <w:r w:rsidRPr="00076A9A">
        <w:rPr>
          <w:sz w:val="23"/>
          <w:szCs w:val="23"/>
          <w:lang w:eastAsia="ru-RU"/>
        </w:rPr>
        <w:t>», с другой стороны,  заключили настоящий договор о нижеследующем:</w:t>
      </w:r>
    </w:p>
    <w:p w:rsidR="00CF139E" w:rsidRPr="00076A9A" w:rsidRDefault="00CF139E" w:rsidP="00CF139E">
      <w:pPr>
        <w:suppressAutoHyphens w:val="0"/>
        <w:ind w:right="-55" w:firstLine="708"/>
        <w:jc w:val="both"/>
        <w:rPr>
          <w:sz w:val="23"/>
          <w:szCs w:val="23"/>
          <w:lang w:eastAsia="ru-RU"/>
        </w:rPr>
      </w:pPr>
    </w:p>
    <w:p w:rsidR="00CF139E" w:rsidRPr="00076A9A" w:rsidRDefault="00CF139E" w:rsidP="00CF139E">
      <w:pPr>
        <w:widowControl w:val="0"/>
        <w:spacing w:before="120" w:after="120"/>
        <w:jc w:val="center"/>
        <w:rPr>
          <w:rFonts w:eastAsia="Courier New"/>
          <w:b/>
          <w:color w:val="000000"/>
          <w:lang w:eastAsia="ru-RU"/>
        </w:rPr>
      </w:pPr>
      <w:r w:rsidRPr="00076A9A">
        <w:rPr>
          <w:rFonts w:eastAsia="Courier New"/>
          <w:b/>
          <w:color w:val="000000"/>
          <w:lang w:eastAsia="ru-RU"/>
        </w:rPr>
        <w:t>1.ПРЕДМЕТ ДОГОВОРА</w:t>
      </w:r>
    </w:p>
    <w:p w:rsidR="00CF139E" w:rsidRPr="00076A9A" w:rsidRDefault="00CF139E" w:rsidP="00CF139E">
      <w:pPr>
        <w:widowControl w:val="0"/>
        <w:numPr>
          <w:ilvl w:val="1"/>
          <w:numId w:val="3"/>
        </w:numPr>
        <w:shd w:val="clear" w:color="auto" w:fill="FFFFFF"/>
        <w:suppressAutoHyphens w:val="0"/>
        <w:autoSpaceDE w:val="0"/>
        <w:autoSpaceDN w:val="0"/>
        <w:ind w:left="0" w:firstLine="0"/>
        <w:jc w:val="both"/>
        <w:rPr>
          <w:rFonts w:eastAsia="Courier New"/>
          <w:bCs/>
          <w:color w:val="000000"/>
          <w:lang w:eastAsia="ru-RU"/>
        </w:rPr>
      </w:pPr>
      <w:bookmarkStart w:id="0" w:name="bookmark1"/>
      <w:r w:rsidRPr="00076A9A">
        <w:rPr>
          <w:rFonts w:eastAsia="Courier New"/>
          <w:bCs/>
          <w:color w:val="000000"/>
          <w:lang w:eastAsia="ru-RU"/>
        </w:rPr>
        <w:t>Подрядчик обязуется в установленный настоящим Договором срок выполнить работы по утеплению и обшивке</w:t>
      </w:r>
      <w:r w:rsidR="00BF64E3" w:rsidRPr="00076A9A">
        <w:rPr>
          <w:rFonts w:eastAsia="Courier New"/>
          <w:bCs/>
          <w:color w:val="000000"/>
          <w:lang w:eastAsia="ru-RU"/>
        </w:rPr>
        <w:t xml:space="preserve"> сайдингом</w:t>
      </w:r>
      <w:r w:rsidRPr="00076A9A">
        <w:rPr>
          <w:rFonts w:eastAsia="Courier New"/>
          <w:bCs/>
          <w:color w:val="000000"/>
          <w:lang w:eastAsia="ru-RU"/>
        </w:rPr>
        <w:t xml:space="preserve"> </w:t>
      </w:r>
      <w:r w:rsidR="007E7C54" w:rsidRPr="00076A9A">
        <w:rPr>
          <w:rFonts w:eastAsia="Courier New"/>
          <w:bCs/>
          <w:color w:val="000000"/>
          <w:lang w:eastAsia="ru-RU"/>
        </w:rPr>
        <w:t>части офисного здания</w:t>
      </w:r>
      <w:r w:rsidRPr="00076A9A">
        <w:rPr>
          <w:rFonts w:eastAsia="Courier New"/>
          <w:bCs/>
          <w:color w:val="000000"/>
          <w:lang w:eastAsia="ru-RU"/>
        </w:rPr>
        <w:t xml:space="preserve"> по адресу г. Томск, ул. Котовского, 19 в соответствии с локальным сметным расчетом и Техническим заданием (Приложение № 1 и Приложение №2 к настоящему Договору).</w:t>
      </w:r>
    </w:p>
    <w:p w:rsidR="00CF139E" w:rsidRPr="00076A9A" w:rsidRDefault="00CF139E" w:rsidP="00CF139E">
      <w:pPr>
        <w:widowControl w:val="0"/>
        <w:numPr>
          <w:ilvl w:val="1"/>
          <w:numId w:val="3"/>
        </w:numPr>
        <w:shd w:val="clear" w:color="auto" w:fill="FFFFFF"/>
        <w:suppressAutoHyphens w:val="0"/>
        <w:autoSpaceDE w:val="0"/>
        <w:autoSpaceDN w:val="0"/>
        <w:ind w:left="0" w:firstLine="0"/>
        <w:jc w:val="both"/>
        <w:rPr>
          <w:rFonts w:eastAsia="Courier New"/>
          <w:bCs/>
          <w:color w:val="000000"/>
          <w:lang w:eastAsia="ru-RU"/>
        </w:rPr>
      </w:pPr>
      <w:r w:rsidRPr="00076A9A">
        <w:rPr>
          <w:rFonts w:eastAsia="Courier New"/>
          <w:bCs/>
          <w:color w:val="000000"/>
          <w:lang w:eastAsia="ru-RU"/>
        </w:rPr>
        <w:t xml:space="preserve">Заказчик в свою очередь обязуется принять результат работ и уплатить обусловленную </w:t>
      </w:r>
      <w:r w:rsidR="00EA4B60" w:rsidRPr="00076A9A">
        <w:rPr>
          <w:rFonts w:eastAsia="Courier New"/>
          <w:bCs/>
          <w:color w:val="000000"/>
          <w:lang w:eastAsia="ru-RU"/>
        </w:rPr>
        <w:t xml:space="preserve">договором </w:t>
      </w:r>
      <w:r w:rsidRPr="00076A9A">
        <w:rPr>
          <w:rFonts w:eastAsia="Courier New"/>
          <w:bCs/>
          <w:color w:val="000000"/>
          <w:lang w:eastAsia="ru-RU"/>
        </w:rPr>
        <w:t>цену.</w:t>
      </w:r>
    </w:p>
    <w:p w:rsidR="00CF139E" w:rsidRPr="00076A9A" w:rsidRDefault="00CF139E" w:rsidP="00CF139E">
      <w:pPr>
        <w:widowControl w:val="0"/>
        <w:numPr>
          <w:ilvl w:val="1"/>
          <w:numId w:val="3"/>
        </w:numPr>
        <w:shd w:val="clear" w:color="auto" w:fill="FFFFFF"/>
        <w:suppressAutoHyphens w:val="0"/>
        <w:autoSpaceDE w:val="0"/>
        <w:autoSpaceDN w:val="0"/>
        <w:ind w:left="0" w:firstLine="0"/>
        <w:jc w:val="both"/>
        <w:rPr>
          <w:rFonts w:eastAsia="Courier New"/>
          <w:bCs/>
          <w:color w:val="000000"/>
          <w:lang w:eastAsia="ru-RU"/>
        </w:rPr>
      </w:pPr>
      <w:r w:rsidRPr="00076A9A">
        <w:rPr>
          <w:rFonts w:eastAsia="Courier New"/>
          <w:bCs/>
          <w:color w:val="000000"/>
          <w:lang w:eastAsia="ru-RU"/>
        </w:rPr>
        <w:t>Подрядчик обязуется передать Заказчику результат работы, соответствующий требованиям Заказчика, проектно-сметной документации в сроки и на условиях, предусмотренных настоящим Договором и приложениями к нему.</w:t>
      </w:r>
    </w:p>
    <w:p w:rsidR="00CF139E" w:rsidRPr="00076A9A" w:rsidRDefault="00CF139E" w:rsidP="00CF139E">
      <w:pPr>
        <w:widowControl w:val="0"/>
        <w:spacing w:before="120" w:after="120"/>
        <w:jc w:val="center"/>
        <w:rPr>
          <w:rFonts w:eastAsia="Courier New"/>
          <w:b/>
          <w:color w:val="000000"/>
          <w:lang w:eastAsia="ru-RU"/>
        </w:rPr>
      </w:pPr>
      <w:r w:rsidRPr="00076A9A">
        <w:rPr>
          <w:rFonts w:eastAsia="Courier New"/>
          <w:b/>
          <w:color w:val="000000"/>
          <w:lang w:eastAsia="ru-RU"/>
        </w:rPr>
        <w:t>2.ОБЯЗАННОСТИ СТОРОН</w:t>
      </w:r>
      <w:bookmarkEnd w:id="0"/>
    </w:p>
    <w:p w:rsidR="00CF139E" w:rsidRPr="00076A9A" w:rsidRDefault="00CF139E" w:rsidP="00CF139E">
      <w:pPr>
        <w:widowControl w:val="0"/>
        <w:jc w:val="both"/>
        <w:rPr>
          <w:rFonts w:eastAsia="Courier New"/>
          <w:color w:val="000000"/>
          <w:u w:val="single"/>
          <w:lang w:eastAsia="ru-RU"/>
        </w:rPr>
      </w:pPr>
      <w:r w:rsidRPr="00076A9A">
        <w:rPr>
          <w:rFonts w:eastAsia="Courier New"/>
          <w:color w:val="000000"/>
          <w:lang w:eastAsia="ru-RU"/>
        </w:rPr>
        <w:t>2.1</w:t>
      </w:r>
      <w:r w:rsidRPr="00076A9A">
        <w:rPr>
          <w:rFonts w:eastAsia="Courier New"/>
          <w:color w:val="000000"/>
          <w:u w:val="single"/>
          <w:lang w:eastAsia="ru-RU"/>
        </w:rPr>
        <w:t>. Подрядчик обязуется:</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 xml:space="preserve">2.1.1. Выполнить работы по </w:t>
      </w:r>
      <w:r w:rsidR="00C32A25" w:rsidRPr="00076A9A">
        <w:rPr>
          <w:rFonts w:eastAsia="Courier New"/>
          <w:bCs/>
          <w:color w:val="000000"/>
          <w:lang w:eastAsia="ru-RU"/>
        </w:rPr>
        <w:t xml:space="preserve">утеплению и обшивке сайдингом </w:t>
      </w:r>
      <w:r w:rsidR="007E7C54" w:rsidRPr="00076A9A">
        <w:rPr>
          <w:rFonts w:eastAsia="Courier New"/>
          <w:bCs/>
          <w:color w:val="000000"/>
          <w:lang w:eastAsia="ru-RU"/>
        </w:rPr>
        <w:t>части офисного здания</w:t>
      </w:r>
      <w:r w:rsidR="00C32A25" w:rsidRPr="00076A9A">
        <w:rPr>
          <w:rFonts w:eastAsia="Courier New"/>
          <w:bCs/>
          <w:color w:val="000000"/>
          <w:lang w:eastAsia="ru-RU"/>
        </w:rPr>
        <w:t xml:space="preserve"> по адресу г. Томск, ул. Котовского, 19</w:t>
      </w:r>
      <w:r w:rsidR="00EA4B60" w:rsidRPr="00076A9A">
        <w:rPr>
          <w:rFonts w:eastAsia="Courier New"/>
          <w:color w:val="000000"/>
          <w:lang w:eastAsia="ru-RU"/>
        </w:rPr>
        <w:t xml:space="preserve"> качественно и в установленные настоящим договором сроки.</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2.1.2.</w:t>
      </w:r>
      <w:r w:rsidRPr="00076A9A">
        <w:rPr>
          <w:rFonts w:eastAsia="Courier New"/>
          <w:color w:val="000000"/>
          <w:lang w:eastAsia="ru-RU"/>
        </w:rPr>
        <w:tab/>
        <w:t xml:space="preserve">Выполнить работы, предусмотренные п.1.1. </w:t>
      </w:r>
      <w:r w:rsidR="00406D08" w:rsidRPr="00076A9A">
        <w:rPr>
          <w:rFonts w:eastAsia="Courier New"/>
          <w:color w:val="000000"/>
          <w:lang w:eastAsia="ru-RU"/>
        </w:rPr>
        <w:t>настоящего Договора, в течение 30</w:t>
      </w:r>
      <w:r w:rsidRPr="00076A9A">
        <w:rPr>
          <w:rFonts w:eastAsia="Courier New"/>
          <w:color w:val="000000"/>
          <w:lang w:eastAsia="ru-RU"/>
        </w:rPr>
        <w:t xml:space="preserve"> (</w:t>
      </w:r>
      <w:r w:rsidR="00406D08" w:rsidRPr="00076A9A">
        <w:rPr>
          <w:rFonts w:eastAsia="Courier New"/>
          <w:color w:val="000000"/>
          <w:lang w:eastAsia="ru-RU"/>
        </w:rPr>
        <w:t>тридцати</w:t>
      </w:r>
      <w:r w:rsidRPr="00076A9A">
        <w:rPr>
          <w:rFonts w:eastAsia="Courier New"/>
          <w:color w:val="000000"/>
          <w:lang w:eastAsia="ru-RU"/>
        </w:rPr>
        <w:t>) календарных дней с момента заключения настоящего Договора.</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 xml:space="preserve">2.1.3. По факту выполненных работ представить Заказчику на подписание акт выполненных работ по форме КС-2,справку о стоимости выполненных работ по форме КС-3, счет-фактуру. Немедленно по обнаружению обстоятельств, влекущих невозможность исполнения настоящего Договора, приостановить исполнение Договора и сообщить об этом Заказчику. В случае неполучения указаний Заказчика в  течение трех рабочих дней Подрядчик вправе отказаться от исполнения Договора. </w:t>
      </w:r>
    </w:p>
    <w:p w:rsidR="00771FB1" w:rsidRPr="00076A9A" w:rsidRDefault="00771FB1" w:rsidP="00771FB1">
      <w:pPr>
        <w:tabs>
          <w:tab w:val="left" w:pos="1440"/>
        </w:tabs>
        <w:ind w:right="-55"/>
        <w:jc w:val="both"/>
        <w:rPr>
          <w:lang w:eastAsia="ru-RU"/>
        </w:rPr>
      </w:pPr>
      <w:r w:rsidRPr="00076A9A">
        <w:rPr>
          <w:rFonts w:eastAsia="Courier New"/>
          <w:color w:val="000000"/>
          <w:lang w:eastAsia="ru-RU"/>
        </w:rPr>
        <w:t>2.1.4.</w:t>
      </w:r>
      <w:r w:rsidRPr="00076A9A">
        <w:rPr>
          <w:lang w:eastAsia="ru-RU"/>
        </w:rPr>
        <w:t xml:space="preserve"> Раскрывать Заказчику сведения о собственниках (номинальных владельцах) долей/акций/паев Подрядчика,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771FB1" w:rsidRPr="00076A9A" w:rsidRDefault="00771FB1" w:rsidP="00771FB1">
      <w:pPr>
        <w:tabs>
          <w:tab w:val="left" w:pos="1440"/>
        </w:tabs>
        <w:ind w:right="-55"/>
        <w:jc w:val="both"/>
        <w:rPr>
          <w:lang w:eastAsia="ru-RU"/>
        </w:rPr>
      </w:pPr>
      <w:r w:rsidRPr="00076A9A">
        <w:rPr>
          <w:lang w:eastAsia="ru-RU"/>
        </w:rPr>
        <w:t xml:space="preserve">В случае любых изменений сведений о собственниках (номинальных владельцах) долей/акций/паев Подрядчика, включая бенефициаров (в том числе конечного выгодоприобретателя/бенефициара) Подрядчик обязуется в течение 5 (пяти) календарных дней </w:t>
      </w:r>
      <w:proofErr w:type="gramStart"/>
      <w:r w:rsidRPr="00076A9A">
        <w:rPr>
          <w:lang w:eastAsia="ru-RU"/>
        </w:rPr>
        <w:t>с даты наступления</w:t>
      </w:r>
      <w:proofErr w:type="gramEnd"/>
      <w:r w:rsidRPr="00076A9A">
        <w:rPr>
          <w:lang w:eastAsia="ru-RU"/>
        </w:rPr>
        <w:t xml:space="preserve"> таких изменений предоставить Заказчику актуализированные сведения.</w:t>
      </w:r>
    </w:p>
    <w:p w:rsidR="00771FB1" w:rsidRPr="00076A9A" w:rsidRDefault="00771FB1" w:rsidP="00771FB1">
      <w:pPr>
        <w:tabs>
          <w:tab w:val="left" w:pos="1440"/>
        </w:tabs>
        <w:ind w:right="-55"/>
        <w:jc w:val="both"/>
        <w:rPr>
          <w:lang w:eastAsia="ru-RU"/>
        </w:rPr>
      </w:pPr>
      <w:r w:rsidRPr="00076A9A">
        <w:rPr>
          <w:lang w:eastAsia="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(Приложение №3).</w:t>
      </w:r>
    </w:p>
    <w:p w:rsidR="00771FB1" w:rsidRPr="00076A9A" w:rsidRDefault="00771FB1" w:rsidP="00771FB1">
      <w:pPr>
        <w:tabs>
          <w:tab w:val="left" w:pos="1440"/>
        </w:tabs>
        <w:ind w:right="-55"/>
        <w:jc w:val="both"/>
        <w:rPr>
          <w:lang w:eastAsia="ru-RU"/>
        </w:rPr>
      </w:pPr>
      <w:r w:rsidRPr="00076A9A">
        <w:rPr>
          <w:lang w:eastAsia="ru-RU"/>
        </w:rPr>
        <w:t xml:space="preserve">Положения настоящего пункта Стороны признают существенным условием Договора. В случае </w:t>
      </w:r>
      <w:proofErr w:type="gramStart"/>
      <w:r w:rsidRPr="00076A9A">
        <w:rPr>
          <w:lang w:eastAsia="ru-RU"/>
        </w:rPr>
        <w:t>не выполнения</w:t>
      </w:r>
      <w:proofErr w:type="gramEnd"/>
      <w:r w:rsidRPr="00076A9A">
        <w:rPr>
          <w:lang w:eastAsia="ru-RU"/>
        </w:rPr>
        <w:t xml:space="preserve"> или ненадлежащего выполнения Подрядчиком обязательств, предусмотренных настоящим разделом, Заказчик вправе в одностороннем внесудебном порядке расторгнуть Договор.  </w:t>
      </w:r>
    </w:p>
    <w:p w:rsidR="00CF139E" w:rsidRPr="00076A9A" w:rsidRDefault="00D463EC" w:rsidP="00CF139E">
      <w:pPr>
        <w:widowControl w:val="0"/>
        <w:jc w:val="both"/>
        <w:rPr>
          <w:rFonts w:eastAsia="Courier New"/>
          <w:color w:val="000000"/>
          <w:lang w:eastAsia="ru-RU"/>
        </w:rPr>
      </w:pPr>
      <w:r w:rsidRPr="00076A9A">
        <w:rPr>
          <w:rFonts w:eastAsia="Courier New"/>
          <w:color w:val="000000"/>
          <w:lang w:eastAsia="ru-RU"/>
        </w:rPr>
        <w:t>2.2</w:t>
      </w:r>
      <w:r w:rsidR="00CF139E" w:rsidRPr="00076A9A">
        <w:rPr>
          <w:rFonts w:eastAsia="Courier New"/>
          <w:color w:val="000000"/>
          <w:lang w:eastAsia="ru-RU"/>
        </w:rPr>
        <w:t xml:space="preserve">. </w:t>
      </w:r>
      <w:r w:rsidR="00CF139E" w:rsidRPr="00076A9A">
        <w:rPr>
          <w:rFonts w:eastAsia="Courier New"/>
          <w:color w:val="000000"/>
          <w:u w:val="single"/>
          <w:lang w:eastAsia="ru-RU"/>
        </w:rPr>
        <w:t>Заказчик обязан:</w:t>
      </w:r>
    </w:p>
    <w:p w:rsidR="00CF139E" w:rsidRPr="00076A9A" w:rsidRDefault="00D463EC" w:rsidP="00CF139E">
      <w:pPr>
        <w:widowControl w:val="0"/>
        <w:jc w:val="both"/>
        <w:rPr>
          <w:rFonts w:eastAsia="Courier New"/>
          <w:color w:val="000000"/>
          <w:lang w:eastAsia="ru-RU"/>
        </w:rPr>
      </w:pPr>
      <w:r w:rsidRPr="00076A9A">
        <w:rPr>
          <w:rFonts w:eastAsia="Courier New"/>
          <w:color w:val="000000"/>
          <w:lang w:eastAsia="ru-RU"/>
        </w:rPr>
        <w:t>2.2</w:t>
      </w:r>
      <w:r w:rsidR="00CF139E" w:rsidRPr="00076A9A">
        <w:rPr>
          <w:rFonts w:eastAsia="Courier New"/>
          <w:color w:val="000000"/>
          <w:lang w:eastAsia="ru-RU"/>
        </w:rPr>
        <w:t xml:space="preserve">.1. Передать Подрядчику сведения (информацию, иное), необходимые для исполнения </w:t>
      </w:r>
      <w:r w:rsidR="00CF139E" w:rsidRPr="00076A9A">
        <w:rPr>
          <w:rFonts w:eastAsia="Courier New"/>
          <w:color w:val="000000"/>
          <w:lang w:eastAsia="ru-RU"/>
        </w:rPr>
        <w:lastRenderedPageBreak/>
        <w:t>настоящего Договора.</w:t>
      </w:r>
    </w:p>
    <w:p w:rsidR="00CF139E" w:rsidRPr="00076A9A" w:rsidRDefault="00D463EC" w:rsidP="00CF139E">
      <w:pPr>
        <w:widowControl w:val="0"/>
        <w:jc w:val="both"/>
        <w:rPr>
          <w:rFonts w:eastAsia="Courier New"/>
          <w:color w:val="000000"/>
          <w:lang w:eastAsia="ru-RU"/>
        </w:rPr>
      </w:pPr>
      <w:r w:rsidRPr="00076A9A">
        <w:rPr>
          <w:rFonts w:eastAsia="Courier New"/>
          <w:color w:val="000000"/>
          <w:lang w:eastAsia="ru-RU"/>
        </w:rPr>
        <w:t>2.2</w:t>
      </w:r>
      <w:r w:rsidR="00CF139E" w:rsidRPr="00076A9A">
        <w:rPr>
          <w:rFonts w:eastAsia="Courier New"/>
          <w:color w:val="000000"/>
          <w:lang w:eastAsia="ru-RU"/>
        </w:rPr>
        <w:t>.2. Оплатить Подрядчику стоимость работ в размере и порядке, указанном в разделе 3 настоящего Договора.</w:t>
      </w:r>
    </w:p>
    <w:p w:rsidR="00CF139E" w:rsidRPr="00076A9A" w:rsidRDefault="00D463EC" w:rsidP="00CF139E">
      <w:pPr>
        <w:widowControl w:val="0"/>
        <w:jc w:val="both"/>
        <w:rPr>
          <w:rFonts w:eastAsia="Courier New"/>
          <w:color w:val="000000"/>
          <w:lang w:eastAsia="ru-RU"/>
        </w:rPr>
      </w:pPr>
      <w:r w:rsidRPr="00076A9A">
        <w:rPr>
          <w:rFonts w:eastAsia="Courier New"/>
          <w:color w:val="000000"/>
          <w:lang w:eastAsia="ru-RU"/>
        </w:rPr>
        <w:t>2.2</w:t>
      </w:r>
      <w:r w:rsidR="00CF139E" w:rsidRPr="00076A9A">
        <w:rPr>
          <w:rFonts w:eastAsia="Courier New"/>
          <w:color w:val="000000"/>
          <w:lang w:eastAsia="ru-RU"/>
        </w:rPr>
        <w:t>.3. В течение 5 (пяти) календарных дней после получения акта сдачи-приемки выполненных работ подписать его и направить один экземпляр Подрядчику, либо, при наличии недостатков, представить Подрядчику мотивированный отказ от его подписания. Если в указанный срок Заказчик не представит свои возражения по акту, работы считаются принятыми без претензий.</w:t>
      </w:r>
    </w:p>
    <w:p w:rsidR="00CF139E" w:rsidRPr="00076A9A" w:rsidRDefault="00D463EC" w:rsidP="00CF139E">
      <w:pPr>
        <w:widowControl w:val="0"/>
        <w:jc w:val="both"/>
        <w:rPr>
          <w:rFonts w:eastAsia="Courier New"/>
          <w:color w:val="000000"/>
          <w:lang w:eastAsia="ru-RU"/>
        </w:rPr>
      </w:pPr>
      <w:r w:rsidRPr="00076A9A">
        <w:rPr>
          <w:rFonts w:eastAsia="Courier New"/>
          <w:color w:val="000000"/>
          <w:lang w:eastAsia="ru-RU"/>
        </w:rPr>
        <w:t>2.2</w:t>
      </w:r>
      <w:r w:rsidR="00771FB1" w:rsidRPr="00076A9A">
        <w:rPr>
          <w:rFonts w:eastAsia="Courier New"/>
          <w:color w:val="000000"/>
          <w:lang w:eastAsia="ru-RU"/>
        </w:rPr>
        <w:t>.4</w:t>
      </w:r>
      <w:r w:rsidR="00CF139E" w:rsidRPr="00076A9A">
        <w:rPr>
          <w:rFonts w:eastAsia="Courier New"/>
          <w:color w:val="000000"/>
          <w:lang w:eastAsia="ru-RU"/>
        </w:rPr>
        <w:t>. В течение срока действия настоящего Договора не вступать в отношения с третьими лицами по предмету настоящего Договора.</w:t>
      </w:r>
    </w:p>
    <w:p w:rsidR="00CF139E" w:rsidRPr="00076A9A" w:rsidRDefault="00D463EC" w:rsidP="00CF139E">
      <w:pPr>
        <w:widowControl w:val="0"/>
        <w:jc w:val="both"/>
        <w:rPr>
          <w:rFonts w:eastAsia="Courier New"/>
          <w:color w:val="000000"/>
          <w:lang w:eastAsia="ru-RU"/>
        </w:rPr>
      </w:pPr>
      <w:r w:rsidRPr="00076A9A">
        <w:rPr>
          <w:rFonts w:eastAsia="Courier New"/>
          <w:color w:val="000000"/>
          <w:lang w:eastAsia="ru-RU"/>
        </w:rPr>
        <w:t>2.3</w:t>
      </w:r>
      <w:r w:rsidR="00CF139E" w:rsidRPr="00076A9A">
        <w:rPr>
          <w:rFonts w:eastAsia="Courier New"/>
          <w:color w:val="000000"/>
          <w:lang w:eastAsia="ru-RU"/>
        </w:rPr>
        <w:t>. Заказчик вправе отказаться от исполнения настоящего Договора, оплатив Подрядчику в течение трех календарных дней стоимость фактически выполненных им работ.</w:t>
      </w:r>
    </w:p>
    <w:p w:rsidR="00CF139E" w:rsidRPr="00076A9A" w:rsidRDefault="00CF139E" w:rsidP="00CF139E">
      <w:pPr>
        <w:widowControl w:val="0"/>
        <w:spacing w:before="120" w:after="120"/>
        <w:jc w:val="center"/>
        <w:rPr>
          <w:rFonts w:eastAsia="Courier New"/>
          <w:b/>
          <w:color w:val="000000"/>
          <w:lang w:eastAsia="ru-RU"/>
        </w:rPr>
      </w:pPr>
      <w:bookmarkStart w:id="1" w:name="bookmark2"/>
      <w:r w:rsidRPr="00076A9A">
        <w:rPr>
          <w:rFonts w:eastAsia="Courier New"/>
          <w:b/>
          <w:color w:val="000000"/>
          <w:lang w:eastAsia="ru-RU"/>
        </w:rPr>
        <w:t>3. СТОИМОСТЬ И ПОРЯДОК РАСЧЕТОВ ПО ДОГОВОРУ</w:t>
      </w:r>
      <w:bookmarkEnd w:id="1"/>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 xml:space="preserve">3.1.Общая стоимость выполняемых работ на момент заключения настоящего Договора составляет </w:t>
      </w:r>
      <w:r w:rsidRPr="00076A9A">
        <w:rPr>
          <w:rFonts w:eastAsia="Courier New"/>
          <w:b/>
          <w:color w:val="000000"/>
          <w:lang w:eastAsia="ru-RU"/>
        </w:rPr>
        <w:t>___________________</w:t>
      </w:r>
      <w:r w:rsidRPr="00076A9A">
        <w:rPr>
          <w:rFonts w:eastAsia="Courier New"/>
          <w:color w:val="000000"/>
          <w:lang w:eastAsia="ru-RU"/>
        </w:rPr>
        <w:t xml:space="preserve">, в том числе </w:t>
      </w:r>
      <w:r w:rsidRPr="00076A9A">
        <w:rPr>
          <w:rFonts w:eastAsia="Courier New"/>
          <w:b/>
          <w:color w:val="000000"/>
          <w:lang w:eastAsia="ru-RU"/>
        </w:rPr>
        <w:t>НДС 18% - __________________________</w:t>
      </w:r>
      <w:r w:rsidRPr="00076A9A">
        <w:rPr>
          <w:rFonts w:eastAsia="Courier New"/>
          <w:color w:val="000000"/>
          <w:lang w:eastAsia="ru-RU"/>
        </w:rPr>
        <w:t xml:space="preserve"> и определяется локальным сметным расчетом (Приложение №1 к настоящему Договору).</w:t>
      </w:r>
    </w:p>
    <w:p w:rsidR="000A4DA0" w:rsidRPr="00076A9A" w:rsidRDefault="000A4DA0" w:rsidP="000A4DA0">
      <w:pPr>
        <w:widowControl w:val="0"/>
        <w:ind w:firstLine="708"/>
        <w:jc w:val="both"/>
        <w:rPr>
          <w:rFonts w:eastAsia="Courier New"/>
          <w:color w:val="000000"/>
          <w:lang w:eastAsia="ru-RU"/>
        </w:rPr>
      </w:pPr>
      <w:r w:rsidRPr="00076A9A">
        <w:rPr>
          <w:rFonts w:eastAsia="Courier New"/>
          <w:color w:val="000000"/>
          <w:lang w:eastAsia="ru-RU"/>
        </w:rPr>
        <w:t>В стоимость договора входят затраты связанные с приобретением всех необходимых материалов, доставке материалов до объекта Заказчика, проведение всех необходимых монтажных и подготовительных работ, а также стоимость вывоза мусора по окончанию работ.</w:t>
      </w:r>
    </w:p>
    <w:p w:rsidR="00CF139E" w:rsidRPr="00076A9A" w:rsidRDefault="00CF139E" w:rsidP="000A4DA0">
      <w:pPr>
        <w:widowControl w:val="0"/>
        <w:ind w:firstLine="708"/>
        <w:jc w:val="both"/>
        <w:rPr>
          <w:rFonts w:eastAsia="Courier New"/>
          <w:color w:val="000000"/>
          <w:lang w:eastAsia="ru-RU"/>
        </w:rPr>
      </w:pPr>
      <w:r w:rsidRPr="00076A9A">
        <w:rPr>
          <w:rFonts w:eastAsia="Courier New"/>
          <w:color w:val="000000"/>
          <w:lang w:eastAsia="ru-RU"/>
        </w:rPr>
        <w:t>Если в ходе исполнения настоящего Договора Заказчиком и Подрядчиком будет выявлена необходимость в выполнении работ, не предусмотренных Договором, стороны оформляют дополнительное соглашение о внесении изменений и дополнений в Договор, по которому и производится расчет за выполненные работы.</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 xml:space="preserve">3.2. </w:t>
      </w:r>
      <w:r w:rsidRPr="00076A9A">
        <w:rPr>
          <w:rFonts w:eastAsia="Courier New"/>
          <w:color w:val="000000"/>
          <w:u w:val="single"/>
          <w:lang w:eastAsia="ru-RU"/>
        </w:rPr>
        <w:t>Оплата работ по настоящему Договору производится в следующем порядке</w:t>
      </w:r>
      <w:r w:rsidRPr="00076A9A">
        <w:rPr>
          <w:rFonts w:eastAsia="Courier New"/>
          <w:color w:val="000000"/>
          <w:lang w:eastAsia="ru-RU"/>
        </w:rPr>
        <w:t>:</w:t>
      </w:r>
    </w:p>
    <w:p w:rsidR="00CF139E" w:rsidRPr="00076A9A" w:rsidRDefault="00CF139E" w:rsidP="00CF139E">
      <w:pPr>
        <w:jc w:val="both"/>
      </w:pPr>
      <w:r w:rsidRPr="00076A9A">
        <w:t>3.2.1 Заказчик в течение 30 (тридцати) календарных дней со дня  окончания работ по настоящему договору и подписания сторонами акта сдачи-приемки выполненных работ, перечисляет на расчетный счет Подрядчика денежные средства в размере 100% стоимости работ, указанной в пункте 3.1. настоящего договора.</w:t>
      </w:r>
    </w:p>
    <w:p w:rsidR="0093426D" w:rsidRPr="00076A9A" w:rsidRDefault="00CF139E" w:rsidP="0093426D">
      <w:pPr>
        <w:pStyle w:val="af2"/>
        <w:rPr>
          <w:sz w:val="24"/>
          <w:szCs w:val="24"/>
        </w:rPr>
      </w:pPr>
      <w:r w:rsidRPr="00076A9A">
        <w:rPr>
          <w:rFonts w:eastAsia="Courier New"/>
          <w:color w:val="000000"/>
          <w:sz w:val="24"/>
          <w:szCs w:val="24"/>
          <w:lang w:eastAsia="ru-RU"/>
        </w:rPr>
        <w:t xml:space="preserve">3.3. </w:t>
      </w:r>
      <w:r w:rsidR="001C2EB5" w:rsidRPr="00076A9A">
        <w:rPr>
          <w:rFonts w:eastAsia="Courier New"/>
          <w:color w:val="000000"/>
          <w:sz w:val="24"/>
          <w:szCs w:val="24"/>
          <w:lang w:eastAsia="ru-RU"/>
        </w:rPr>
        <w:t>Датой осуществления платежа считается день списания денежных сре</w:t>
      </w:r>
      <w:proofErr w:type="gramStart"/>
      <w:r w:rsidR="001C2EB5" w:rsidRPr="00076A9A">
        <w:rPr>
          <w:rFonts w:eastAsia="Courier New"/>
          <w:color w:val="000000"/>
          <w:sz w:val="24"/>
          <w:szCs w:val="24"/>
          <w:lang w:eastAsia="ru-RU"/>
        </w:rPr>
        <w:t xml:space="preserve">дств </w:t>
      </w:r>
      <w:r w:rsidR="0093426D" w:rsidRPr="00076A9A">
        <w:rPr>
          <w:sz w:val="24"/>
          <w:szCs w:val="24"/>
        </w:rPr>
        <w:t>с к</w:t>
      </w:r>
      <w:proofErr w:type="gramEnd"/>
      <w:r w:rsidR="0093426D" w:rsidRPr="00076A9A">
        <w:rPr>
          <w:sz w:val="24"/>
          <w:szCs w:val="24"/>
        </w:rPr>
        <w:t>орреспондентского  счета банка обслуживающего расчетный счет Заказчика.</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3.4. В случае невозможности исполнения Договора, возникшей по вине Заказчика, Подрядчик сохраняет право на вознаграждение за фактически выполненные работы до прекращения Договора.  Кроме того, Подрядчик вправе требовать возмещения убытков, вызванных отказом Заказчика от исполнения настоящего Договора, кроме случаев, когда отказ Заказчика вызван нарушением Подрядчиком своих обязательств.</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3.5. В случае, когда невозможность исполнения возникла по обстоятельствам, за которые ни одна из сторон не отвечает, Заказчик возмещает Подрядчику фактически понесенные им расходы.</w:t>
      </w:r>
    </w:p>
    <w:p w:rsidR="00CF139E" w:rsidRPr="00076A9A" w:rsidRDefault="00CF139E" w:rsidP="00CF139E">
      <w:pPr>
        <w:widowControl w:val="0"/>
        <w:spacing w:before="120" w:after="120"/>
        <w:jc w:val="center"/>
        <w:rPr>
          <w:rFonts w:eastAsia="Courier New"/>
          <w:b/>
          <w:color w:val="000000"/>
          <w:lang w:eastAsia="ru-RU"/>
        </w:rPr>
      </w:pPr>
      <w:bookmarkStart w:id="2" w:name="bookmark3"/>
      <w:r w:rsidRPr="00076A9A">
        <w:rPr>
          <w:rFonts w:eastAsia="Courier New"/>
          <w:b/>
          <w:color w:val="000000"/>
          <w:lang w:eastAsia="ru-RU"/>
        </w:rPr>
        <w:t>4. ПОРЯДОК ПРИЕМА РАБОТ</w:t>
      </w:r>
      <w:bookmarkEnd w:id="2"/>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4.1. Приемка</w:t>
      </w:r>
      <w:r w:rsidRPr="00076A9A">
        <w:rPr>
          <w:rFonts w:eastAsia="Courier New"/>
          <w:color w:val="000000"/>
          <w:lang w:eastAsia="ru-RU"/>
        </w:rPr>
        <w:tab/>
        <w:t>выполненных работ по настоящему Договору оформляется актом сдачи-приемки выполненных работ. Акт сдачи-приемки выполненных работ подписывается Заказчиком в течение 5 календарных дней со дня предоставления всех документов Подрядчиком. Работы считаются принятыми с момента подписания сторонами акта сдачи-приемки выполненных работ.</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4.2. При отказе от подписания Акта сдачи-приемки выполненных работ, Заказчик об этом делает отметку в Акте, с указанием оснований отказа. Если в указанный срок Заказчик не представит свои возражения по акту, работы считаются принятыми без претензий.</w:t>
      </w:r>
    </w:p>
    <w:p w:rsidR="0093426D" w:rsidRPr="00076A9A" w:rsidRDefault="0093426D" w:rsidP="00CF139E">
      <w:pPr>
        <w:widowControl w:val="0"/>
        <w:jc w:val="both"/>
        <w:rPr>
          <w:rFonts w:eastAsia="Courier New"/>
          <w:color w:val="000000"/>
          <w:lang w:eastAsia="ru-RU"/>
        </w:rPr>
      </w:pPr>
      <w:r w:rsidRPr="00076A9A">
        <w:rPr>
          <w:rFonts w:eastAsia="Courier New"/>
          <w:color w:val="000000"/>
          <w:lang w:eastAsia="ru-RU"/>
        </w:rPr>
        <w:t>4.3 Гарантийный срок на монтажные работы составляет 12 месяцев. Если в ходе гарантийного срока обнаружится какие-либо дефекты или недостатки, то Подрядчик обязан устранить данные недостатки за свой счет.</w:t>
      </w:r>
    </w:p>
    <w:p w:rsidR="00CF139E" w:rsidRPr="00076A9A" w:rsidRDefault="00CF139E" w:rsidP="00CF139E">
      <w:pPr>
        <w:widowControl w:val="0"/>
        <w:spacing w:before="120" w:after="120"/>
        <w:jc w:val="center"/>
        <w:rPr>
          <w:rFonts w:eastAsia="Courier New"/>
          <w:b/>
          <w:color w:val="000000"/>
          <w:lang w:eastAsia="ru-RU"/>
        </w:rPr>
      </w:pPr>
      <w:bookmarkStart w:id="3" w:name="bookmark4"/>
    </w:p>
    <w:p w:rsidR="00CF139E" w:rsidRPr="00076A9A" w:rsidRDefault="00CF139E" w:rsidP="00CF139E">
      <w:pPr>
        <w:widowControl w:val="0"/>
        <w:spacing w:before="120" w:after="120"/>
        <w:jc w:val="center"/>
        <w:rPr>
          <w:rFonts w:eastAsia="Courier New"/>
          <w:b/>
          <w:color w:val="000000"/>
          <w:lang w:eastAsia="ru-RU"/>
        </w:rPr>
      </w:pPr>
      <w:r w:rsidRPr="00076A9A">
        <w:rPr>
          <w:rFonts w:eastAsia="Courier New"/>
          <w:b/>
          <w:color w:val="000000"/>
          <w:lang w:eastAsia="ru-RU"/>
        </w:rPr>
        <w:lastRenderedPageBreak/>
        <w:t>5. ОТВЕТСТВЕННОСТЬ СТОРОН</w:t>
      </w:r>
      <w:bookmarkEnd w:id="3"/>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5.1. 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5.2. За нарушение сроков оплаты, предусмотренных п.3.2 настоящего Договора, Заказчик уплачивает Подрядчику пени в размере 1/360 ставки рефинансирования Центрального банка РФ от неоплаченной (несвоевременно оплаченной) суммы,  за каждый день просрочки.</w:t>
      </w:r>
    </w:p>
    <w:p w:rsidR="00771FB1" w:rsidRPr="00076A9A" w:rsidRDefault="00771FB1" w:rsidP="00771FB1">
      <w:pPr>
        <w:widowControl w:val="0"/>
        <w:jc w:val="both"/>
        <w:rPr>
          <w:rFonts w:eastAsia="Courier New"/>
          <w:color w:val="000000"/>
          <w:lang w:eastAsia="ru-RU"/>
        </w:rPr>
      </w:pPr>
      <w:r w:rsidRPr="00076A9A">
        <w:rPr>
          <w:rFonts w:eastAsia="Courier New"/>
          <w:color w:val="000000"/>
          <w:lang w:eastAsia="ru-RU"/>
        </w:rPr>
        <w:t>5.3</w:t>
      </w:r>
      <w:r w:rsidR="005958A4" w:rsidRPr="00076A9A">
        <w:rPr>
          <w:rFonts w:eastAsia="Courier New"/>
          <w:color w:val="000000"/>
          <w:lang w:eastAsia="ru-RU"/>
        </w:rPr>
        <w:t>.</w:t>
      </w:r>
      <w:r w:rsidRPr="00076A9A">
        <w:rPr>
          <w:rFonts w:eastAsia="Courier New"/>
          <w:color w:val="000000"/>
          <w:lang w:eastAsia="ru-RU"/>
        </w:rPr>
        <w:t xml:space="preserve"> За нарушение сроков выполнения работ п.2.1.2 настоящего Договора, Подрядчик уплачивает Заказчику пени в размере 0,1% от стоимости не выполненных работ за каждый день просрочки.</w:t>
      </w:r>
    </w:p>
    <w:p w:rsidR="0093426D" w:rsidRPr="00076A9A" w:rsidRDefault="0093426D" w:rsidP="00771FB1">
      <w:pPr>
        <w:widowControl w:val="0"/>
        <w:jc w:val="both"/>
        <w:rPr>
          <w:rFonts w:eastAsia="Courier New"/>
          <w:color w:val="000000"/>
          <w:lang w:eastAsia="ru-RU"/>
        </w:rPr>
      </w:pPr>
      <w:r w:rsidRPr="00076A9A">
        <w:rPr>
          <w:rFonts w:eastAsia="Courier New"/>
          <w:color w:val="000000"/>
          <w:lang w:eastAsia="ru-RU"/>
        </w:rPr>
        <w:t>5.4</w:t>
      </w:r>
      <w:proofErr w:type="gramStart"/>
      <w:r w:rsidRPr="00076A9A">
        <w:rPr>
          <w:rFonts w:eastAsia="Courier New"/>
          <w:color w:val="000000"/>
          <w:lang w:eastAsia="ru-RU"/>
        </w:rPr>
        <w:t xml:space="preserve"> </w:t>
      </w:r>
      <w:r w:rsidRPr="00076A9A">
        <w:t>З</w:t>
      </w:r>
      <w:proofErr w:type="gramEnd"/>
      <w:r w:rsidRPr="00076A9A">
        <w:t xml:space="preserve">а нарушение Исполнителем сроков начала и окончания  оказания услуг (выполнения работ), а также за  оказание услуг (выполнение работ)  с ненадлежащим качеством или отклонение от задания Заказчика, Заказчик вправе потребовать от Исполнителя выплату неустойки в размере </w:t>
      </w:r>
      <w:r w:rsidRPr="00076A9A">
        <w:rPr>
          <w:color w:val="000000"/>
        </w:rPr>
        <w:t xml:space="preserve">1/360 ставки рефинансирования Центрального банка РФ </w:t>
      </w:r>
      <w:r w:rsidRPr="00076A9A">
        <w:t>от суммы, указанной в п.3.1. настоящего договора, за каждый день просрочки до фактического исполнения обязательств.</w:t>
      </w:r>
    </w:p>
    <w:p w:rsidR="00771FB1" w:rsidRPr="00076A9A" w:rsidRDefault="005958A4" w:rsidP="00771FB1">
      <w:pPr>
        <w:widowControl w:val="0"/>
        <w:jc w:val="both"/>
        <w:rPr>
          <w:rFonts w:eastAsia="Courier New"/>
          <w:color w:val="000000"/>
          <w:lang w:eastAsia="ru-RU"/>
        </w:rPr>
      </w:pPr>
      <w:r w:rsidRPr="00076A9A">
        <w:rPr>
          <w:rFonts w:eastAsia="Courier New"/>
          <w:color w:val="000000"/>
          <w:lang w:eastAsia="ru-RU"/>
        </w:rPr>
        <w:t xml:space="preserve">5.5. </w:t>
      </w:r>
      <w:r w:rsidR="00771FB1" w:rsidRPr="00076A9A">
        <w:rPr>
          <w:rFonts w:eastAsia="Courier New"/>
          <w:color w:val="000000"/>
          <w:lang w:eastAsia="ru-RU"/>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771FB1" w:rsidRPr="00076A9A" w:rsidRDefault="00771FB1" w:rsidP="00CF139E">
      <w:pPr>
        <w:widowControl w:val="0"/>
        <w:jc w:val="both"/>
        <w:rPr>
          <w:rFonts w:eastAsia="Courier New"/>
          <w:color w:val="000000"/>
          <w:lang w:eastAsia="ru-RU"/>
        </w:rPr>
      </w:pPr>
    </w:p>
    <w:p w:rsidR="00CF139E" w:rsidRPr="00076A9A" w:rsidRDefault="00CF139E" w:rsidP="00CF139E">
      <w:pPr>
        <w:widowControl w:val="0"/>
        <w:spacing w:before="120" w:after="120"/>
        <w:jc w:val="center"/>
        <w:rPr>
          <w:rFonts w:eastAsia="Courier New"/>
          <w:b/>
          <w:color w:val="000000"/>
          <w:lang w:eastAsia="ru-RU"/>
        </w:rPr>
      </w:pPr>
      <w:bookmarkStart w:id="4" w:name="bookmark5"/>
      <w:r w:rsidRPr="00076A9A">
        <w:rPr>
          <w:rFonts w:eastAsia="Courier New"/>
          <w:b/>
          <w:color w:val="000000"/>
          <w:lang w:eastAsia="ru-RU"/>
        </w:rPr>
        <w:t>6.ФОРС-МАЖОР</w:t>
      </w:r>
      <w:bookmarkEnd w:id="4"/>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6.1. Стороны освобождаются от ответственности за неисполнение, частичное неисполнение или ненадлежащее исполнение обязательств по Договору, если их неисполнение было вызвано обстоятельствами непреодолимой силы, возникшими после заключения Договора, такими как: пожар, наводнение, землетрясение, военные действия, забастовки, а равно принятием компетентными государственными органами решений, препятствующих полному или частичному исполнению условий Договора. В этом случае время исполнения обязательств по Договору продлевается на период, равный периоду действия форс-мажора. Доказательствами наличия названных обстоятельств являются документы, выданные соответствующими компетентными органами РФ.</w:t>
      </w:r>
    </w:p>
    <w:p w:rsidR="00CF139E" w:rsidRPr="00076A9A" w:rsidRDefault="00CF139E" w:rsidP="00CF139E">
      <w:pPr>
        <w:widowControl w:val="0"/>
        <w:tabs>
          <w:tab w:val="left" w:pos="1276"/>
        </w:tabs>
        <w:jc w:val="both"/>
        <w:rPr>
          <w:rFonts w:eastAsia="Courier New"/>
          <w:color w:val="000000"/>
          <w:lang w:eastAsia="ru-RU"/>
        </w:rPr>
      </w:pPr>
      <w:r w:rsidRPr="00076A9A">
        <w:rPr>
          <w:rFonts w:eastAsia="Courier New"/>
          <w:color w:val="000000"/>
          <w:lang w:eastAsia="ru-RU"/>
        </w:rPr>
        <w:t>6.2. Сторона,</w:t>
      </w:r>
      <w:r w:rsidRPr="00076A9A">
        <w:rPr>
          <w:rFonts w:eastAsia="Courier New"/>
          <w:color w:val="000000"/>
          <w:lang w:eastAsia="ru-RU"/>
        </w:rPr>
        <w:tab/>
        <w:t>которая не может исполнить свои обязательства по Договору, должна уведомить в письменной форме другую сторону о причинах невозможности их исполнения в течение 10 (десяти) календарных дней с момента наступления или прекращения действия названных обстоятельств. Несоблюдение стороной данного условия лишает ее права ссылаться на любое из названных обстоятельств как на основание, освобождающее от ответственности за неисполнение обязательств по Договору.</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6.3. Документы, касающиеся взаимоотношений сторон по вопросам исполнения обязательств по настоящему Договору (в том числе требования о представлении документов), могут быть направлены сторонами друг другу посредством почтовой, телеграфной, телетайпной, факсимильной, телефонной, электронной или иной связи, позволяющей достоверно установить, что документ исходит от стороны по настоящему Договору.</w:t>
      </w:r>
    </w:p>
    <w:p w:rsidR="00CF139E" w:rsidRPr="00076A9A" w:rsidRDefault="00CF139E" w:rsidP="00CF139E">
      <w:pPr>
        <w:widowControl w:val="0"/>
        <w:spacing w:before="120" w:after="120"/>
        <w:jc w:val="center"/>
        <w:rPr>
          <w:rFonts w:eastAsia="Courier New"/>
          <w:b/>
          <w:color w:val="000000"/>
          <w:lang w:eastAsia="ru-RU"/>
        </w:rPr>
      </w:pPr>
      <w:bookmarkStart w:id="5" w:name="bookmark6"/>
      <w:r w:rsidRPr="00076A9A">
        <w:rPr>
          <w:rFonts w:eastAsia="Courier New"/>
          <w:b/>
          <w:color w:val="000000"/>
          <w:lang w:eastAsia="ru-RU"/>
        </w:rPr>
        <w:t>7. ПОРЯДОК РАЗРЕШЕНИЯ СПОРОВ</w:t>
      </w:r>
      <w:bookmarkEnd w:id="5"/>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7.1. Все споры и разногласия между сторонами, возникающие в период действия настоящего Договора, разрешаются сторонами путем переговоров, в претензионном порядке. Срок рассмотрения претензии - 10 календарных дней со дня её получения.</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7.2. В случае не урегулирования споров и разногласий путем переговоров спор подлежит разрешению в Арбитражном суде Томской области  в соответствии с действующим законодательством РФ.</w:t>
      </w:r>
    </w:p>
    <w:p w:rsidR="00CF139E" w:rsidRPr="00076A9A" w:rsidRDefault="00CF139E" w:rsidP="00CF139E">
      <w:pPr>
        <w:widowControl w:val="0"/>
        <w:spacing w:before="120" w:after="120"/>
        <w:jc w:val="center"/>
        <w:rPr>
          <w:rFonts w:eastAsia="Courier New"/>
          <w:b/>
          <w:color w:val="000000"/>
          <w:lang w:eastAsia="ru-RU"/>
        </w:rPr>
      </w:pPr>
      <w:r w:rsidRPr="00076A9A">
        <w:rPr>
          <w:rFonts w:eastAsia="Courier New"/>
          <w:b/>
          <w:color w:val="000000"/>
          <w:lang w:eastAsia="ru-RU"/>
        </w:rPr>
        <w:t>8. СРОК ДЕЙСТВИЯ ДОГОВОРА, ИЗМЕНЕНИЕ И ПРЕКРАЩЕНИЕ ДОГОВОРА</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lastRenderedPageBreak/>
        <w:t>8.1. Настоящий Договор вступает в силу с момента подписания и действует до 3</w:t>
      </w:r>
      <w:r w:rsidR="00A6675D" w:rsidRPr="00076A9A">
        <w:rPr>
          <w:rFonts w:eastAsia="Courier New"/>
          <w:color w:val="000000"/>
          <w:lang w:eastAsia="ru-RU"/>
        </w:rPr>
        <w:t>0</w:t>
      </w:r>
      <w:r w:rsidRPr="00076A9A">
        <w:rPr>
          <w:rFonts w:eastAsia="Courier New"/>
          <w:color w:val="000000"/>
          <w:lang w:eastAsia="ru-RU"/>
        </w:rPr>
        <w:t xml:space="preserve"> </w:t>
      </w:r>
      <w:r w:rsidR="00A6675D" w:rsidRPr="00076A9A">
        <w:rPr>
          <w:rFonts w:eastAsia="Courier New"/>
          <w:color w:val="000000"/>
          <w:lang w:eastAsia="ru-RU"/>
        </w:rPr>
        <w:t>сентября</w:t>
      </w:r>
      <w:r w:rsidRPr="00076A9A">
        <w:rPr>
          <w:rFonts w:eastAsia="Courier New"/>
          <w:color w:val="000000"/>
          <w:lang w:eastAsia="ru-RU"/>
        </w:rPr>
        <w:t xml:space="preserve"> 2016 года, но в любом случае до полного его исполнения.</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8.2. Настоящий Договор может быть изменен или прекращен по письменному соглашению сторон, а также в других случаях, предусмотренных законодательством и настоящим договором.</w:t>
      </w:r>
    </w:p>
    <w:p w:rsidR="00CF139E" w:rsidRPr="00076A9A" w:rsidRDefault="00CF139E" w:rsidP="00CF139E">
      <w:pPr>
        <w:widowControl w:val="0"/>
        <w:spacing w:before="120" w:after="120"/>
        <w:jc w:val="center"/>
        <w:rPr>
          <w:rFonts w:eastAsia="Courier New"/>
          <w:b/>
          <w:color w:val="000000"/>
          <w:lang w:eastAsia="ru-RU"/>
        </w:rPr>
      </w:pPr>
      <w:r w:rsidRPr="00076A9A">
        <w:rPr>
          <w:rFonts w:eastAsia="Courier New"/>
          <w:b/>
          <w:color w:val="000000"/>
          <w:lang w:eastAsia="ru-RU"/>
        </w:rPr>
        <w:t>9. ЗАКЛЮЧИТЕЛЬНЫЕ ПОЛОЖЕНИЯ</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9.1. Во</w:t>
      </w:r>
      <w:r w:rsidRPr="00076A9A">
        <w:rPr>
          <w:rFonts w:eastAsia="Courier New"/>
          <w:color w:val="000000"/>
          <w:lang w:eastAsia="ru-RU"/>
        </w:rPr>
        <w:tab/>
        <w:t xml:space="preserve"> всем остальном, что не предусмотрено настоящим Договором, стороны руководствуются действующим законодательством Российской Федерации.</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9.2.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9.3. 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9.4. Настоящий Договор составлен в двух экземплярах, имеющих одинаковую юридическую силу, по одному экземпляру для каждой из сторон.</w:t>
      </w:r>
    </w:p>
    <w:p w:rsidR="00CF139E" w:rsidRPr="00076A9A" w:rsidRDefault="00CF139E" w:rsidP="00CF139E">
      <w:pPr>
        <w:widowControl w:val="0"/>
        <w:spacing w:before="120" w:after="120"/>
        <w:jc w:val="center"/>
        <w:rPr>
          <w:rFonts w:eastAsia="Courier New"/>
          <w:b/>
          <w:color w:val="000000"/>
          <w:lang w:eastAsia="ru-RU"/>
        </w:rPr>
      </w:pPr>
      <w:r w:rsidRPr="00076A9A">
        <w:rPr>
          <w:rFonts w:eastAsia="Courier New"/>
          <w:b/>
          <w:color w:val="000000"/>
          <w:lang w:eastAsia="ru-RU"/>
        </w:rPr>
        <w:t>10. ПРИЛОЖЕНИЯ К ДОГОВОРУ</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10.1. Локальный сметный расчет (Приложение №1).</w:t>
      </w:r>
    </w:p>
    <w:p w:rsidR="00D47C42" w:rsidRPr="00076A9A" w:rsidRDefault="00D47C42" w:rsidP="00CF139E">
      <w:pPr>
        <w:widowControl w:val="0"/>
        <w:jc w:val="both"/>
        <w:rPr>
          <w:rFonts w:eastAsia="Courier New"/>
          <w:color w:val="000000"/>
          <w:lang w:eastAsia="ru-RU"/>
        </w:rPr>
      </w:pPr>
      <w:r w:rsidRPr="00076A9A">
        <w:rPr>
          <w:rFonts w:eastAsia="Courier New"/>
          <w:color w:val="000000"/>
          <w:lang w:eastAsia="ru-RU"/>
        </w:rPr>
        <w:t>10.2 Техническое задание на выполнение работ (Приложение №2)</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 xml:space="preserve">10.2. </w:t>
      </w:r>
      <w:r w:rsidRPr="00076A9A">
        <w:rPr>
          <w:bCs/>
        </w:rPr>
        <w:t>Форма по раскрытию информации в отношении всей цепочки собств</w:t>
      </w:r>
      <w:r w:rsidR="00C9746D" w:rsidRPr="00076A9A">
        <w:rPr>
          <w:bCs/>
        </w:rPr>
        <w:t>енников, включая бенефициаров (</w:t>
      </w:r>
      <w:r w:rsidRPr="00076A9A">
        <w:rPr>
          <w:bCs/>
        </w:rPr>
        <w:t>в том числе, конечных)</w:t>
      </w:r>
      <w:r w:rsidR="00D47C42" w:rsidRPr="00076A9A">
        <w:rPr>
          <w:rFonts w:eastAsia="Courier New"/>
          <w:color w:val="000000"/>
          <w:lang w:eastAsia="ru-RU"/>
        </w:rPr>
        <w:t xml:space="preserve"> (Приложение №3</w:t>
      </w:r>
      <w:r w:rsidRPr="00076A9A">
        <w:rPr>
          <w:rFonts w:eastAsia="Courier New"/>
          <w:color w:val="000000"/>
          <w:lang w:eastAsia="ru-RU"/>
        </w:rPr>
        <w:t>).</w:t>
      </w:r>
    </w:p>
    <w:p w:rsidR="00CF139E" w:rsidRPr="00076A9A" w:rsidRDefault="00CF139E" w:rsidP="00CF139E">
      <w:pPr>
        <w:widowControl w:val="0"/>
        <w:jc w:val="both"/>
        <w:rPr>
          <w:rFonts w:eastAsia="Courier New"/>
          <w:color w:val="000000"/>
          <w:lang w:eastAsia="ru-RU"/>
        </w:rPr>
      </w:pPr>
      <w:r w:rsidRPr="00076A9A">
        <w:rPr>
          <w:rFonts w:eastAsia="Courier New"/>
          <w:color w:val="000000"/>
          <w:lang w:eastAsia="ru-RU"/>
        </w:rPr>
        <w:t>10.3. Согласие на обработку пе</w:t>
      </w:r>
      <w:r w:rsidR="00D47C42" w:rsidRPr="00076A9A">
        <w:rPr>
          <w:rFonts w:eastAsia="Courier New"/>
          <w:color w:val="000000"/>
          <w:lang w:eastAsia="ru-RU"/>
        </w:rPr>
        <w:t>рсональных данных (Приложение №4</w:t>
      </w:r>
      <w:r w:rsidRPr="00076A9A">
        <w:rPr>
          <w:rFonts w:eastAsia="Courier New"/>
          <w:color w:val="000000"/>
          <w:lang w:eastAsia="ru-RU"/>
        </w:rPr>
        <w:t>).</w:t>
      </w:r>
    </w:p>
    <w:p w:rsidR="00CF139E" w:rsidRPr="00076A9A" w:rsidRDefault="00CF139E" w:rsidP="00CF139E">
      <w:pPr>
        <w:jc w:val="both"/>
        <w:rPr>
          <w:sz w:val="23"/>
          <w:szCs w:val="23"/>
        </w:rPr>
      </w:pPr>
    </w:p>
    <w:p w:rsidR="00CF139E" w:rsidRPr="00076A9A" w:rsidRDefault="00CF139E" w:rsidP="00CF139E">
      <w:pPr>
        <w:numPr>
          <w:ilvl w:val="0"/>
          <w:numId w:val="1"/>
        </w:numPr>
        <w:jc w:val="center"/>
        <w:rPr>
          <w:b/>
          <w:sz w:val="23"/>
          <w:szCs w:val="23"/>
        </w:rPr>
      </w:pPr>
      <w:r w:rsidRPr="00076A9A">
        <w:rPr>
          <w:b/>
          <w:sz w:val="23"/>
          <w:szCs w:val="23"/>
        </w:rPr>
        <w:t>ЮРИДИЧЕСКИЕ АДРЕСА И РЕКВИЗИТЫ СТОРОН</w:t>
      </w:r>
    </w:p>
    <w:p w:rsidR="00CF139E" w:rsidRPr="00076A9A" w:rsidRDefault="00CF139E" w:rsidP="00CF139E">
      <w:pPr>
        <w:ind w:left="360"/>
        <w:rPr>
          <w:b/>
          <w:sz w:val="23"/>
          <w:szCs w:val="23"/>
        </w:rPr>
      </w:pPr>
    </w:p>
    <w:tbl>
      <w:tblPr>
        <w:tblW w:w="22327" w:type="dxa"/>
        <w:tblLayout w:type="fixed"/>
        <w:tblLook w:val="0000" w:firstRow="0" w:lastRow="0" w:firstColumn="0" w:lastColumn="0" w:noHBand="0" w:noVBand="0"/>
      </w:tblPr>
      <w:tblGrid>
        <w:gridCol w:w="5778"/>
        <w:gridCol w:w="5778"/>
        <w:gridCol w:w="5778"/>
        <w:gridCol w:w="4993"/>
      </w:tblGrid>
      <w:tr w:rsidR="00CF139E" w:rsidRPr="00076A9A" w:rsidTr="00F9027A">
        <w:tc>
          <w:tcPr>
            <w:tcW w:w="5778" w:type="dxa"/>
          </w:tcPr>
          <w:p w:rsidR="00CF139E" w:rsidRPr="00076A9A" w:rsidRDefault="00CF139E" w:rsidP="00F9027A">
            <w:pPr>
              <w:pStyle w:val="Style3"/>
              <w:widowControl/>
              <w:snapToGrid w:val="0"/>
              <w:spacing w:line="240" w:lineRule="auto"/>
              <w:ind w:firstLine="0"/>
              <w:rPr>
                <w:b/>
                <w:bCs/>
                <w:sz w:val="23"/>
                <w:szCs w:val="23"/>
              </w:rPr>
            </w:pPr>
            <w:r w:rsidRPr="00076A9A">
              <w:rPr>
                <w:b/>
                <w:bCs/>
                <w:sz w:val="23"/>
                <w:szCs w:val="23"/>
              </w:rPr>
              <w:t>Заказчик:</w:t>
            </w:r>
          </w:p>
        </w:tc>
        <w:tc>
          <w:tcPr>
            <w:tcW w:w="5778" w:type="dxa"/>
          </w:tcPr>
          <w:p w:rsidR="00CF139E" w:rsidRPr="00076A9A" w:rsidRDefault="00CF139E" w:rsidP="00F9027A">
            <w:pPr>
              <w:pStyle w:val="Style3"/>
              <w:widowControl/>
              <w:snapToGrid w:val="0"/>
              <w:spacing w:line="240" w:lineRule="auto"/>
              <w:ind w:left="395" w:hanging="395"/>
              <w:rPr>
                <w:b/>
                <w:bCs/>
                <w:sz w:val="23"/>
                <w:szCs w:val="23"/>
              </w:rPr>
            </w:pPr>
            <w:r w:rsidRPr="00076A9A">
              <w:rPr>
                <w:b/>
                <w:bCs/>
                <w:sz w:val="23"/>
                <w:szCs w:val="23"/>
              </w:rPr>
              <w:t>Подрядчик:</w:t>
            </w:r>
          </w:p>
        </w:tc>
        <w:tc>
          <w:tcPr>
            <w:tcW w:w="5778" w:type="dxa"/>
            <w:shd w:val="clear" w:color="auto" w:fill="auto"/>
          </w:tcPr>
          <w:p w:rsidR="00CF139E" w:rsidRPr="00076A9A" w:rsidRDefault="00CF139E" w:rsidP="00F9027A">
            <w:pPr>
              <w:pStyle w:val="Style3"/>
              <w:widowControl/>
              <w:snapToGrid w:val="0"/>
              <w:spacing w:line="240" w:lineRule="auto"/>
              <w:ind w:firstLine="0"/>
              <w:rPr>
                <w:b/>
                <w:bCs/>
                <w:sz w:val="23"/>
                <w:szCs w:val="23"/>
              </w:rPr>
            </w:pPr>
          </w:p>
        </w:tc>
        <w:tc>
          <w:tcPr>
            <w:tcW w:w="4993" w:type="dxa"/>
            <w:shd w:val="clear" w:color="auto" w:fill="auto"/>
          </w:tcPr>
          <w:p w:rsidR="00CF139E" w:rsidRPr="00076A9A" w:rsidRDefault="00CF139E" w:rsidP="00F9027A">
            <w:pPr>
              <w:pStyle w:val="Style3"/>
              <w:widowControl/>
              <w:snapToGrid w:val="0"/>
              <w:spacing w:line="240" w:lineRule="auto"/>
              <w:ind w:left="395" w:hanging="395"/>
              <w:rPr>
                <w:b/>
                <w:bCs/>
                <w:sz w:val="23"/>
                <w:szCs w:val="23"/>
              </w:rPr>
            </w:pPr>
          </w:p>
        </w:tc>
      </w:tr>
      <w:tr w:rsidR="00CF139E" w:rsidRPr="00076A9A" w:rsidTr="00F9027A">
        <w:trPr>
          <w:trHeight w:val="3544"/>
        </w:trPr>
        <w:tc>
          <w:tcPr>
            <w:tcW w:w="5778" w:type="dxa"/>
          </w:tcPr>
          <w:p w:rsidR="00CF139E" w:rsidRPr="00076A9A" w:rsidRDefault="00CF139E" w:rsidP="00F9027A">
            <w:pPr>
              <w:widowControl w:val="0"/>
              <w:suppressAutoHyphens w:val="0"/>
              <w:autoSpaceDE w:val="0"/>
              <w:autoSpaceDN w:val="0"/>
              <w:adjustRightInd w:val="0"/>
              <w:spacing w:line="250" w:lineRule="exact"/>
              <w:contextualSpacing/>
              <w:rPr>
                <w:b/>
                <w:lang w:eastAsia="ru-RU"/>
              </w:rPr>
            </w:pPr>
          </w:p>
          <w:p w:rsidR="00CF139E" w:rsidRPr="00076A9A" w:rsidRDefault="00CF139E" w:rsidP="00F9027A">
            <w:pPr>
              <w:snapToGrid w:val="0"/>
              <w:rPr>
                <w:b/>
                <w:i/>
                <w:u w:val="single"/>
              </w:rPr>
            </w:pPr>
            <w:r w:rsidRPr="00076A9A">
              <w:rPr>
                <w:b/>
                <w:i/>
                <w:u w:val="single"/>
              </w:rPr>
              <w:t xml:space="preserve">ПАО «Томскэнергосбыт»     </w:t>
            </w:r>
          </w:p>
          <w:p w:rsidR="00CF139E" w:rsidRPr="00076A9A" w:rsidRDefault="00CF139E" w:rsidP="00F9027A">
            <w:pPr>
              <w:jc w:val="both"/>
              <w:rPr>
                <w:rStyle w:val="FontStyle13"/>
              </w:rPr>
            </w:pPr>
            <w:r w:rsidRPr="00076A9A">
              <w:rPr>
                <w:rStyle w:val="FontStyle13"/>
              </w:rPr>
              <w:t xml:space="preserve">634034, г. Томск, ул. Котовского, 19 </w:t>
            </w:r>
          </w:p>
          <w:p w:rsidR="00CF139E" w:rsidRPr="00076A9A" w:rsidRDefault="00CF139E" w:rsidP="00F9027A">
            <w:pPr>
              <w:jc w:val="both"/>
              <w:rPr>
                <w:rStyle w:val="FontStyle13"/>
              </w:rPr>
            </w:pPr>
            <w:r w:rsidRPr="00076A9A">
              <w:rPr>
                <w:rStyle w:val="FontStyle13"/>
              </w:rPr>
              <w:t>ОГРН 1057000128184</w:t>
            </w:r>
          </w:p>
          <w:p w:rsidR="00CF139E" w:rsidRPr="00076A9A" w:rsidRDefault="00CF139E" w:rsidP="00F9027A">
            <w:pPr>
              <w:jc w:val="both"/>
              <w:rPr>
                <w:rStyle w:val="FontStyle13"/>
              </w:rPr>
            </w:pPr>
            <w:r w:rsidRPr="00076A9A">
              <w:rPr>
                <w:rStyle w:val="FontStyle13"/>
              </w:rPr>
              <w:t>ИНН / КПП 7017114680 / 701701001</w:t>
            </w:r>
          </w:p>
          <w:p w:rsidR="00CF139E" w:rsidRPr="00076A9A" w:rsidRDefault="00CF139E" w:rsidP="00F9027A">
            <w:pPr>
              <w:jc w:val="both"/>
              <w:rPr>
                <w:rStyle w:val="FontStyle13"/>
              </w:rPr>
            </w:pPr>
            <w:proofErr w:type="gramStart"/>
            <w:r w:rsidRPr="00076A9A">
              <w:rPr>
                <w:rStyle w:val="FontStyle13"/>
              </w:rPr>
              <w:t>р</w:t>
            </w:r>
            <w:proofErr w:type="gramEnd"/>
            <w:r w:rsidRPr="00076A9A">
              <w:rPr>
                <w:rStyle w:val="FontStyle13"/>
              </w:rPr>
              <w:t>/с 40702810100000008850</w:t>
            </w:r>
          </w:p>
          <w:p w:rsidR="00CF139E" w:rsidRPr="00076A9A" w:rsidRDefault="00CF139E" w:rsidP="00F9027A">
            <w:pPr>
              <w:jc w:val="both"/>
              <w:rPr>
                <w:rStyle w:val="FontStyle13"/>
              </w:rPr>
            </w:pPr>
            <w:r w:rsidRPr="00076A9A">
              <w:rPr>
                <w:rStyle w:val="FontStyle13"/>
              </w:rPr>
              <w:t>Ф-л Банка ГПБ (АО) в г. Томске</w:t>
            </w:r>
          </w:p>
          <w:p w:rsidR="00CF139E" w:rsidRPr="00076A9A" w:rsidRDefault="00CF139E" w:rsidP="00F9027A">
            <w:pPr>
              <w:jc w:val="both"/>
              <w:rPr>
                <w:rStyle w:val="FontStyle13"/>
              </w:rPr>
            </w:pPr>
            <w:r w:rsidRPr="00076A9A">
              <w:rPr>
                <w:rStyle w:val="FontStyle13"/>
              </w:rPr>
              <w:t>к/с 30101810800000000758</w:t>
            </w:r>
          </w:p>
          <w:p w:rsidR="00CF139E" w:rsidRPr="00076A9A" w:rsidRDefault="00CF139E" w:rsidP="00F9027A">
            <w:pPr>
              <w:jc w:val="both"/>
              <w:rPr>
                <w:rStyle w:val="FontStyle13"/>
              </w:rPr>
            </w:pPr>
            <w:r w:rsidRPr="00076A9A">
              <w:rPr>
                <w:rStyle w:val="FontStyle13"/>
              </w:rPr>
              <w:t xml:space="preserve">БИК 046902758 </w:t>
            </w:r>
          </w:p>
          <w:p w:rsidR="00CF139E" w:rsidRPr="00076A9A" w:rsidRDefault="00CF139E" w:rsidP="00F9027A">
            <w:pPr>
              <w:jc w:val="both"/>
            </w:pPr>
            <w:r w:rsidRPr="00076A9A">
              <w:rPr>
                <w:rStyle w:val="FontStyle13"/>
              </w:rPr>
              <w:t>тел. (3822) 48-47-00, факс (3822) 48-47-16</w:t>
            </w:r>
          </w:p>
          <w:p w:rsidR="00CF139E" w:rsidRPr="00076A9A" w:rsidRDefault="00CF139E" w:rsidP="00F9027A">
            <w:pPr>
              <w:pStyle w:val="Style3"/>
              <w:widowControl/>
              <w:spacing w:line="240" w:lineRule="auto"/>
              <w:ind w:firstLine="0"/>
            </w:pPr>
            <w:r w:rsidRPr="00076A9A">
              <w:t xml:space="preserve"> </w:t>
            </w:r>
          </w:p>
          <w:p w:rsidR="00CF139E" w:rsidRPr="00076A9A" w:rsidRDefault="00CF139E" w:rsidP="00F9027A">
            <w:pPr>
              <w:pStyle w:val="Style3"/>
              <w:widowControl/>
              <w:spacing w:line="240" w:lineRule="auto"/>
              <w:ind w:firstLine="0"/>
            </w:pPr>
          </w:p>
          <w:p w:rsidR="00CF139E" w:rsidRPr="00076A9A" w:rsidRDefault="00CF139E" w:rsidP="00F9027A">
            <w:pPr>
              <w:pStyle w:val="Style3"/>
              <w:widowControl/>
              <w:spacing w:line="240" w:lineRule="auto"/>
              <w:ind w:firstLine="0"/>
            </w:pPr>
          </w:p>
          <w:p w:rsidR="00CF139E" w:rsidRPr="00076A9A" w:rsidRDefault="00CF139E" w:rsidP="00F9027A">
            <w:pPr>
              <w:pStyle w:val="Style3"/>
              <w:widowControl/>
              <w:spacing w:line="240" w:lineRule="auto"/>
              <w:ind w:firstLine="0"/>
            </w:pPr>
            <w:r w:rsidRPr="00076A9A">
              <w:t xml:space="preserve">Генеральный директор </w:t>
            </w:r>
          </w:p>
          <w:p w:rsidR="00CF139E" w:rsidRPr="00076A9A" w:rsidRDefault="00CF139E" w:rsidP="00F9027A">
            <w:pPr>
              <w:pStyle w:val="Style3"/>
              <w:widowControl/>
              <w:spacing w:line="240" w:lineRule="auto"/>
              <w:ind w:firstLine="0"/>
            </w:pPr>
          </w:p>
          <w:p w:rsidR="00CF139E" w:rsidRPr="00076A9A" w:rsidRDefault="00CF139E" w:rsidP="00F9027A">
            <w:pPr>
              <w:pStyle w:val="Style3"/>
              <w:widowControl/>
              <w:spacing w:line="240" w:lineRule="auto"/>
              <w:ind w:firstLine="0"/>
              <w:rPr>
                <w:rStyle w:val="FontStyle13"/>
              </w:rPr>
            </w:pPr>
            <w:r w:rsidRPr="00076A9A">
              <w:t xml:space="preserve">    </w:t>
            </w:r>
            <w:r w:rsidRPr="00076A9A">
              <w:rPr>
                <w:rStyle w:val="FontStyle13"/>
              </w:rPr>
              <w:t xml:space="preserve">_________________/А.В. </w:t>
            </w:r>
            <w:proofErr w:type="spellStart"/>
            <w:r w:rsidRPr="00076A9A">
              <w:rPr>
                <w:rStyle w:val="FontStyle13"/>
              </w:rPr>
              <w:t>Кодин</w:t>
            </w:r>
            <w:proofErr w:type="spellEnd"/>
            <w:r w:rsidRPr="00076A9A">
              <w:rPr>
                <w:rStyle w:val="FontStyle13"/>
              </w:rPr>
              <w:t>/</w:t>
            </w:r>
          </w:p>
          <w:p w:rsidR="00CF139E" w:rsidRPr="00076A9A" w:rsidRDefault="00CF139E" w:rsidP="00F9027A">
            <w:r w:rsidRPr="00076A9A">
              <w:rPr>
                <w:rStyle w:val="FontStyle13"/>
              </w:rPr>
              <w:t xml:space="preserve">                        </w:t>
            </w:r>
            <w:proofErr w:type="spellStart"/>
            <w:r w:rsidRPr="00076A9A">
              <w:rPr>
                <w:rStyle w:val="FontStyle13"/>
              </w:rPr>
              <w:t>м.п</w:t>
            </w:r>
            <w:proofErr w:type="spellEnd"/>
            <w:r w:rsidRPr="00076A9A">
              <w:rPr>
                <w:rStyle w:val="FontStyle13"/>
              </w:rPr>
              <w:t>.</w:t>
            </w:r>
          </w:p>
        </w:tc>
        <w:tc>
          <w:tcPr>
            <w:tcW w:w="5778" w:type="dxa"/>
          </w:tcPr>
          <w:p w:rsidR="00CF139E" w:rsidRPr="00076A9A" w:rsidRDefault="00CF139E" w:rsidP="00F9027A">
            <w:pPr>
              <w:pStyle w:val="Style3"/>
              <w:widowControl/>
              <w:spacing w:line="240" w:lineRule="auto"/>
              <w:ind w:left="395" w:hanging="395"/>
              <w:rPr>
                <w:rStyle w:val="FontStyle13"/>
                <w:b/>
              </w:rPr>
            </w:pPr>
          </w:p>
          <w:p w:rsidR="00CF139E" w:rsidRPr="00076A9A" w:rsidRDefault="00CF139E" w:rsidP="00F9027A"/>
          <w:p w:rsidR="00CF139E" w:rsidRPr="00076A9A" w:rsidRDefault="00CF139E" w:rsidP="00F9027A"/>
          <w:p w:rsidR="00CF139E" w:rsidRPr="00076A9A" w:rsidRDefault="00CF139E" w:rsidP="00F9027A"/>
          <w:p w:rsidR="00CF139E" w:rsidRPr="00076A9A" w:rsidRDefault="00CF139E" w:rsidP="00F9027A"/>
          <w:p w:rsidR="00CF139E" w:rsidRPr="00076A9A" w:rsidRDefault="00CF139E" w:rsidP="00F9027A"/>
          <w:p w:rsidR="00CF139E" w:rsidRPr="00076A9A" w:rsidRDefault="00CF139E" w:rsidP="00F9027A"/>
          <w:p w:rsidR="00CF139E" w:rsidRPr="00076A9A" w:rsidRDefault="00CF139E" w:rsidP="00F9027A"/>
          <w:p w:rsidR="00CF139E" w:rsidRPr="00076A9A" w:rsidRDefault="00CF139E" w:rsidP="00F9027A">
            <w:pPr>
              <w:pStyle w:val="Style3"/>
              <w:widowControl/>
              <w:spacing w:line="240" w:lineRule="auto"/>
              <w:ind w:left="395" w:hanging="395"/>
              <w:rPr>
                <w:sz w:val="28"/>
              </w:rPr>
            </w:pPr>
          </w:p>
          <w:p w:rsidR="00CF139E" w:rsidRPr="00076A9A" w:rsidRDefault="00CF139E" w:rsidP="00F9027A">
            <w:pPr>
              <w:pStyle w:val="Style3"/>
              <w:widowControl/>
              <w:spacing w:line="240" w:lineRule="auto"/>
              <w:ind w:firstLine="0"/>
            </w:pPr>
          </w:p>
          <w:p w:rsidR="00CF139E" w:rsidRPr="00076A9A" w:rsidRDefault="00CF139E" w:rsidP="00F9027A">
            <w:pPr>
              <w:pStyle w:val="Style3"/>
              <w:widowControl/>
              <w:spacing w:line="240" w:lineRule="auto"/>
              <w:ind w:firstLine="0"/>
            </w:pPr>
          </w:p>
          <w:p w:rsidR="00CF139E" w:rsidRPr="00076A9A" w:rsidRDefault="00CF139E" w:rsidP="00F9027A">
            <w:pPr>
              <w:pStyle w:val="Style3"/>
              <w:widowControl/>
              <w:spacing w:line="240" w:lineRule="auto"/>
              <w:ind w:firstLine="0"/>
            </w:pPr>
          </w:p>
          <w:p w:rsidR="00CF139E" w:rsidRPr="00076A9A" w:rsidRDefault="00CF139E" w:rsidP="00F9027A">
            <w:pPr>
              <w:pStyle w:val="Style3"/>
              <w:widowControl/>
              <w:spacing w:line="240" w:lineRule="auto"/>
              <w:ind w:firstLine="0"/>
            </w:pPr>
            <w:r w:rsidRPr="00076A9A">
              <w:t xml:space="preserve">Директор </w:t>
            </w:r>
          </w:p>
          <w:p w:rsidR="00CF139E" w:rsidRPr="00076A9A" w:rsidRDefault="00CF139E" w:rsidP="00F9027A">
            <w:pPr>
              <w:pStyle w:val="Style3"/>
              <w:widowControl/>
              <w:spacing w:line="240" w:lineRule="auto"/>
              <w:ind w:firstLine="0"/>
            </w:pPr>
          </w:p>
          <w:p w:rsidR="00CF139E" w:rsidRPr="00076A9A" w:rsidRDefault="00CF139E" w:rsidP="00F9027A">
            <w:pPr>
              <w:pStyle w:val="Style3"/>
              <w:widowControl/>
              <w:spacing w:line="240" w:lineRule="auto"/>
              <w:ind w:firstLine="0"/>
              <w:rPr>
                <w:rStyle w:val="FontStyle13"/>
              </w:rPr>
            </w:pPr>
            <w:r w:rsidRPr="00076A9A">
              <w:t xml:space="preserve">    </w:t>
            </w:r>
            <w:r w:rsidRPr="00076A9A">
              <w:rPr>
                <w:rStyle w:val="FontStyle13"/>
              </w:rPr>
              <w:t>_________________/</w:t>
            </w:r>
            <w:r w:rsidRPr="00076A9A">
              <w:t xml:space="preserve"> _______</w:t>
            </w:r>
            <w:r w:rsidRPr="00076A9A">
              <w:rPr>
                <w:rStyle w:val="FontStyle13"/>
              </w:rPr>
              <w:t>/</w:t>
            </w:r>
          </w:p>
          <w:p w:rsidR="00CF139E" w:rsidRPr="00076A9A" w:rsidRDefault="00CF139E" w:rsidP="00F9027A">
            <w:pPr>
              <w:jc w:val="both"/>
              <w:rPr>
                <w:rStyle w:val="FontStyle13"/>
                <w:b/>
              </w:rPr>
            </w:pPr>
            <w:r w:rsidRPr="00076A9A">
              <w:rPr>
                <w:rStyle w:val="FontStyle13"/>
              </w:rPr>
              <w:t xml:space="preserve">                        </w:t>
            </w:r>
            <w:proofErr w:type="spellStart"/>
            <w:r w:rsidRPr="00076A9A">
              <w:rPr>
                <w:rStyle w:val="FontStyle13"/>
              </w:rPr>
              <w:t>м.п</w:t>
            </w:r>
            <w:proofErr w:type="spellEnd"/>
            <w:r w:rsidRPr="00076A9A">
              <w:rPr>
                <w:rStyle w:val="FontStyle13"/>
              </w:rPr>
              <w:t>.</w:t>
            </w:r>
          </w:p>
        </w:tc>
        <w:tc>
          <w:tcPr>
            <w:tcW w:w="5778" w:type="dxa"/>
            <w:shd w:val="clear" w:color="auto" w:fill="auto"/>
          </w:tcPr>
          <w:p w:rsidR="00CF139E" w:rsidRPr="00076A9A" w:rsidRDefault="00CF139E" w:rsidP="00F9027A"/>
        </w:tc>
        <w:tc>
          <w:tcPr>
            <w:tcW w:w="4993" w:type="dxa"/>
            <w:shd w:val="clear" w:color="auto" w:fill="auto"/>
          </w:tcPr>
          <w:p w:rsidR="00CF139E" w:rsidRPr="00076A9A" w:rsidRDefault="00CF139E" w:rsidP="00F9027A">
            <w:pPr>
              <w:pStyle w:val="Style3"/>
              <w:widowControl/>
              <w:spacing w:line="240" w:lineRule="auto"/>
              <w:ind w:left="395" w:hanging="395"/>
              <w:rPr>
                <w:rStyle w:val="FontStyle13"/>
                <w:b/>
              </w:rPr>
            </w:pPr>
          </w:p>
        </w:tc>
      </w:tr>
    </w:tbl>
    <w:p w:rsidR="00CF139E" w:rsidRPr="00076A9A" w:rsidRDefault="00CF139E" w:rsidP="00CF139E"/>
    <w:p w:rsidR="00777E23" w:rsidRPr="00076A9A" w:rsidRDefault="00777E23" w:rsidP="00CF139E">
      <w:pPr>
        <w:sectPr w:rsidR="00777E23" w:rsidRPr="00076A9A" w:rsidSect="008213BD">
          <w:headerReference w:type="default" r:id="rId8"/>
          <w:footerReference w:type="default" r:id="rId9"/>
          <w:pgSz w:w="11906" w:h="16838"/>
          <w:pgMar w:top="568" w:right="567" w:bottom="1134" w:left="1418" w:header="720" w:footer="397" w:gutter="0"/>
          <w:cols w:space="720"/>
          <w:titlePg/>
          <w:docGrid w:linePitch="360"/>
        </w:sectPr>
      </w:pPr>
    </w:p>
    <w:p w:rsidR="00CF139E" w:rsidRPr="00076A9A" w:rsidRDefault="00CF139E" w:rsidP="00AB6C0C">
      <w:pPr>
        <w:suppressAutoHyphens w:val="0"/>
        <w:rPr>
          <w:b/>
          <w:i/>
          <w:lang w:eastAsia="ru-RU"/>
        </w:rPr>
      </w:pPr>
      <w:r w:rsidRPr="00076A9A">
        <w:rPr>
          <w:b/>
          <w:i/>
          <w:lang w:eastAsia="ru-RU"/>
        </w:rPr>
        <w:lastRenderedPageBreak/>
        <w:t>Приложение №</w:t>
      </w:r>
      <w:r w:rsidR="00D47C42" w:rsidRPr="00076A9A">
        <w:rPr>
          <w:b/>
          <w:i/>
          <w:lang w:eastAsia="ru-RU"/>
        </w:rPr>
        <w:t>3</w:t>
      </w:r>
    </w:p>
    <w:p w:rsidR="00CF139E" w:rsidRPr="00076A9A" w:rsidRDefault="00CF139E" w:rsidP="00AB6C0C">
      <w:pPr>
        <w:autoSpaceDE w:val="0"/>
        <w:autoSpaceDN w:val="0"/>
        <w:adjustRightInd w:val="0"/>
        <w:ind w:firstLine="709"/>
        <w:contextualSpacing/>
        <w:jc w:val="right"/>
        <w:rPr>
          <w:b/>
          <w:i/>
          <w:lang w:eastAsia="ru-RU"/>
        </w:rPr>
      </w:pPr>
      <w:r w:rsidRPr="00076A9A">
        <w:rPr>
          <w:b/>
          <w:i/>
          <w:lang w:eastAsia="ru-RU"/>
        </w:rPr>
        <w:t>к Договору№_________________________</w:t>
      </w:r>
    </w:p>
    <w:p w:rsidR="00CF139E" w:rsidRPr="00076A9A" w:rsidRDefault="00CF139E" w:rsidP="00CF139E">
      <w:pPr>
        <w:autoSpaceDE w:val="0"/>
        <w:autoSpaceDN w:val="0"/>
        <w:adjustRightInd w:val="0"/>
        <w:ind w:firstLine="709"/>
        <w:contextualSpacing/>
        <w:jc w:val="right"/>
        <w:rPr>
          <w:b/>
          <w:i/>
          <w:lang w:eastAsia="ru-RU"/>
        </w:rPr>
      </w:pPr>
      <w:r w:rsidRPr="00076A9A">
        <w:rPr>
          <w:b/>
          <w:i/>
          <w:lang w:eastAsia="ru-RU"/>
        </w:rPr>
        <w:t>от «___»_____________20___г.</w:t>
      </w:r>
    </w:p>
    <w:p w:rsidR="00CF139E" w:rsidRPr="00076A9A" w:rsidRDefault="00CF139E" w:rsidP="00CF139E">
      <w:pPr>
        <w:tabs>
          <w:tab w:val="center" w:pos="4677"/>
          <w:tab w:val="right" w:pos="9355"/>
        </w:tabs>
        <w:spacing w:before="120"/>
        <w:jc w:val="center"/>
        <w:rPr>
          <w:rFonts w:eastAsia="Courier New"/>
          <w:b/>
          <w:color w:val="000000"/>
        </w:rPr>
      </w:pPr>
      <w:r w:rsidRPr="00076A9A">
        <w:rPr>
          <w:rFonts w:eastAsia="Courier New"/>
          <w:b/>
          <w:color w:val="000000"/>
        </w:rPr>
        <w:t>Форма по раскрытию информации в отношении всей цепочки собственников,</w:t>
      </w:r>
    </w:p>
    <w:p w:rsidR="00CF139E" w:rsidRPr="00076A9A" w:rsidRDefault="00CF139E" w:rsidP="00CF139E">
      <w:pPr>
        <w:tabs>
          <w:tab w:val="center" w:pos="4677"/>
          <w:tab w:val="right" w:pos="9355"/>
        </w:tabs>
        <w:spacing w:before="120"/>
        <w:jc w:val="center"/>
        <w:rPr>
          <w:rFonts w:eastAsia="Courier New"/>
          <w:b/>
          <w:color w:val="000000"/>
        </w:rPr>
      </w:pPr>
      <w:r w:rsidRPr="00076A9A">
        <w:rPr>
          <w:rFonts w:eastAsia="Courier New"/>
          <w:b/>
          <w:color w:val="000000"/>
        </w:rPr>
        <w:t>включая бенефициаров (в том числе, конечных)</w:t>
      </w:r>
    </w:p>
    <w:p w:rsidR="00CF139E" w:rsidRPr="00076A9A" w:rsidRDefault="00CF139E" w:rsidP="00CF139E">
      <w:pPr>
        <w:tabs>
          <w:tab w:val="center" w:pos="4677"/>
          <w:tab w:val="right" w:pos="9355"/>
        </w:tabs>
        <w:spacing w:before="120"/>
        <w:jc w:val="center"/>
        <w:rPr>
          <w:rFonts w:eastAsia="Courier New"/>
          <w:i/>
          <w:color w:val="000000"/>
          <w:sz w:val="22"/>
          <w:szCs w:val="22"/>
        </w:rPr>
      </w:pPr>
      <w:r w:rsidRPr="00076A9A">
        <w:rPr>
          <w:rFonts w:eastAsia="Courier New"/>
          <w:i/>
          <w:color w:val="000000"/>
          <w:sz w:val="22"/>
          <w:szCs w:val="22"/>
        </w:rPr>
        <w:t>_______________________________________________</w:t>
      </w:r>
    </w:p>
    <w:p w:rsidR="00CF139E" w:rsidRPr="00076A9A" w:rsidRDefault="00CF139E" w:rsidP="00CF139E">
      <w:pPr>
        <w:tabs>
          <w:tab w:val="center" w:pos="4677"/>
          <w:tab w:val="right" w:pos="9355"/>
        </w:tabs>
        <w:spacing w:before="120"/>
        <w:jc w:val="right"/>
        <w:rPr>
          <w:rFonts w:eastAsia="Courier New"/>
          <w:i/>
          <w:color w:val="000000"/>
          <w:sz w:val="22"/>
          <w:szCs w:val="22"/>
        </w:rPr>
      </w:pPr>
      <w:proofErr w:type="spellStart"/>
      <w:r w:rsidRPr="00076A9A">
        <w:rPr>
          <w:rFonts w:eastAsia="Courier New"/>
          <w:color w:val="000000"/>
          <w:sz w:val="22"/>
          <w:szCs w:val="22"/>
          <w:lang w:val="en-US"/>
        </w:rPr>
        <w:t>Дата</w:t>
      </w:r>
      <w:proofErr w:type="spellEnd"/>
      <w:r w:rsidRPr="00076A9A">
        <w:rPr>
          <w:rFonts w:eastAsia="Courier New"/>
          <w:color w:val="000000"/>
          <w:sz w:val="22"/>
          <w:szCs w:val="22"/>
          <w:lang w:val="en-US"/>
        </w:rPr>
        <w:t xml:space="preserve"> </w:t>
      </w:r>
      <w:r w:rsidRPr="00076A9A">
        <w:rPr>
          <w:rFonts w:eastAsia="Courier New"/>
          <w:color w:val="000000"/>
          <w:sz w:val="22"/>
          <w:szCs w:val="22"/>
        </w:rPr>
        <w:t>___</w:t>
      </w:r>
      <w:r w:rsidRPr="00076A9A">
        <w:rPr>
          <w:rFonts w:eastAsia="Courier New"/>
          <w:i/>
          <w:color w:val="000000"/>
          <w:sz w:val="22"/>
          <w:szCs w:val="22"/>
          <w:lang w:val="en-US"/>
        </w:rPr>
        <w:t xml:space="preserve">/ </w:t>
      </w:r>
      <w:r w:rsidRPr="00076A9A">
        <w:rPr>
          <w:rFonts w:eastAsia="Courier New"/>
          <w:i/>
          <w:color w:val="000000"/>
          <w:sz w:val="22"/>
          <w:szCs w:val="22"/>
        </w:rPr>
        <w:t>____</w:t>
      </w:r>
      <w:r w:rsidRPr="00076A9A">
        <w:rPr>
          <w:rFonts w:eastAsia="Courier New"/>
          <w:i/>
          <w:color w:val="000000"/>
          <w:sz w:val="22"/>
          <w:szCs w:val="22"/>
          <w:lang w:val="en-US"/>
        </w:rPr>
        <w:t xml:space="preserve"> / </w:t>
      </w:r>
      <w:r w:rsidRPr="00076A9A">
        <w:rPr>
          <w:rFonts w:eastAsia="Courier New"/>
          <w:i/>
          <w:color w:val="000000"/>
          <w:sz w:val="22"/>
          <w:szCs w:val="22"/>
        </w:rPr>
        <w:t>____</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CF139E" w:rsidRPr="00076A9A" w:rsidTr="00F9027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r w:rsidRPr="00076A9A">
              <w:rPr>
                <w:rFonts w:eastAsia="Courier New"/>
                <w:color w:val="000000"/>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rPr>
            </w:pPr>
            <w:r w:rsidRPr="00076A9A">
              <w:rPr>
                <w:rFonts w:eastAsia="Courier New"/>
                <w:color w:val="00000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CF139E" w:rsidRPr="00076A9A" w:rsidRDefault="00CF139E" w:rsidP="00F9027A">
            <w:pPr>
              <w:rPr>
                <w:rFonts w:eastAsia="Courier New"/>
                <w:color w:val="000000"/>
              </w:rPr>
            </w:pPr>
            <w:r w:rsidRPr="00076A9A">
              <w:rPr>
                <w:rFonts w:eastAsia="Courier New"/>
                <w:color w:val="000000"/>
              </w:rPr>
              <w:t>Информация в отношении всей цепочки собственников, включая бенефициаров (в том числе конечных)</w:t>
            </w:r>
          </w:p>
        </w:tc>
      </w:tr>
      <w:tr w:rsidR="00CF139E" w:rsidRPr="00076A9A" w:rsidTr="00F9027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CF139E" w:rsidRPr="00076A9A" w:rsidRDefault="00CF139E" w:rsidP="00F9027A">
            <w:pPr>
              <w:rPr>
                <w:rFonts w:eastAsia="Courier New"/>
                <w:color w:val="000000"/>
              </w:rPr>
            </w:pPr>
          </w:p>
        </w:tc>
        <w:tc>
          <w:tcPr>
            <w:tcW w:w="886"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r w:rsidRPr="00076A9A">
              <w:rPr>
                <w:rFonts w:eastAsia="Courier New"/>
                <w:color w:val="000000"/>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r w:rsidRPr="00076A9A">
              <w:rPr>
                <w:rFonts w:eastAsia="Courier New"/>
                <w:color w:val="000000"/>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proofErr w:type="spellStart"/>
            <w:r w:rsidRPr="00076A9A">
              <w:rPr>
                <w:rFonts w:eastAsia="Courier New"/>
                <w:color w:val="000000"/>
                <w:lang w:val="en-US"/>
              </w:rPr>
              <w:t>Наименование</w:t>
            </w:r>
            <w:proofErr w:type="spellEnd"/>
            <w:r w:rsidRPr="00076A9A">
              <w:rPr>
                <w:rFonts w:eastAsia="Courier New"/>
                <w:color w:val="000000"/>
                <w:lang w:val="en-US"/>
              </w:rPr>
              <w:t xml:space="preserve"> </w:t>
            </w:r>
            <w:proofErr w:type="spellStart"/>
            <w:r w:rsidRPr="00076A9A">
              <w:rPr>
                <w:rFonts w:eastAsia="Courier New"/>
                <w:color w:val="000000"/>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proofErr w:type="spellStart"/>
            <w:r w:rsidRPr="00076A9A">
              <w:rPr>
                <w:rFonts w:eastAsia="Courier New"/>
                <w:color w:val="000000"/>
                <w:lang w:val="en-US"/>
              </w:rPr>
              <w:t>Код</w:t>
            </w:r>
            <w:proofErr w:type="spellEnd"/>
            <w:r w:rsidRPr="00076A9A">
              <w:rPr>
                <w:rFonts w:eastAsia="Courier New"/>
                <w:color w:val="00000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proofErr w:type="spellStart"/>
            <w:r w:rsidRPr="00076A9A">
              <w:rPr>
                <w:rFonts w:eastAsia="Courier New"/>
                <w:color w:val="000000"/>
                <w:lang w:val="en-US"/>
              </w:rPr>
              <w:t>Фамилия</w:t>
            </w:r>
            <w:proofErr w:type="spellEnd"/>
            <w:r w:rsidRPr="00076A9A">
              <w:rPr>
                <w:rFonts w:eastAsia="Courier New"/>
                <w:color w:val="000000"/>
                <w:lang w:val="en-US"/>
              </w:rPr>
              <w:t xml:space="preserve">, </w:t>
            </w:r>
            <w:proofErr w:type="spellStart"/>
            <w:r w:rsidRPr="00076A9A">
              <w:rPr>
                <w:rFonts w:eastAsia="Courier New"/>
                <w:color w:val="000000"/>
                <w:lang w:val="en-US"/>
              </w:rPr>
              <w:t>Имя</w:t>
            </w:r>
            <w:proofErr w:type="spellEnd"/>
            <w:r w:rsidRPr="00076A9A">
              <w:rPr>
                <w:rFonts w:eastAsia="Courier New"/>
                <w:color w:val="000000"/>
                <w:lang w:val="en-US"/>
              </w:rPr>
              <w:t xml:space="preserve">, </w:t>
            </w:r>
            <w:proofErr w:type="spellStart"/>
            <w:r w:rsidRPr="00076A9A">
              <w:rPr>
                <w:rFonts w:eastAsia="Courier New"/>
                <w:color w:val="000000"/>
                <w:lang w:val="en-US"/>
              </w:rPr>
              <w:t>Отчество</w:t>
            </w:r>
            <w:proofErr w:type="spellEnd"/>
            <w:r w:rsidRPr="00076A9A">
              <w:rPr>
                <w:rFonts w:eastAsia="Courier New"/>
                <w:color w:val="000000"/>
                <w:lang w:val="en-US"/>
              </w:rPr>
              <w:t xml:space="preserve"> </w:t>
            </w:r>
            <w:proofErr w:type="spellStart"/>
            <w:r w:rsidRPr="00076A9A">
              <w:rPr>
                <w:rFonts w:eastAsia="Courier New"/>
                <w:color w:val="000000"/>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rPr>
            </w:pPr>
            <w:r w:rsidRPr="00076A9A">
              <w:rPr>
                <w:rFonts w:eastAsia="Courier New"/>
                <w:color w:val="00000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r w:rsidRPr="00076A9A">
              <w:rPr>
                <w:rFonts w:eastAsia="Courier New"/>
                <w:color w:val="000000"/>
                <w:lang w:val="en-US"/>
              </w:rPr>
              <w:t>№</w:t>
            </w:r>
          </w:p>
        </w:tc>
        <w:tc>
          <w:tcPr>
            <w:tcW w:w="806"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r w:rsidRPr="00076A9A">
              <w:rPr>
                <w:rFonts w:eastAsia="Courier New"/>
                <w:color w:val="000000"/>
                <w:lang w:val="en-US"/>
              </w:rPr>
              <w:t xml:space="preserve">ИНН </w:t>
            </w:r>
          </w:p>
          <w:p w:rsidR="00CF139E" w:rsidRPr="00076A9A" w:rsidRDefault="00CF139E" w:rsidP="00F9027A">
            <w:pPr>
              <w:jc w:val="center"/>
              <w:rPr>
                <w:rFonts w:eastAsia="Courier New"/>
                <w:color w:val="000000"/>
                <w:lang w:val="en-US"/>
              </w:rPr>
            </w:pPr>
            <w:r w:rsidRPr="00076A9A">
              <w:rPr>
                <w:rFonts w:eastAsia="Courier New"/>
                <w:color w:val="000000"/>
                <w:lang w:val="en-US"/>
              </w:rPr>
              <w:t>(</w:t>
            </w:r>
            <w:proofErr w:type="spellStart"/>
            <w:r w:rsidRPr="00076A9A">
              <w:rPr>
                <w:rFonts w:eastAsia="Courier New"/>
                <w:color w:val="000000"/>
                <w:lang w:val="en-US"/>
              </w:rPr>
              <w:t>при</w:t>
            </w:r>
            <w:proofErr w:type="spellEnd"/>
            <w:r w:rsidRPr="00076A9A">
              <w:rPr>
                <w:rFonts w:eastAsia="Courier New"/>
                <w:color w:val="000000"/>
                <w:lang w:val="en-US"/>
              </w:rPr>
              <w:t xml:space="preserve"> </w:t>
            </w:r>
            <w:proofErr w:type="spellStart"/>
            <w:r w:rsidRPr="00076A9A">
              <w:rPr>
                <w:rFonts w:eastAsia="Courier New"/>
                <w:color w:val="000000"/>
                <w:lang w:val="en-US"/>
              </w:rPr>
              <w:t>наличии</w:t>
            </w:r>
            <w:proofErr w:type="spellEnd"/>
            <w:r w:rsidRPr="00076A9A">
              <w:rPr>
                <w:rFonts w:eastAsia="Courier New"/>
                <w:color w:val="000000"/>
                <w:lang w:val="en-US"/>
              </w:rPr>
              <w:t>)</w:t>
            </w:r>
          </w:p>
        </w:tc>
        <w:tc>
          <w:tcPr>
            <w:tcW w:w="753"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r w:rsidRPr="00076A9A">
              <w:rPr>
                <w:rFonts w:eastAsia="Courier New"/>
                <w:color w:val="000000"/>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proofErr w:type="spellStart"/>
            <w:r w:rsidRPr="00076A9A">
              <w:rPr>
                <w:rFonts w:eastAsia="Courier New"/>
                <w:color w:val="000000"/>
                <w:lang w:val="en-US"/>
              </w:rPr>
              <w:t>Наименование</w:t>
            </w:r>
            <w:proofErr w:type="spellEnd"/>
            <w:r w:rsidRPr="00076A9A">
              <w:rPr>
                <w:rFonts w:eastAsia="Courier New"/>
                <w:color w:val="000000"/>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proofErr w:type="spellStart"/>
            <w:r w:rsidRPr="00076A9A">
              <w:rPr>
                <w:rFonts w:eastAsia="Courier New"/>
                <w:color w:val="000000"/>
                <w:lang w:val="en-US"/>
              </w:rPr>
              <w:t>Адрес</w:t>
            </w:r>
            <w:proofErr w:type="spellEnd"/>
            <w:r w:rsidRPr="00076A9A">
              <w:rPr>
                <w:rFonts w:eastAsia="Courier New"/>
                <w:color w:val="000000"/>
                <w:lang w:val="en-US"/>
              </w:rPr>
              <w:t xml:space="preserve"> </w:t>
            </w:r>
            <w:proofErr w:type="spellStart"/>
            <w:r w:rsidRPr="00076A9A">
              <w:rPr>
                <w:rFonts w:eastAsia="Courier New"/>
                <w:color w:val="000000"/>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rPr>
            </w:pPr>
            <w:r w:rsidRPr="00076A9A">
              <w:rPr>
                <w:rFonts w:eastAsia="Courier New"/>
                <w:color w:val="00000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lang w:val="en-US"/>
              </w:rPr>
            </w:pPr>
            <w:proofErr w:type="spellStart"/>
            <w:r w:rsidRPr="00076A9A">
              <w:rPr>
                <w:rFonts w:eastAsia="Courier New"/>
                <w:color w:val="000000"/>
                <w:lang w:val="en-US"/>
              </w:rPr>
              <w:t>Руководитель</w:t>
            </w:r>
            <w:proofErr w:type="spellEnd"/>
            <w:r w:rsidRPr="00076A9A">
              <w:rPr>
                <w:rFonts w:eastAsia="Courier New"/>
                <w:color w:val="000000"/>
                <w:lang w:val="en-US"/>
              </w:rPr>
              <w:t xml:space="preserve"> /</w:t>
            </w:r>
            <w:proofErr w:type="spellStart"/>
            <w:r w:rsidRPr="00076A9A">
              <w:rPr>
                <w:rFonts w:eastAsia="Courier New"/>
                <w:color w:val="000000"/>
                <w:lang w:val="en-US"/>
              </w:rPr>
              <w:t>участник</w:t>
            </w:r>
            <w:proofErr w:type="spellEnd"/>
            <w:r w:rsidRPr="00076A9A">
              <w:rPr>
                <w:rFonts w:eastAsia="Courier New"/>
                <w:color w:val="000000"/>
                <w:lang w:val="en-US"/>
              </w:rPr>
              <w:t xml:space="preserve"> /</w:t>
            </w:r>
            <w:proofErr w:type="spellStart"/>
            <w:r w:rsidRPr="00076A9A">
              <w:rPr>
                <w:rFonts w:eastAsia="Courier New"/>
                <w:color w:val="000000"/>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color w:val="000000"/>
              </w:rPr>
            </w:pPr>
            <w:r w:rsidRPr="00076A9A">
              <w:rPr>
                <w:rFonts w:eastAsia="Courier New"/>
                <w:color w:val="000000"/>
              </w:rPr>
              <w:t>Информация о подтверждающих документах (наименование, номера и т.д.)</w:t>
            </w:r>
          </w:p>
        </w:tc>
      </w:tr>
      <w:tr w:rsidR="00CF139E" w:rsidRPr="00076A9A" w:rsidTr="00F9027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CF139E" w:rsidRPr="00076A9A" w:rsidRDefault="00CF139E" w:rsidP="00F9027A">
            <w:pPr>
              <w:jc w:val="center"/>
              <w:rPr>
                <w:rFonts w:eastAsia="Courier New"/>
                <w:i/>
                <w:color w:val="000000"/>
                <w:sz w:val="16"/>
                <w:szCs w:val="16"/>
                <w:lang w:val="en-US"/>
              </w:rPr>
            </w:pPr>
            <w:r w:rsidRPr="00076A9A">
              <w:rPr>
                <w:rFonts w:eastAsia="Courier New"/>
                <w:i/>
                <w:color w:val="000000"/>
                <w:sz w:val="16"/>
                <w:szCs w:val="16"/>
                <w:lang w:val="en-US"/>
              </w:rPr>
              <w:t>15</w:t>
            </w:r>
          </w:p>
        </w:tc>
      </w:tr>
      <w:tr w:rsidR="00CF139E" w:rsidRPr="00076A9A" w:rsidTr="00F9027A">
        <w:trPr>
          <w:trHeight w:val="315"/>
        </w:trPr>
        <w:tc>
          <w:tcPr>
            <w:tcW w:w="582" w:type="dxa"/>
            <w:tcBorders>
              <w:top w:val="nil"/>
              <w:left w:val="single" w:sz="4" w:space="0" w:color="auto"/>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886"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904"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lang w:val="en-US"/>
              </w:rPr>
            </w:pPr>
          </w:p>
        </w:tc>
        <w:tc>
          <w:tcPr>
            <w:tcW w:w="1173"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lang w:val="en-US"/>
              </w:rPr>
            </w:pPr>
          </w:p>
        </w:tc>
        <w:tc>
          <w:tcPr>
            <w:tcW w:w="1032"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952"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lang w:val="en-US"/>
              </w:rPr>
            </w:pPr>
          </w:p>
        </w:tc>
        <w:tc>
          <w:tcPr>
            <w:tcW w:w="1242"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567"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806"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753"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lang w:val="en-US"/>
              </w:rPr>
            </w:pPr>
          </w:p>
        </w:tc>
        <w:tc>
          <w:tcPr>
            <w:tcW w:w="957"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lang w:val="en-US"/>
              </w:rPr>
            </w:pPr>
          </w:p>
        </w:tc>
        <w:tc>
          <w:tcPr>
            <w:tcW w:w="740"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1420"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1562"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c>
          <w:tcPr>
            <w:tcW w:w="1734" w:type="dxa"/>
            <w:tcBorders>
              <w:top w:val="nil"/>
              <w:left w:val="nil"/>
              <w:bottom w:val="single" w:sz="4" w:space="0" w:color="auto"/>
              <w:right w:val="single" w:sz="4" w:space="0" w:color="auto"/>
            </w:tcBorders>
            <w:noWrap/>
          </w:tcPr>
          <w:p w:rsidR="00CF139E" w:rsidRPr="00076A9A" w:rsidRDefault="00CF139E" w:rsidP="00F9027A">
            <w:pPr>
              <w:jc w:val="center"/>
              <w:rPr>
                <w:rFonts w:eastAsia="Courier New"/>
                <w:color w:val="000000"/>
              </w:rPr>
            </w:pPr>
          </w:p>
        </w:tc>
      </w:tr>
    </w:tbl>
    <w:p w:rsidR="00CF139E" w:rsidRPr="00076A9A" w:rsidRDefault="00CF139E" w:rsidP="00CF139E">
      <w:pPr>
        <w:tabs>
          <w:tab w:val="num" w:pos="1789"/>
          <w:tab w:val="center" w:pos="4677"/>
          <w:tab w:val="right" w:pos="9355"/>
        </w:tabs>
        <w:ind w:left="567"/>
        <w:jc w:val="both"/>
        <w:rPr>
          <w:rFonts w:eastAsia="Courier New"/>
          <w:color w:val="000000"/>
          <w:sz w:val="18"/>
          <w:szCs w:val="18"/>
        </w:rPr>
      </w:pPr>
    </w:p>
    <w:p w:rsidR="00CF139E" w:rsidRPr="00076A9A" w:rsidRDefault="00CF139E" w:rsidP="00CF139E">
      <w:pPr>
        <w:numPr>
          <w:ilvl w:val="1"/>
          <w:numId w:val="4"/>
        </w:numPr>
        <w:tabs>
          <w:tab w:val="num" w:pos="142"/>
          <w:tab w:val="center" w:pos="4677"/>
          <w:tab w:val="right" w:pos="9355"/>
        </w:tabs>
        <w:suppressAutoHyphens w:val="0"/>
        <w:ind w:left="567"/>
        <w:jc w:val="both"/>
        <w:rPr>
          <w:rFonts w:eastAsia="Courier New"/>
          <w:color w:val="000000"/>
          <w:sz w:val="18"/>
          <w:szCs w:val="18"/>
        </w:rPr>
      </w:pPr>
      <w:proofErr w:type="gramStart"/>
      <w:r w:rsidRPr="00076A9A">
        <w:rPr>
          <w:rFonts w:eastAsia="Courier New"/>
          <w:color w:val="000000"/>
          <w:sz w:val="18"/>
          <w:szCs w:val="18"/>
        </w:rPr>
        <w:t>Контрагент (указать:</w:t>
      </w:r>
      <w:proofErr w:type="gramEnd"/>
      <w:r w:rsidRPr="00076A9A">
        <w:rPr>
          <w:rFonts w:eastAsia="Courier New"/>
          <w:color w:val="000000"/>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076A9A">
        <w:rPr>
          <w:rFonts w:eastAsia="Courier New"/>
          <w:color w:val="000000"/>
          <w:sz w:val="18"/>
          <w:szCs w:val="18"/>
        </w:rPr>
        <w:t>Заказчику/иное наименование Общества) являются полными, точными и достоверными.</w:t>
      </w:r>
      <w:proofErr w:type="gramEnd"/>
    </w:p>
    <w:p w:rsidR="00CF139E" w:rsidRPr="00076A9A" w:rsidRDefault="00CF139E" w:rsidP="00CF139E">
      <w:pPr>
        <w:numPr>
          <w:ilvl w:val="1"/>
          <w:numId w:val="4"/>
        </w:numPr>
        <w:tabs>
          <w:tab w:val="num" w:pos="142"/>
          <w:tab w:val="center" w:pos="4677"/>
          <w:tab w:val="right" w:pos="9355"/>
        </w:tabs>
        <w:suppressAutoHyphens w:val="0"/>
        <w:ind w:left="567"/>
        <w:jc w:val="both"/>
        <w:rPr>
          <w:rFonts w:eastAsia="Courier New"/>
          <w:color w:val="000000"/>
          <w:sz w:val="18"/>
          <w:szCs w:val="18"/>
        </w:rPr>
      </w:pPr>
      <w:proofErr w:type="gramStart"/>
      <w:r w:rsidRPr="00076A9A">
        <w:rPr>
          <w:rFonts w:eastAsia="Courier New"/>
          <w:color w:val="000000"/>
          <w:sz w:val="18"/>
          <w:szCs w:val="18"/>
        </w:rPr>
        <w:t>Контрагент (указать:</w:t>
      </w:r>
      <w:proofErr w:type="gramEnd"/>
      <w:r w:rsidRPr="00076A9A">
        <w:rPr>
          <w:rFonts w:eastAsia="Courier New"/>
          <w:color w:val="000000"/>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076A9A">
        <w:rPr>
          <w:rFonts w:eastAsia="Courier New"/>
          <w:color w:val="000000"/>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076A9A">
        <w:rPr>
          <w:rFonts w:eastAsia="Courier New"/>
          <w:color w:val="000000"/>
          <w:sz w:val="18"/>
          <w:szCs w:val="18"/>
        </w:rPr>
        <w:t>Росфинмониторингу</w:t>
      </w:r>
      <w:proofErr w:type="spellEnd"/>
      <w:r w:rsidRPr="00076A9A">
        <w:rPr>
          <w:rFonts w:eastAsia="Courier New"/>
          <w:color w:val="000000"/>
          <w:sz w:val="18"/>
          <w:szCs w:val="18"/>
        </w:rPr>
        <w:t>, Правительству РФ) и последующую обработку сведений такими органами (далее - Раскрытие).</w:t>
      </w:r>
      <w:proofErr w:type="gramEnd"/>
      <w:r w:rsidRPr="00076A9A">
        <w:rPr>
          <w:rFonts w:eastAsia="Courier New"/>
          <w:color w:val="000000"/>
          <w:sz w:val="18"/>
          <w:szCs w:val="18"/>
        </w:rPr>
        <w:t xml:space="preserve"> </w:t>
      </w:r>
      <w:proofErr w:type="gramStart"/>
      <w:r w:rsidRPr="00076A9A">
        <w:rPr>
          <w:rFonts w:eastAsia="Courier New"/>
          <w:color w:val="000000"/>
          <w:sz w:val="18"/>
          <w:szCs w:val="18"/>
        </w:rPr>
        <w:t>Контрагент (указать:</w:t>
      </w:r>
      <w:proofErr w:type="gramEnd"/>
      <w:r w:rsidRPr="00076A9A">
        <w:rPr>
          <w:rFonts w:eastAsia="Courier New"/>
          <w:color w:val="000000"/>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076A9A">
        <w:rPr>
          <w:rFonts w:eastAsia="Courier New"/>
          <w:color w:val="000000"/>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CF139E" w:rsidRPr="00076A9A" w:rsidRDefault="00CF139E" w:rsidP="00CF139E">
      <w:pPr>
        <w:tabs>
          <w:tab w:val="center" w:pos="4677"/>
          <w:tab w:val="right" w:pos="9355"/>
        </w:tabs>
        <w:jc w:val="right"/>
        <w:rPr>
          <w:rFonts w:eastAsia="Courier New"/>
          <w:b/>
          <w:color w:val="000000"/>
        </w:rPr>
      </w:pPr>
    </w:p>
    <w:p w:rsidR="00CF139E" w:rsidRPr="00076A9A" w:rsidRDefault="00CF139E" w:rsidP="00CF139E">
      <w:pPr>
        <w:tabs>
          <w:tab w:val="center" w:pos="4677"/>
          <w:tab w:val="right" w:pos="9355"/>
        </w:tabs>
        <w:jc w:val="right"/>
        <w:rPr>
          <w:rFonts w:eastAsia="Courier New"/>
          <w:b/>
          <w:color w:val="000000"/>
        </w:rPr>
      </w:pPr>
      <w:r w:rsidRPr="00076A9A">
        <w:rPr>
          <w:rFonts w:eastAsia="Courier New"/>
          <w:b/>
          <w:color w:val="000000"/>
        </w:rPr>
        <w:t>______________________________________</w:t>
      </w:r>
    </w:p>
    <w:p w:rsidR="00CF139E" w:rsidRPr="00076A9A" w:rsidRDefault="00CF139E" w:rsidP="00CF139E">
      <w:pPr>
        <w:jc w:val="right"/>
        <w:rPr>
          <w:rFonts w:eastAsia="Courier New"/>
          <w:b/>
          <w:color w:val="000000"/>
        </w:rPr>
      </w:pPr>
      <w:r w:rsidRPr="00076A9A">
        <w:rPr>
          <w:rFonts w:eastAsia="Courier New"/>
          <w:b/>
          <w:color w:val="000000"/>
        </w:rPr>
        <w:t>печать организации</w:t>
      </w:r>
    </w:p>
    <w:p w:rsidR="00CF139E" w:rsidRPr="00076A9A" w:rsidRDefault="00CF139E" w:rsidP="00CF139E">
      <w:pPr>
        <w:jc w:val="right"/>
        <w:rPr>
          <w:rFonts w:eastAsia="Courier New"/>
          <w:b/>
          <w:color w:val="000000"/>
        </w:rPr>
        <w:sectPr w:rsidR="00CF139E" w:rsidRPr="00076A9A" w:rsidSect="00460E03">
          <w:pgSz w:w="16838" w:h="11906" w:orient="landscape"/>
          <w:pgMar w:top="567" w:right="1134" w:bottom="709" w:left="1134" w:header="709" w:footer="709" w:gutter="0"/>
          <w:cols w:space="708"/>
          <w:docGrid w:linePitch="360"/>
        </w:sectPr>
      </w:pPr>
    </w:p>
    <w:p w:rsidR="00CF139E" w:rsidRPr="00076A9A" w:rsidRDefault="00D47C42" w:rsidP="00CF139E">
      <w:pPr>
        <w:widowControl w:val="0"/>
        <w:suppressAutoHyphens w:val="0"/>
        <w:autoSpaceDE w:val="0"/>
        <w:autoSpaceDN w:val="0"/>
        <w:adjustRightInd w:val="0"/>
        <w:spacing w:line="250" w:lineRule="exact"/>
        <w:ind w:firstLine="730"/>
        <w:jc w:val="right"/>
        <w:rPr>
          <w:b/>
          <w:i/>
          <w:lang w:eastAsia="ru-RU"/>
        </w:rPr>
      </w:pPr>
      <w:r w:rsidRPr="00076A9A">
        <w:rPr>
          <w:b/>
          <w:i/>
          <w:lang w:eastAsia="ru-RU"/>
        </w:rPr>
        <w:lastRenderedPageBreak/>
        <w:t>Приложение №4</w:t>
      </w:r>
    </w:p>
    <w:p w:rsidR="00CF139E" w:rsidRPr="00076A9A" w:rsidRDefault="00CF139E" w:rsidP="00CF139E">
      <w:pPr>
        <w:autoSpaceDE w:val="0"/>
        <w:autoSpaceDN w:val="0"/>
        <w:adjustRightInd w:val="0"/>
        <w:ind w:firstLine="709"/>
        <w:contextualSpacing/>
        <w:jc w:val="right"/>
        <w:rPr>
          <w:b/>
          <w:i/>
          <w:lang w:eastAsia="ru-RU"/>
        </w:rPr>
      </w:pPr>
      <w:r w:rsidRPr="00076A9A">
        <w:rPr>
          <w:b/>
          <w:i/>
          <w:lang w:eastAsia="ru-RU"/>
        </w:rPr>
        <w:t>к Договору№_________________________</w:t>
      </w:r>
    </w:p>
    <w:p w:rsidR="00CF139E" w:rsidRPr="00076A9A" w:rsidRDefault="00CF139E" w:rsidP="00CF139E">
      <w:pPr>
        <w:autoSpaceDE w:val="0"/>
        <w:autoSpaceDN w:val="0"/>
        <w:adjustRightInd w:val="0"/>
        <w:ind w:firstLine="709"/>
        <w:contextualSpacing/>
        <w:jc w:val="right"/>
        <w:rPr>
          <w:b/>
          <w:i/>
          <w:lang w:eastAsia="ru-RU"/>
        </w:rPr>
      </w:pPr>
      <w:r w:rsidRPr="00076A9A">
        <w:rPr>
          <w:b/>
          <w:i/>
          <w:lang w:eastAsia="ru-RU"/>
        </w:rPr>
        <w:t>от «___»_____________20___г.</w:t>
      </w:r>
    </w:p>
    <w:p w:rsidR="00CF139E" w:rsidRPr="00076A9A" w:rsidRDefault="00CF139E" w:rsidP="00CF139E">
      <w:pPr>
        <w:spacing w:before="240"/>
        <w:jc w:val="center"/>
        <w:rPr>
          <w:rFonts w:eastAsia="Courier New"/>
          <w:b/>
          <w:color w:val="000000"/>
        </w:rPr>
      </w:pPr>
      <w:r w:rsidRPr="00076A9A">
        <w:rPr>
          <w:rFonts w:eastAsia="Courier New"/>
          <w:b/>
          <w:color w:val="000000"/>
        </w:rPr>
        <w:t>СОГЛАСИЕ НА ОБРАБОТКУ ПЕРСОНАЛЬНЫХ ДАННЫХ</w:t>
      </w:r>
    </w:p>
    <w:p w:rsidR="00CF139E" w:rsidRPr="00076A9A" w:rsidRDefault="00CF139E" w:rsidP="00CF139E">
      <w:pPr>
        <w:jc w:val="center"/>
        <w:rPr>
          <w:rFonts w:eastAsia="Courier New"/>
          <w:b/>
          <w:color w:val="000000"/>
        </w:rPr>
      </w:pPr>
    </w:p>
    <w:p w:rsidR="00CF139E" w:rsidRPr="00076A9A" w:rsidRDefault="00CF139E" w:rsidP="00CF139E">
      <w:pPr>
        <w:spacing w:before="120" w:after="120"/>
        <w:ind w:firstLine="851"/>
        <w:jc w:val="both"/>
        <w:rPr>
          <w:rFonts w:eastAsia="Courier New"/>
          <w:color w:val="000000"/>
        </w:rPr>
      </w:pPr>
      <w:r w:rsidRPr="00076A9A">
        <w:rPr>
          <w:rFonts w:eastAsia="Courier New"/>
          <w:color w:val="000000"/>
        </w:rPr>
        <w:t xml:space="preserve">Я, </w:t>
      </w:r>
      <w:r w:rsidRPr="00076A9A">
        <w:rPr>
          <w:rFonts w:eastAsia="Courier New"/>
          <w:i/>
          <w:color w:val="000000"/>
        </w:rPr>
        <w:t>____________________________________________________</w:t>
      </w:r>
      <w:r w:rsidRPr="00076A9A">
        <w:rPr>
          <w:rFonts w:eastAsia="Courier New"/>
          <w:color w:val="000000"/>
        </w:rPr>
        <w:t>.  даю согласие на обработку моих персональных данных</w:t>
      </w:r>
      <w:proofErr w:type="gramStart"/>
      <w:r w:rsidRPr="00076A9A">
        <w:rPr>
          <w:rFonts w:eastAsia="Courier New"/>
          <w:color w:val="000000"/>
        </w:rPr>
        <w:t xml:space="preserve"> (</w:t>
      </w:r>
      <w:r w:rsidRPr="00076A9A">
        <w:rPr>
          <w:rFonts w:eastAsia="Courier New"/>
          <w:i/>
          <w:color w:val="000000"/>
        </w:rPr>
        <w:t>_____________________________</w:t>
      </w:r>
      <w:r w:rsidRPr="00076A9A">
        <w:rPr>
          <w:rFonts w:eastAsia="Courier New"/>
          <w:color w:val="000000"/>
        </w:rPr>
        <w:t xml:space="preserve">) </w:t>
      </w:r>
      <w:proofErr w:type="gramEnd"/>
      <w:r w:rsidRPr="00076A9A">
        <w:rPr>
          <w:rFonts w:eastAsia="Courier New"/>
          <w:color w:val="000000"/>
        </w:rPr>
        <w:t>следующим операторам:</w:t>
      </w:r>
    </w:p>
    <w:p w:rsidR="00CF139E" w:rsidRPr="00076A9A" w:rsidRDefault="00CF139E" w:rsidP="00CF139E">
      <w:pPr>
        <w:numPr>
          <w:ilvl w:val="0"/>
          <w:numId w:val="2"/>
        </w:numPr>
        <w:suppressAutoHyphens w:val="0"/>
        <w:ind w:left="1418" w:hanging="567"/>
        <w:contextualSpacing/>
        <w:jc w:val="both"/>
        <w:rPr>
          <w:rFonts w:eastAsia="Courier New"/>
          <w:color w:val="000000"/>
        </w:rPr>
      </w:pPr>
      <w:r w:rsidRPr="00076A9A">
        <w:rPr>
          <w:rFonts w:eastAsia="Courier New"/>
          <w:color w:val="000000"/>
        </w:rPr>
        <w:t>ПАО «Томскэнергосбыт» (634034, г. Томск, ул. Котовского,19);</w:t>
      </w:r>
    </w:p>
    <w:p w:rsidR="00CF139E" w:rsidRPr="00076A9A" w:rsidRDefault="00CF139E" w:rsidP="00CF139E">
      <w:pPr>
        <w:numPr>
          <w:ilvl w:val="0"/>
          <w:numId w:val="2"/>
        </w:numPr>
        <w:suppressAutoHyphens w:val="0"/>
        <w:ind w:left="1418" w:hanging="567"/>
        <w:contextualSpacing/>
        <w:jc w:val="both"/>
        <w:rPr>
          <w:rFonts w:eastAsia="Courier New"/>
          <w:color w:val="000000"/>
        </w:rPr>
      </w:pPr>
      <w:r w:rsidRPr="00076A9A">
        <w:rPr>
          <w:rFonts w:eastAsia="Courier New"/>
          <w:color w:val="000000"/>
        </w:rPr>
        <w:t>Публичное акционерное общество «</w:t>
      </w:r>
      <w:proofErr w:type="spellStart"/>
      <w:r w:rsidRPr="00076A9A">
        <w:rPr>
          <w:rFonts w:eastAsia="Courier New"/>
          <w:color w:val="000000"/>
        </w:rPr>
        <w:t>Интер</w:t>
      </w:r>
      <w:proofErr w:type="spellEnd"/>
      <w:r w:rsidRPr="00076A9A">
        <w:rPr>
          <w:rFonts w:eastAsia="Courier New"/>
          <w:color w:val="000000"/>
        </w:rPr>
        <w:t xml:space="preserve"> РАО ЕЭС» (119435, г.</w:t>
      </w:r>
      <w:r w:rsidRPr="00076A9A">
        <w:rPr>
          <w:rFonts w:eastAsia="Courier New"/>
          <w:color w:val="000000"/>
          <w:lang w:val="en-US"/>
        </w:rPr>
        <w:t> </w:t>
      </w:r>
      <w:r w:rsidRPr="00076A9A">
        <w:rPr>
          <w:rFonts w:eastAsia="Courier New"/>
          <w:color w:val="000000"/>
        </w:rPr>
        <w:t>Москва, ул.</w:t>
      </w:r>
      <w:r w:rsidRPr="00076A9A">
        <w:rPr>
          <w:rFonts w:eastAsia="Courier New"/>
          <w:color w:val="000000"/>
          <w:lang w:val="en-US"/>
        </w:rPr>
        <w:t> </w:t>
      </w:r>
      <w:r w:rsidRPr="00076A9A">
        <w:rPr>
          <w:rFonts w:eastAsia="Courier New"/>
          <w:color w:val="000000"/>
        </w:rPr>
        <w:t xml:space="preserve">Большая </w:t>
      </w:r>
      <w:proofErr w:type="spellStart"/>
      <w:r w:rsidRPr="00076A9A">
        <w:rPr>
          <w:rFonts w:eastAsia="Courier New"/>
          <w:color w:val="000000"/>
        </w:rPr>
        <w:t>Пироговская</w:t>
      </w:r>
      <w:proofErr w:type="spellEnd"/>
      <w:r w:rsidRPr="00076A9A">
        <w:rPr>
          <w:rFonts w:eastAsia="Courier New"/>
          <w:color w:val="000000"/>
        </w:rPr>
        <w:t>, д.</w:t>
      </w:r>
      <w:r w:rsidRPr="00076A9A">
        <w:rPr>
          <w:rFonts w:eastAsia="Courier New"/>
          <w:color w:val="000000"/>
          <w:lang w:val="en-US"/>
        </w:rPr>
        <w:t> </w:t>
      </w:r>
      <w:r w:rsidRPr="00076A9A">
        <w:rPr>
          <w:rFonts w:eastAsia="Courier New"/>
          <w:color w:val="000000"/>
        </w:rPr>
        <w:t>27, стр.</w:t>
      </w:r>
      <w:r w:rsidRPr="00076A9A">
        <w:rPr>
          <w:rFonts w:eastAsia="Courier New"/>
          <w:color w:val="000000"/>
          <w:lang w:val="en-US"/>
        </w:rPr>
        <w:t> </w:t>
      </w:r>
      <w:r w:rsidRPr="00076A9A">
        <w:rPr>
          <w:rFonts w:eastAsia="Courier New"/>
          <w:color w:val="000000"/>
        </w:rPr>
        <w:t>2);</w:t>
      </w:r>
    </w:p>
    <w:p w:rsidR="00CF139E" w:rsidRPr="00076A9A" w:rsidRDefault="00CF139E" w:rsidP="00CF139E">
      <w:pPr>
        <w:numPr>
          <w:ilvl w:val="0"/>
          <w:numId w:val="2"/>
        </w:numPr>
        <w:suppressAutoHyphens w:val="0"/>
        <w:ind w:left="1418" w:hanging="567"/>
        <w:contextualSpacing/>
        <w:jc w:val="both"/>
        <w:rPr>
          <w:rFonts w:eastAsia="Courier New"/>
          <w:color w:val="000000"/>
          <w:lang w:val="en-US"/>
        </w:rPr>
      </w:pPr>
      <w:r w:rsidRPr="00076A9A">
        <w:rPr>
          <w:rFonts w:eastAsia="Courier New"/>
          <w:color w:val="000000"/>
        </w:rPr>
        <w:t>Общество с огр</w:t>
      </w:r>
      <w:bookmarkStart w:id="6" w:name="_GoBack"/>
      <w:bookmarkEnd w:id="6"/>
      <w:r w:rsidRPr="00076A9A">
        <w:rPr>
          <w:rFonts w:eastAsia="Courier New"/>
          <w:color w:val="000000"/>
        </w:rPr>
        <w:t>аниченной ответственностью «ИНТЕР РАО – Центр управления закупками» (119435, г.</w:t>
      </w:r>
      <w:r w:rsidRPr="00076A9A">
        <w:rPr>
          <w:rFonts w:eastAsia="Courier New"/>
          <w:color w:val="000000"/>
          <w:lang w:val="en-US"/>
        </w:rPr>
        <w:t> </w:t>
      </w:r>
      <w:r w:rsidRPr="00076A9A">
        <w:rPr>
          <w:rFonts w:eastAsia="Courier New"/>
          <w:color w:val="000000"/>
        </w:rPr>
        <w:t>Москва, ул.</w:t>
      </w:r>
      <w:r w:rsidRPr="00076A9A">
        <w:rPr>
          <w:rFonts w:eastAsia="Courier New"/>
          <w:color w:val="000000"/>
          <w:lang w:val="en-US"/>
        </w:rPr>
        <w:t> </w:t>
      </w:r>
      <w:proofErr w:type="spellStart"/>
      <w:r w:rsidRPr="00076A9A">
        <w:rPr>
          <w:rFonts w:eastAsia="Courier New"/>
          <w:color w:val="000000"/>
          <w:lang w:val="en-US"/>
        </w:rPr>
        <w:t>Большая</w:t>
      </w:r>
      <w:proofErr w:type="spellEnd"/>
      <w:r w:rsidRPr="00076A9A">
        <w:rPr>
          <w:rFonts w:eastAsia="Courier New"/>
          <w:color w:val="000000"/>
          <w:lang w:val="en-US"/>
        </w:rPr>
        <w:t xml:space="preserve"> </w:t>
      </w:r>
      <w:proofErr w:type="spellStart"/>
      <w:r w:rsidRPr="00076A9A">
        <w:rPr>
          <w:rFonts w:eastAsia="Courier New"/>
          <w:color w:val="000000"/>
          <w:lang w:val="en-US"/>
        </w:rPr>
        <w:t>Пироговская</w:t>
      </w:r>
      <w:proofErr w:type="spellEnd"/>
      <w:r w:rsidRPr="00076A9A">
        <w:rPr>
          <w:rFonts w:eastAsia="Courier New"/>
          <w:color w:val="000000"/>
          <w:lang w:val="en-US"/>
        </w:rPr>
        <w:t xml:space="preserve">, д. 27, </w:t>
      </w:r>
      <w:proofErr w:type="spellStart"/>
      <w:r w:rsidRPr="00076A9A">
        <w:rPr>
          <w:rFonts w:eastAsia="Courier New"/>
          <w:color w:val="000000"/>
          <w:lang w:val="en-US"/>
        </w:rPr>
        <w:t>стр</w:t>
      </w:r>
      <w:proofErr w:type="spellEnd"/>
      <w:r w:rsidRPr="00076A9A">
        <w:rPr>
          <w:rFonts w:eastAsia="Courier New"/>
          <w:color w:val="000000"/>
          <w:lang w:val="en-US"/>
        </w:rPr>
        <w:t>. 3);</w:t>
      </w:r>
    </w:p>
    <w:p w:rsidR="00CF139E" w:rsidRPr="00076A9A" w:rsidRDefault="00CF139E" w:rsidP="00CF139E">
      <w:pPr>
        <w:numPr>
          <w:ilvl w:val="0"/>
          <w:numId w:val="2"/>
        </w:numPr>
        <w:suppressAutoHyphens w:val="0"/>
        <w:ind w:left="1418" w:hanging="567"/>
        <w:contextualSpacing/>
        <w:jc w:val="both"/>
        <w:rPr>
          <w:rFonts w:eastAsia="Courier New"/>
          <w:color w:val="000000"/>
        </w:rPr>
      </w:pPr>
      <w:r w:rsidRPr="00076A9A">
        <w:rPr>
          <w:rFonts w:eastAsia="Courier New"/>
          <w:color w:val="000000"/>
        </w:rPr>
        <w:t>Правительство Российской Федерации (103274, г.</w:t>
      </w:r>
      <w:r w:rsidRPr="00076A9A">
        <w:rPr>
          <w:rFonts w:eastAsia="Courier New"/>
          <w:color w:val="000000"/>
          <w:lang w:val="en-US"/>
        </w:rPr>
        <w:t> </w:t>
      </w:r>
      <w:r w:rsidRPr="00076A9A">
        <w:rPr>
          <w:rFonts w:eastAsia="Courier New"/>
          <w:color w:val="000000"/>
        </w:rPr>
        <w:t>Москва, Краснопресненская наб., д.</w:t>
      </w:r>
      <w:r w:rsidRPr="00076A9A">
        <w:rPr>
          <w:rFonts w:eastAsia="Courier New"/>
          <w:color w:val="000000"/>
          <w:lang w:val="en-US"/>
        </w:rPr>
        <w:t> </w:t>
      </w:r>
      <w:r w:rsidRPr="00076A9A">
        <w:rPr>
          <w:rFonts w:eastAsia="Courier New"/>
          <w:color w:val="000000"/>
        </w:rPr>
        <w:t>2);</w:t>
      </w:r>
    </w:p>
    <w:p w:rsidR="00CF139E" w:rsidRPr="00076A9A" w:rsidRDefault="00CF139E" w:rsidP="00CF139E">
      <w:pPr>
        <w:numPr>
          <w:ilvl w:val="0"/>
          <w:numId w:val="2"/>
        </w:numPr>
        <w:suppressAutoHyphens w:val="0"/>
        <w:ind w:left="1418" w:hanging="567"/>
        <w:contextualSpacing/>
        <w:jc w:val="both"/>
        <w:rPr>
          <w:rFonts w:eastAsia="Courier New"/>
          <w:color w:val="000000"/>
        </w:rPr>
      </w:pPr>
      <w:r w:rsidRPr="00076A9A">
        <w:rPr>
          <w:rFonts w:eastAsia="Courier New"/>
          <w:color w:val="000000"/>
        </w:rPr>
        <w:t>Министерство энергетики Российской Федерации (109074, г.</w:t>
      </w:r>
      <w:r w:rsidRPr="00076A9A">
        <w:rPr>
          <w:rFonts w:eastAsia="Courier New"/>
          <w:color w:val="000000"/>
          <w:lang w:val="en-US"/>
        </w:rPr>
        <w:t> </w:t>
      </w:r>
      <w:r w:rsidRPr="00076A9A">
        <w:rPr>
          <w:rFonts w:eastAsia="Courier New"/>
          <w:color w:val="000000"/>
        </w:rPr>
        <w:t>Москва, Китайгородский проезд, д.</w:t>
      </w:r>
      <w:r w:rsidRPr="00076A9A">
        <w:rPr>
          <w:rFonts w:eastAsia="Courier New"/>
          <w:color w:val="000000"/>
          <w:lang w:val="en-US"/>
        </w:rPr>
        <w:t> </w:t>
      </w:r>
      <w:r w:rsidRPr="00076A9A">
        <w:rPr>
          <w:rFonts w:eastAsia="Courier New"/>
          <w:color w:val="000000"/>
        </w:rPr>
        <w:t>7);</w:t>
      </w:r>
    </w:p>
    <w:p w:rsidR="00CF139E" w:rsidRPr="00076A9A" w:rsidRDefault="00CF139E" w:rsidP="00CF139E">
      <w:pPr>
        <w:numPr>
          <w:ilvl w:val="0"/>
          <w:numId w:val="2"/>
        </w:numPr>
        <w:suppressAutoHyphens w:val="0"/>
        <w:ind w:left="1418" w:hanging="567"/>
        <w:contextualSpacing/>
        <w:jc w:val="both"/>
        <w:rPr>
          <w:rFonts w:eastAsia="Courier New"/>
          <w:color w:val="000000"/>
          <w:lang w:val="en-US"/>
        </w:rPr>
      </w:pPr>
      <w:r w:rsidRPr="00076A9A">
        <w:rPr>
          <w:rFonts w:eastAsia="Courier New"/>
          <w:color w:val="000000"/>
        </w:rPr>
        <w:t>Федеральная служба по финансовому мониторингу (107450, г.</w:t>
      </w:r>
      <w:r w:rsidRPr="00076A9A">
        <w:rPr>
          <w:rFonts w:eastAsia="Courier New"/>
          <w:color w:val="000000"/>
          <w:lang w:val="en-US"/>
        </w:rPr>
        <w:t> </w:t>
      </w:r>
      <w:r w:rsidRPr="00076A9A">
        <w:rPr>
          <w:rFonts w:eastAsia="Courier New"/>
          <w:color w:val="000000"/>
        </w:rPr>
        <w:t>Москва, К-450, ул.</w:t>
      </w:r>
      <w:r w:rsidRPr="00076A9A">
        <w:rPr>
          <w:rFonts w:eastAsia="Courier New"/>
          <w:color w:val="000000"/>
          <w:lang w:val="en-US"/>
        </w:rPr>
        <w:t> </w:t>
      </w:r>
      <w:proofErr w:type="spellStart"/>
      <w:r w:rsidRPr="00076A9A">
        <w:rPr>
          <w:rFonts w:eastAsia="Courier New"/>
          <w:color w:val="000000"/>
          <w:lang w:val="en-US"/>
        </w:rPr>
        <w:t>Мясницкая</w:t>
      </w:r>
      <w:proofErr w:type="spellEnd"/>
      <w:r w:rsidRPr="00076A9A">
        <w:rPr>
          <w:rFonts w:eastAsia="Courier New"/>
          <w:color w:val="000000"/>
          <w:lang w:val="en-US"/>
        </w:rPr>
        <w:t xml:space="preserve">, д. 39, </w:t>
      </w:r>
      <w:proofErr w:type="spellStart"/>
      <w:r w:rsidRPr="00076A9A">
        <w:rPr>
          <w:rFonts w:eastAsia="Courier New"/>
          <w:color w:val="000000"/>
          <w:lang w:val="en-US"/>
        </w:rPr>
        <w:t>стр</w:t>
      </w:r>
      <w:proofErr w:type="spellEnd"/>
      <w:r w:rsidRPr="00076A9A">
        <w:rPr>
          <w:rFonts w:eastAsia="Courier New"/>
          <w:color w:val="000000"/>
          <w:lang w:val="en-US"/>
        </w:rPr>
        <w:t>. 1);</w:t>
      </w:r>
    </w:p>
    <w:p w:rsidR="00CF139E" w:rsidRPr="00076A9A" w:rsidRDefault="00CF139E" w:rsidP="00CF139E">
      <w:pPr>
        <w:numPr>
          <w:ilvl w:val="0"/>
          <w:numId w:val="2"/>
        </w:numPr>
        <w:suppressAutoHyphens w:val="0"/>
        <w:ind w:left="1418" w:hanging="567"/>
        <w:contextualSpacing/>
        <w:jc w:val="both"/>
        <w:rPr>
          <w:rFonts w:eastAsia="Courier New"/>
          <w:color w:val="000000"/>
          <w:lang w:val="en-US"/>
        </w:rPr>
      </w:pPr>
      <w:r w:rsidRPr="00076A9A">
        <w:rPr>
          <w:rFonts w:eastAsia="Courier New"/>
          <w:color w:val="000000"/>
        </w:rPr>
        <w:t>Федеральная налоговая служба (127381, г.</w:t>
      </w:r>
      <w:r w:rsidRPr="00076A9A">
        <w:rPr>
          <w:rFonts w:eastAsia="Courier New"/>
          <w:color w:val="000000"/>
          <w:lang w:val="en-US"/>
        </w:rPr>
        <w:t> </w:t>
      </w:r>
      <w:r w:rsidRPr="00076A9A">
        <w:rPr>
          <w:rFonts w:eastAsia="Courier New"/>
          <w:color w:val="000000"/>
        </w:rPr>
        <w:t>Москва, ул.</w:t>
      </w:r>
      <w:r w:rsidRPr="00076A9A">
        <w:rPr>
          <w:rFonts w:eastAsia="Courier New"/>
          <w:color w:val="000000"/>
          <w:lang w:val="en-US"/>
        </w:rPr>
        <w:t> </w:t>
      </w:r>
      <w:proofErr w:type="spellStart"/>
      <w:r w:rsidRPr="00076A9A">
        <w:rPr>
          <w:rFonts w:eastAsia="Courier New"/>
          <w:color w:val="000000"/>
          <w:lang w:val="en-US"/>
        </w:rPr>
        <w:t>Неглинная</w:t>
      </w:r>
      <w:proofErr w:type="spellEnd"/>
      <w:r w:rsidRPr="00076A9A">
        <w:rPr>
          <w:rFonts w:eastAsia="Courier New"/>
          <w:color w:val="000000"/>
          <w:lang w:val="en-US"/>
        </w:rPr>
        <w:t>, д. 23).</w:t>
      </w:r>
    </w:p>
    <w:p w:rsidR="00CF139E" w:rsidRPr="00076A9A" w:rsidRDefault="00CF139E" w:rsidP="00CF139E">
      <w:pPr>
        <w:spacing w:before="120" w:after="120"/>
        <w:ind w:firstLine="851"/>
        <w:jc w:val="both"/>
        <w:rPr>
          <w:rFonts w:eastAsia="Courier New"/>
          <w:color w:val="000000"/>
        </w:rPr>
      </w:pPr>
      <w:proofErr w:type="gramStart"/>
      <w:r w:rsidRPr="00076A9A">
        <w:rPr>
          <w:rFonts w:eastAsia="Courier New"/>
          <w:color w:val="000000"/>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076A9A">
        <w:rPr>
          <w:rFonts w:eastAsia="Courier New"/>
          <w:i/>
          <w:color w:val="000000"/>
        </w:rPr>
        <w:t>Группы</w:t>
      </w:r>
      <w:r w:rsidRPr="00076A9A">
        <w:rPr>
          <w:rFonts w:eastAsia="Courier New"/>
          <w:i/>
          <w:color w:val="000000"/>
          <w:lang w:val="en-US"/>
        </w:rPr>
        <w:t> </w:t>
      </w:r>
      <w:r w:rsidRPr="00076A9A">
        <w:rPr>
          <w:rFonts w:eastAsia="Courier New"/>
          <w:i/>
          <w:color w:val="000000"/>
        </w:rPr>
        <w:t>«</w:t>
      </w:r>
      <w:proofErr w:type="spellStart"/>
      <w:r w:rsidRPr="00076A9A">
        <w:rPr>
          <w:rFonts w:eastAsia="Courier New"/>
          <w:i/>
          <w:color w:val="000000"/>
        </w:rPr>
        <w:t>Интер</w:t>
      </w:r>
      <w:proofErr w:type="spellEnd"/>
      <w:r w:rsidRPr="00076A9A">
        <w:rPr>
          <w:rFonts w:eastAsia="Courier New"/>
          <w:i/>
          <w:color w:val="000000"/>
        </w:rPr>
        <w:t xml:space="preserve"> РАО»</w:t>
      </w:r>
      <w:r w:rsidRPr="00076A9A">
        <w:rPr>
          <w:rFonts w:eastAsia="Courier New"/>
          <w:color w:val="000000"/>
        </w:rPr>
        <w:t xml:space="preserve"> </w:t>
      </w:r>
      <w:r w:rsidRPr="00076A9A">
        <w:rPr>
          <w:rFonts w:eastAsia="Courier New"/>
          <w:i/>
          <w:color w:val="000000"/>
        </w:rPr>
        <w:t xml:space="preserve">или </w:t>
      </w:r>
      <w:r w:rsidRPr="00076A9A">
        <w:rPr>
          <w:rFonts w:eastAsia="Courier New"/>
          <w:color w:val="000000"/>
        </w:rPr>
        <w:t>исключить данное положение] извлечение, блокирование, удаление, уничтожение.</w:t>
      </w:r>
      <w:proofErr w:type="gramEnd"/>
    </w:p>
    <w:p w:rsidR="00CF139E" w:rsidRPr="00076A9A" w:rsidRDefault="00CF139E" w:rsidP="00CF139E">
      <w:pPr>
        <w:spacing w:before="120" w:after="120"/>
        <w:ind w:firstLine="851"/>
        <w:jc w:val="both"/>
        <w:rPr>
          <w:rFonts w:eastAsia="Courier New"/>
          <w:color w:val="000000"/>
        </w:rPr>
      </w:pPr>
      <w:r w:rsidRPr="00076A9A">
        <w:rPr>
          <w:rFonts w:eastAsia="Courier New"/>
          <w:color w:val="000000"/>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076A9A">
        <w:rPr>
          <w:rFonts w:eastAsia="Courier New"/>
          <w:color w:val="000000"/>
        </w:rPr>
        <w:t>выполнения Поручений Председателя Правительства Российской Федерации</w:t>
      </w:r>
      <w:proofErr w:type="gramEnd"/>
      <w:r w:rsidRPr="00076A9A">
        <w:rPr>
          <w:rFonts w:eastAsia="Courier New"/>
          <w:color w:val="000000"/>
        </w:rPr>
        <w:t xml:space="preserve"> от 28</w:t>
      </w:r>
      <w:r w:rsidRPr="00076A9A">
        <w:rPr>
          <w:rFonts w:eastAsia="Courier New"/>
          <w:color w:val="000000"/>
          <w:lang w:val="en-US"/>
        </w:rPr>
        <w:t> </w:t>
      </w:r>
      <w:r w:rsidRPr="00076A9A">
        <w:rPr>
          <w:rFonts w:eastAsia="Courier New"/>
          <w:color w:val="000000"/>
        </w:rPr>
        <w:t>декабря</w:t>
      </w:r>
      <w:r w:rsidRPr="00076A9A">
        <w:rPr>
          <w:rFonts w:eastAsia="Courier New"/>
          <w:color w:val="000000"/>
          <w:lang w:val="en-US"/>
        </w:rPr>
        <w:t> </w:t>
      </w:r>
      <w:r w:rsidRPr="00076A9A">
        <w:rPr>
          <w:rFonts w:eastAsia="Courier New"/>
          <w:color w:val="000000"/>
        </w:rPr>
        <w:t>2011</w:t>
      </w:r>
      <w:r w:rsidRPr="00076A9A">
        <w:rPr>
          <w:rFonts w:eastAsia="Courier New"/>
          <w:color w:val="000000"/>
          <w:lang w:val="en-US"/>
        </w:rPr>
        <w:t> </w:t>
      </w:r>
      <w:r w:rsidRPr="00076A9A">
        <w:rPr>
          <w:rFonts w:eastAsia="Courier New"/>
          <w:color w:val="000000"/>
        </w:rPr>
        <w:t>года №</w:t>
      </w:r>
      <w:r w:rsidRPr="00076A9A">
        <w:rPr>
          <w:rFonts w:eastAsia="Courier New"/>
          <w:color w:val="000000"/>
          <w:lang w:val="en-US"/>
        </w:rPr>
        <w:t> </w:t>
      </w:r>
      <w:r w:rsidRPr="00076A9A">
        <w:rPr>
          <w:rFonts w:eastAsia="Courier New"/>
          <w:color w:val="000000"/>
        </w:rPr>
        <w:t>ВП-П13-9308, от 5</w:t>
      </w:r>
      <w:r w:rsidRPr="00076A9A">
        <w:rPr>
          <w:rFonts w:eastAsia="Courier New"/>
          <w:color w:val="000000"/>
          <w:lang w:val="en-US"/>
        </w:rPr>
        <w:t> </w:t>
      </w:r>
      <w:r w:rsidRPr="00076A9A">
        <w:rPr>
          <w:rFonts w:eastAsia="Courier New"/>
          <w:color w:val="000000"/>
        </w:rPr>
        <w:t>марта</w:t>
      </w:r>
      <w:r w:rsidRPr="00076A9A">
        <w:rPr>
          <w:rFonts w:eastAsia="Courier New"/>
          <w:color w:val="000000"/>
          <w:lang w:val="en-US"/>
        </w:rPr>
        <w:t> </w:t>
      </w:r>
      <w:r w:rsidRPr="00076A9A">
        <w:rPr>
          <w:rFonts w:eastAsia="Courier New"/>
          <w:color w:val="000000"/>
        </w:rPr>
        <w:t>2012</w:t>
      </w:r>
      <w:r w:rsidRPr="00076A9A">
        <w:rPr>
          <w:rFonts w:eastAsia="Courier New"/>
          <w:color w:val="000000"/>
          <w:lang w:val="en-US"/>
        </w:rPr>
        <w:t> </w:t>
      </w:r>
      <w:r w:rsidRPr="00076A9A">
        <w:rPr>
          <w:rFonts w:eastAsia="Courier New"/>
          <w:color w:val="000000"/>
        </w:rPr>
        <w:t>года №</w:t>
      </w:r>
      <w:r w:rsidRPr="00076A9A">
        <w:rPr>
          <w:rFonts w:eastAsia="Courier New"/>
          <w:color w:val="000000"/>
          <w:lang w:val="en-US"/>
        </w:rPr>
        <w:t> </w:t>
      </w:r>
      <w:r w:rsidRPr="00076A9A">
        <w:rPr>
          <w:rFonts w:eastAsia="Courier New"/>
          <w:color w:val="000000"/>
        </w:rPr>
        <w:t>ВП-П24-1269.</w:t>
      </w:r>
    </w:p>
    <w:p w:rsidR="00CF139E" w:rsidRPr="00076A9A" w:rsidRDefault="00CF139E" w:rsidP="00CF139E">
      <w:pPr>
        <w:spacing w:before="120" w:after="120"/>
        <w:ind w:firstLine="851"/>
        <w:jc w:val="both"/>
        <w:rPr>
          <w:rFonts w:eastAsia="Courier New"/>
          <w:color w:val="000000"/>
        </w:rPr>
      </w:pPr>
      <w:r w:rsidRPr="00076A9A">
        <w:rPr>
          <w:rFonts w:eastAsia="Courier New"/>
          <w:color w:val="000000"/>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CF139E" w:rsidRPr="00076A9A" w:rsidRDefault="00CF139E" w:rsidP="00CF139E">
      <w:pPr>
        <w:spacing w:before="120" w:after="120"/>
        <w:ind w:firstLine="851"/>
        <w:jc w:val="both"/>
        <w:rPr>
          <w:rFonts w:eastAsia="Courier New"/>
          <w:color w:val="000000"/>
        </w:rPr>
      </w:pPr>
      <w:r w:rsidRPr="00076A9A">
        <w:rPr>
          <w:rFonts w:eastAsia="Courier New"/>
          <w:color w:val="000000"/>
        </w:rPr>
        <w:t>Настоящее согласие на обработку моих персональных данных действует в течение 1</w:t>
      </w:r>
      <w:r w:rsidRPr="00076A9A">
        <w:rPr>
          <w:rFonts w:eastAsia="Courier New"/>
          <w:color w:val="000000"/>
          <w:lang w:val="en-US"/>
        </w:rPr>
        <w:t> </w:t>
      </w:r>
      <w:r w:rsidRPr="00076A9A">
        <w:rPr>
          <w:rFonts w:eastAsia="Courier New"/>
          <w:color w:val="000000"/>
        </w:rPr>
        <w:t>(одного) года или до его отзыва мною путём направления вышеуказанным операторам письменного уведомления по указанным в согласии адресам.</w:t>
      </w:r>
    </w:p>
    <w:p w:rsidR="00CF139E" w:rsidRPr="00076A9A" w:rsidRDefault="00CF139E" w:rsidP="00CF139E">
      <w:pPr>
        <w:rPr>
          <w:rFonts w:eastAsia="Courier New"/>
          <w:color w:val="000000"/>
        </w:rPr>
      </w:pPr>
    </w:p>
    <w:p w:rsidR="00CF139E" w:rsidRPr="00076A9A" w:rsidRDefault="00CF139E" w:rsidP="00CF139E">
      <w:pPr>
        <w:rPr>
          <w:rFonts w:eastAsia="Courier New"/>
          <w:color w:val="000000"/>
        </w:rPr>
      </w:pPr>
    </w:p>
    <w:p w:rsidR="00CF139E" w:rsidRPr="00076A9A" w:rsidRDefault="00CF139E" w:rsidP="00CF139E">
      <w:pPr>
        <w:jc w:val="right"/>
      </w:pPr>
      <w:r w:rsidRPr="00076A9A">
        <w:rPr>
          <w:rFonts w:eastAsia="Courier New"/>
          <w:color w:val="000000"/>
        </w:rPr>
        <w:t>ФИО______________________/_____________________</w:t>
      </w:r>
      <w:r w:rsidRPr="00076A9A">
        <w:rPr>
          <w:rFonts w:eastAsia="Courier New"/>
          <w:i/>
          <w:color w:val="000000"/>
        </w:rPr>
        <w:t>(подпись)</w:t>
      </w:r>
    </w:p>
    <w:p w:rsidR="00CF139E" w:rsidRPr="00076A9A" w:rsidRDefault="00CF139E" w:rsidP="00CF139E"/>
    <w:p w:rsidR="00CF139E" w:rsidRPr="00076A9A" w:rsidRDefault="00CF139E" w:rsidP="00CF139E"/>
    <w:p w:rsidR="007079F3" w:rsidRPr="00076A9A" w:rsidRDefault="007079F3"/>
    <w:sectPr w:rsidR="007079F3" w:rsidRPr="00076A9A" w:rsidSect="002D1613">
      <w:pgSz w:w="11906" w:h="16838"/>
      <w:pgMar w:top="568" w:right="849" w:bottom="1134" w:left="851" w:header="72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38D" w:rsidRDefault="002A238D">
      <w:r>
        <w:separator/>
      </w:r>
    </w:p>
  </w:endnote>
  <w:endnote w:type="continuationSeparator" w:id="0">
    <w:p w:rsidR="002A238D" w:rsidRDefault="002A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59C" w:rsidRDefault="00541FB9">
    <w:pPr>
      <w:pStyle w:val="a6"/>
      <w:ind w:right="360"/>
    </w:pPr>
    <w:r>
      <w:rPr>
        <w:noProof/>
        <w:lang w:eastAsia="ru-RU"/>
      </w:rPr>
      <mc:AlternateContent>
        <mc:Choice Requires="wps">
          <w:drawing>
            <wp:anchor distT="0" distB="0" distL="0" distR="0" simplePos="0" relativeHeight="251659264" behindDoc="0" locked="0" layoutInCell="1" allowOverlap="1" wp14:anchorId="038439D8" wp14:editId="02ABD689">
              <wp:simplePos x="0" y="0"/>
              <wp:positionH relativeFrom="page">
                <wp:posOffset>6943090</wp:posOffset>
              </wp:positionH>
              <wp:positionV relativeFrom="paragraph">
                <wp:posOffset>635</wp:posOffset>
              </wp:positionV>
              <wp:extent cx="69850" cy="168275"/>
              <wp:effectExtent l="8890" t="635" r="6985" b="254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168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59C" w:rsidRDefault="00AB6C0C">
                          <w:pPr>
                            <w:pStyle w:val="a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546.7pt;margin-top:.05pt;width:5.5pt;height:13.2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" stroked="f">
              <v:fill opacity="0"/>
              <v:textbox inset="0,0,0,0">
                <w:txbxContent>
                  <w:p w:rsidR="0022159C" w:rsidRDefault="002A238D">
                    <w:pPr>
                      <w:pStyle w:val="a6"/>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38D" w:rsidRDefault="002A238D">
      <w:r>
        <w:separator/>
      </w:r>
    </w:p>
  </w:footnote>
  <w:footnote w:type="continuationSeparator" w:id="0">
    <w:p w:rsidR="002A238D" w:rsidRDefault="002A2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59C" w:rsidRDefault="00541FB9">
    <w:pPr>
      <w:pStyle w:val="a8"/>
      <w:jc w:val="center"/>
    </w:pPr>
    <w:r>
      <w:fldChar w:fldCharType="begin"/>
    </w:r>
    <w:r>
      <w:instrText>PAGE   \* MERGEFORMAT</w:instrText>
    </w:r>
    <w:r>
      <w:fldChar w:fldCharType="separate"/>
    </w:r>
    <w:r w:rsidR="00AB6C0C">
      <w:rPr>
        <w:noProof/>
      </w:rPr>
      <w:t>2</w:t>
    </w:r>
    <w:r>
      <w:fldChar w:fldCharType="end"/>
    </w:r>
  </w:p>
  <w:p w:rsidR="0022159C" w:rsidRDefault="00AB6C0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92425E"/>
    <w:multiLevelType w:val="hybridMultilevel"/>
    <w:tmpl w:val="8946B03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F97D8F"/>
    <w:multiLevelType w:val="multilevel"/>
    <w:tmpl w:val="48CC27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30B662A8"/>
    <w:multiLevelType w:val="hybridMultilevel"/>
    <w:tmpl w:val="DCA4126C"/>
    <w:lvl w:ilvl="0" w:tplc="1788FF6E">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A92661"/>
    <w:multiLevelType w:val="hybridMultilevel"/>
    <w:tmpl w:val="0A7448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9E"/>
    <w:rsid w:val="000014D1"/>
    <w:rsid w:val="000023B2"/>
    <w:rsid w:val="00004122"/>
    <w:rsid w:val="0000561C"/>
    <w:rsid w:val="00007958"/>
    <w:rsid w:val="000174BD"/>
    <w:rsid w:val="00024273"/>
    <w:rsid w:val="00024F6B"/>
    <w:rsid w:val="00030629"/>
    <w:rsid w:val="00030F2D"/>
    <w:rsid w:val="000408FC"/>
    <w:rsid w:val="00042ED0"/>
    <w:rsid w:val="000445BB"/>
    <w:rsid w:val="00051EB5"/>
    <w:rsid w:val="00054B1C"/>
    <w:rsid w:val="0006235F"/>
    <w:rsid w:val="00065E63"/>
    <w:rsid w:val="00066339"/>
    <w:rsid w:val="00074AF3"/>
    <w:rsid w:val="00076A9A"/>
    <w:rsid w:val="0008020F"/>
    <w:rsid w:val="0008162B"/>
    <w:rsid w:val="000818BB"/>
    <w:rsid w:val="000843E3"/>
    <w:rsid w:val="00087B20"/>
    <w:rsid w:val="00091BFC"/>
    <w:rsid w:val="0009241C"/>
    <w:rsid w:val="000A4DA0"/>
    <w:rsid w:val="000A77D3"/>
    <w:rsid w:val="000B06C5"/>
    <w:rsid w:val="000B1F4F"/>
    <w:rsid w:val="000B254D"/>
    <w:rsid w:val="000B3FBC"/>
    <w:rsid w:val="000B4527"/>
    <w:rsid w:val="000D4C51"/>
    <w:rsid w:val="000D5085"/>
    <w:rsid w:val="000D50E1"/>
    <w:rsid w:val="000D5AD2"/>
    <w:rsid w:val="000D6CD9"/>
    <w:rsid w:val="000D6CFB"/>
    <w:rsid w:val="000D7388"/>
    <w:rsid w:val="000E0106"/>
    <w:rsid w:val="000E22D8"/>
    <w:rsid w:val="000E3EC3"/>
    <w:rsid w:val="000E5988"/>
    <w:rsid w:val="000E6EDA"/>
    <w:rsid w:val="000E74CA"/>
    <w:rsid w:val="000E799A"/>
    <w:rsid w:val="000F2FEC"/>
    <w:rsid w:val="000F32DD"/>
    <w:rsid w:val="000F393F"/>
    <w:rsid w:val="00100267"/>
    <w:rsid w:val="001015AC"/>
    <w:rsid w:val="00101621"/>
    <w:rsid w:val="001025A8"/>
    <w:rsid w:val="00102A60"/>
    <w:rsid w:val="00104215"/>
    <w:rsid w:val="00105BFD"/>
    <w:rsid w:val="00106540"/>
    <w:rsid w:val="00107B03"/>
    <w:rsid w:val="00110FCD"/>
    <w:rsid w:val="0011301D"/>
    <w:rsid w:val="001213E5"/>
    <w:rsid w:val="001215A4"/>
    <w:rsid w:val="001217E2"/>
    <w:rsid w:val="001262E1"/>
    <w:rsid w:val="001302CB"/>
    <w:rsid w:val="001338A4"/>
    <w:rsid w:val="00133F32"/>
    <w:rsid w:val="001360B0"/>
    <w:rsid w:val="00143939"/>
    <w:rsid w:val="00145D9C"/>
    <w:rsid w:val="00150A93"/>
    <w:rsid w:val="00150D1E"/>
    <w:rsid w:val="00152192"/>
    <w:rsid w:val="001544E8"/>
    <w:rsid w:val="001617C2"/>
    <w:rsid w:val="00165DD6"/>
    <w:rsid w:val="001705AF"/>
    <w:rsid w:val="001740FD"/>
    <w:rsid w:val="0018006B"/>
    <w:rsid w:val="0018335C"/>
    <w:rsid w:val="001835FA"/>
    <w:rsid w:val="00184FD0"/>
    <w:rsid w:val="00187090"/>
    <w:rsid w:val="001873B1"/>
    <w:rsid w:val="00187AF9"/>
    <w:rsid w:val="0019497E"/>
    <w:rsid w:val="001977B2"/>
    <w:rsid w:val="001A0EFC"/>
    <w:rsid w:val="001A14F9"/>
    <w:rsid w:val="001A2C22"/>
    <w:rsid w:val="001A2E3D"/>
    <w:rsid w:val="001A3493"/>
    <w:rsid w:val="001A475F"/>
    <w:rsid w:val="001A49BD"/>
    <w:rsid w:val="001A6925"/>
    <w:rsid w:val="001B1B9C"/>
    <w:rsid w:val="001B3B8F"/>
    <w:rsid w:val="001B61DC"/>
    <w:rsid w:val="001B6324"/>
    <w:rsid w:val="001C154F"/>
    <w:rsid w:val="001C2082"/>
    <w:rsid w:val="001C2EB5"/>
    <w:rsid w:val="001C31F5"/>
    <w:rsid w:val="001C64A2"/>
    <w:rsid w:val="001D0899"/>
    <w:rsid w:val="001D2647"/>
    <w:rsid w:val="001D3170"/>
    <w:rsid w:val="001D3EF1"/>
    <w:rsid w:val="001D5509"/>
    <w:rsid w:val="001D5A18"/>
    <w:rsid w:val="001E01FB"/>
    <w:rsid w:val="001E4156"/>
    <w:rsid w:val="001E5061"/>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71D1"/>
    <w:rsid w:val="00227D6D"/>
    <w:rsid w:val="00230A0A"/>
    <w:rsid w:val="00240D46"/>
    <w:rsid w:val="00240F38"/>
    <w:rsid w:val="002418DA"/>
    <w:rsid w:val="00245A25"/>
    <w:rsid w:val="00246A28"/>
    <w:rsid w:val="00247D4B"/>
    <w:rsid w:val="00250D63"/>
    <w:rsid w:val="002528A3"/>
    <w:rsid w:val="00254D65"/>
    <w:rsid w:val="00254D86"/>
    <w:rsid w:val="00256A99"/>
    <w:rsid w:val="002666D1"/>
    <w:rsid w:val="00267489"/>
    <w:rsid w:val="00270781"/>
    <w:rsid w:val="0027134B"/>
    <w:rsid w:val="00271476"/>
    <w:rsid w:val="002734B0"/>
    <w:rsid w:val="00275F0B"/>
    <w:rsid w:val="00282626"/>
    <w:rsid w:val="002831E9"/>
    <w:rsid w:val="00283E65"/>
    <w:rsid w:val="002A1388"/>
    <w:rsid w:val="002A238D"/>
    <w:rsid w:val="002A310A"/>
    <w:rsid w:val="002B36C8"/>
    <w:rsid w:val="002C5693"/>
    <w:rsid w:val="002C5FAC"/>
    <w:rsid w:val="002D2261"/>
    <w:rsid w:val="002D34BF"/>
    <w:rsid w:val="002D3AB4"/>
    <w:rsid w:val="002D4E68"/>
    <w:rsid w:val="002D5909"/>
    <w:rsid w:val="002E0AD5"/>
    <w:rsid w:val="002E0B2F"/>
    <w:rsid w:val="002E2E4F"/>
    <w:rsid w:val="002E430F"/>
    <w:rsid w:val="002F0A4D"/>
    <w:rsid w:val="002F2162"/>
    <w:rsid w:val="002F469B"/>
    <w:rsid w:val="002F6C1E"/>
    <w:rsid w:val="002F75D1"/>
    <w:rsid w:val="002F780E"/>
    <w:rsid w:val="002F793C"/>
    <w:rsid w:val="00300F5A"/>
    <w:rsid w:val="00301AE2"/>
    <w:rsid w:val="003036D7"/>
    <w:rsid w:val="00303A39"/>
    <w:rsid w:val="0030507D"/>
    <w:rsid w:val="00306B12"/>
    <w:rsid w:val="0030758A"/>
    <w:rsid w:val="003117FC"/>
    <w:rsid w:val="00315D88"/>
    <w:rsid w:val="003164DD"/>
    <w:rsid w:val="003216F9"/>
    <w:rsid w:val="00322B77"/>
    <w:rsid w:val="0032511A"/>
    <w:rsid w:val="003272BE"/>
    <w:rsid w:val="0033023D"/>
    <w:rsid w:val="0033075A"/>
    <w:rsid w:val="00335010"/>
    <w:rsid w:val="00336FE8"/>
    <w:rsid w:val="00337A47"/>
    <w:rsid w:val="0034233F"/>
    <w:rsid w:val="003448BC"/>
    <w:rsid w:val="00345524"/>
    <w:rsid w:val="00351119"/>
    <w:rsid w:val="00351EED"/>
    <w:rsid w:val="00355DDB"/>
    <w:rsid w:val="0036090E"/>
    <w:rsid w:val="003645CE"/>
    <w:rsid w:val="00366FA1"/>
    <w:rsid w:val="0037641E"/>
    <w:rsid w:val="00376FDA"/>
    <w:rsid w:val="0037754F"/>
    <w:rsid w:val="00377A9A"/>
    <w:rsid w:val="00383D48"/>
    <w:rsid w:val="00387555"/>
    <w:rsid w:val="00396A87"/>
    <w:rsid w:val="003B111E"/>
    <w:rsid w:val="003B196A"/>
    <w:rsid w:val="003B270D"/>
    <w:rsid w:val="003C05DD"/>
    <w:rsid w:val="003C093E"/>
    <w:rsid w:val="003C193C"/>
    <w:rsid w:val="003C554A"/>
    <w:rsid w:val="003C5925"/>
    <w:rsid w:val="003D0894"/>
    <w:rsid w:val="003D4729"/>
    <w:rsid w:val="003D4DBF"/>
    <w:rsid w:val="003D5F36"/>
    <w:rsid w:val="003D67F4"/>
    <w:rsid w:val="003F1EE6"/>
    <w:rsid w:val="003F26B8"/>
    <w:rsid w:val="003F471B"/>
    <w:rsid w:val="003F5147"/>
    <w:rsid w:val="003F51D8"/>
    <w:rsid w:val="00406D08"/>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509E5"/>
    <w:rsid w:val="00450F26"/>
    <w:rsid w:val="004517FA"/>
    <w:rsid w:val="00451A83"/>
    <w:rsid w:val="00453BBE"/>
    <w:rsid w:val="00457667"/>
    <w:rsid w:val="0046177E"/>
    <w:rsid w:val="00463C0E"/>
    <w:rsid w:val="00470128"/>
    <w:rsid w:val="00472082"/>
    <w:rsid w:val="004747E0"/>
    <w:rsid w:val="00475456"/>
    <w:rsid w:val="0047552E"/>
    <w:rsid w:val="00476A1C"/>
    <w:rsid w:val="00476E6C"/>
    <w:rsid w:val="00477EAE"/>
    <w:rsid w:val="00484003"/>
    <w:rsid w:val="00487E56"/>
    <w:rsid w:val="00491D64"/>
    <w:rsid w:val="00492DC2"/>
    <w:rsid w:val="00494B48"/>
    <w:rsid w:val="004A2378"/>
    <w:rsid w:val="004B0606"/>
    <w:rsid w:val="004B090B"/>
    <w:rsid w:val="004B1CF7"/>
    <w:rsid w:val="004B1D23"/>
    <w:rsid w:val="004B1FC8"/>
    <w:rsid w:val="004B23D9"/>
    <w:rsid w:val="004C092B"/>
    <w:rsid w:val="004C38B5"/>
    <w:rsid w:val="004C647F"/>
    <w:rsid w:val="004D0E51"/>
    <w:rsid w:val="004D1074"/>
    <w:rsid w:val="004D169B"/>
    <w:rsid w:val="004D200E"/>
    <w:rsid w:val="004D373D"/>
    <w:rsid w:val="004D5053"/>
    <w:rsid w:val="004D7081"/>
    <w:rsid w:val="004D7B29"/>
    <w:rsid w:val="004D7D48"/>
    <w:rsid w:val="004E2FC1"/>
    <w:rsid w:val="004E4A85"/>
    <w:rsid w:val="004E7614"/>
    <w:rsid w:val="004E7AE8"/>
    <w:rsid w:val="004F12D9"/>
    <w:rsid w:val="004F477D"/>
    <w:rsid w:val="00500716"/>
    <w:rsid w:val="00501477"/>
    <w:rsid w:val="00502CF2"/>
    <w:rsid w:val="00505BA6"/>
    <w:rsid w:val="00505E71"/>
    <w:rsid w:val="00506A0B"/>
    <w:rsid w:val="00510258"/>
    <w:rsid w:val="00510CBF"/>
    <w:rsid w:val="00511319"/>
    <w:rsid w:val="0051147A"/>
    <w:rsid w:val="00513542"/>
    <w:rsid w:val="005143A3"/>
    <w:rsid w:val="00516046"/>
    <w:rsid w:val="00516C5C"/>
    <w:rsid w:val="00520D23"/>
    <w:rsid w:val="005213EC"/>
    <w:rsid w:val="00526553"/>
    <w:rsid w:val="005337D4"/>
    <w:rsid w:val="00540652"/>
    <w:rsid w:val="005407D7"/>
    <w:rsid w:val="00541FB9"/>
    <w:rsid w:val="00551CC6"/>
    <w:rsid w:val="00553A00"/>
    <w:rsid w:val="005554C9"/>
    <w:rsid w:val="00555DCA"/>
    <w:rsid w:val="00556059"/>
    <w:rsid w:val="00560544"/>
    <w:rsid w:val="00563385"/>
    <w:rsid w:val="00565AD0"/>
    <w:rsid w:val="005775D0"/>
    <w:rsid w:val="00582DE9"/>
    <w:rsid w:val="005838EB"/>
    <w:rsid w:val="00585057"/>
    <w:rsid w:val="00585EDC"/>
    <w:rsid w:val="005862C6"/>
    <w:rsid w:val="00587675"/>
    <w:rsid w:val="00590611"/>
    <w:rsid w:val="005958A4"/>
    <w:rsid w:val="005A5B58"/>
    <w:rsid w:val="005A64E1"/>
    <w:rsid w:val="005B05CC"/>
    <w:rsid w:val="005B2543"/>
    <w:rsid w:val="005B2553"/>
    <w:rsid w:val="005B273F"/>
    <w:rsid w:val="005C0CE8"/>
    <w:rsid w:val="005C53CA"/>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776"/>
    <w:rsid w:val="00603976"/>
    <w:rsid w:val="0060624B"/>
    <w:rsid w:val="00606389"/>
    <w:rsid w:val="006069E7"/>
    <w:rsid w:val="006129B8"/>
    <w:rsid w:val="00615387"/>
    <w:rsid w:val="00616084"/>
    <w:rsid w:val="0061705C"/>
    <w:rsid w:val="00617654"/>
    <w:rsid w:val="006200AB"/>
    <w:rsid w:val="0062056C"/>
    <w:rsid w:val="00623397"/>
    <w:rsid w:val="00626358"/>
    <w:rsid w:val="006304BD"/>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515C"/>
    <w:rsid w:val="00676E73"/>
    <w:rsid w:val="00680586"/>
    <w:rsid w:val="00681B5E"/>
    <w:rsid w:val="006835AB"/>
    <w:rsid w:val="00690607"/>
    <w:rsid w:val="00691457"/>
    <w:rsid w:val="00692BFD"/>
    <w:rsid w:val="00692DC5"/>
    <w:rsid w:val="00693B16"/>
    <w:rsid w:val="006A0278"/>
    <w:rsid w:val="006A0D1A"/>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766C"/>
    <w:rsid w:val="00740192"/>
    <w:rsid w:val="00742690"/>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2375"/>
    <w:rsid w:val="00766D72"/>
    <w:rsid w:val="00771FB1"/>
    <w:rsid w:val="00772B23"/>
    <w:rsid w:val="0077339A"/>
    <w:rsid w:val="00775E70"/>
    <w:rsid w:val="00777E23"/>
    <w:rsid w:val="007837DA"/>
    <w:rsid w:val="007908F3"/>
    <w:rsid w:val="00792289"/>
    <w:rsid w:val="007952F6"/>
    <w:rsid w:val="007977A5"/>
    <w:rsid w:val="007A0DC1"/>
    <w:rsid w:val="007A1E3B"/>
    <w:rsid w:val="007A36F6"/>
    <w:rsid w:val="007A67AA"/>
    <w:rsid w:val="007A6A93"/>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E7C54"/>
    <w:rsid w:val="007F552E"/>
    <w:rsid w:val="00800C52"/>
    <w:rsid w:val="00801552"/>
    <w:rsid w:val="00802A53"/>
    <w:rsid w:val="008048CF"/>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50F0"/>
    <w:rsid w:val="008352E2"/>
    <w:rsid w:val="00836F3E"/>
    <w:rsid w:val="00840836"/>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C17"/>
    <w:rsid w:val="008760F8"/>
    <w:rsid w:val="008805E8"/>
    <w:rsid w:val="00882F5A"/>
    <w:rsid w:val="00885194"/>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5BE"/>
    <w:rsid w:val="008D0D56"/>
    <w:rsid w:val="008D0E16"/>
    <w:rsid w:val="008D17C8"/>
    <w:rsid w:val="008D315C"/>
    <w:rsid w:val="008D369B"/>
    <w:rsid w:val="008D4C23"/>
    <w:rsid w:val="008D7FB5"/>
    <w:rsid w:val="008E10F4"/>
    <w:rsid w:val="008E1C23"/>
    <w:rsid w:val="008E39D8"/>
    <w:rsid w:val="008E4B2D"/>
    <w:rsid w:val="008E6B23"/>
    <w:rsid w:val="008E76F6"/>
    <w:rsid w:val="008F1B30"/>
    <w:rsid w:val="008F2A5B"/>
    <w:rsid w:val="008F2B9D"/>
    <w:rsid w:val="008F503A"/>
    <w:rsid w:val="008F53C4"/>
    <w:rsid w:val="008F5A04"/>
    <w:rsid w:val="008F7A12"/>
    <w:rsid w:val="008F7DD9"/>
    <w:rsid w:val="009024FF"/>
    <w:rsid w:val="00903C6C"/>
    <w:rsid w:val="00903C7B"/>
    <w:rsid w:val="009043AB"/>
    <w:rsid w:val="009054FF"/>
    <w:rsid w:val="00915283"/>
    <w:rsid w:val="009216DC"/>
    <w:rsid w:val="00924225"/>
    <w:rsid w:val="0092560A"/>
    <w:rsid w:val="009333BD"/>
    <w:rsid w:val="0093426D"/>
    <w:rsid w:val="00935ED5"/>
    <w:rsid w:val="0094121F"/>
    <w:rsid w:val="00941BC4"/>
    <w:rsid w:val="00942B38"/>
    <w:rsid w:val="00943E28"/>
    <w:rsid w:val="00944DEB"/>
    <w:rsid w:val="00950E3E"/>
    <w:rsid w:val="00952253"/>
    <w:rsid w:val="009522BA"/>
    <w:rsid w:val="00953AEF"/>
    <w:rsid w:val="00954768"/>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51DC"/>
    <w:rsid w:val="00990501"/>
    <w:rsid w:val="00990695"/>
    <w:rsid w:val="00990AF9"/>
    <w:rsid w:val="00990B2F"/>
    <w:rsid w:val="00992FD7"/>
    <w:rsid w:val="00993C05"/>
    <w:rsid w:val="00994158"/>
    <w:rsid w:val="009A5154"/>
    <w:rsid w:val="009A6295"/>
    <w:rsid w:val="009B0BC4"/>
    <w:rsid w:val="009B0DD0"/>
    <w:rsid w:val="009B446F"/>
    <w:rsid w:val="009B4DEA"/>
    <w:rsid w:val="009B6675"/>
    <w:rsid w:val="009B74E1"/>
    <w:rsid w:val="009C01B7"/>
    <w:rsid w:val="009C048B"/>
    <w:rsid w:val="009C6258"/>
    <w:rsid w:val="009C7D92"/>
    <w:rsid w:val="009D37EC"/>
    <w:rsid w:val="009D6695"/>
    <w:rsid w:val="009E0770"/>
    <w:rsid w:val="009E1DDE"/>
    <w:rsid w:val="009E3CA0"/>
    <w:rsid w:val="009E4213"/>
    <w:rsid w:val="009E4E2C"/>
    <w:rsid w:val="009F2665"/>
    <w:rsid w:val="009F2AE8"/>
    <w:rsid w:val="009F3381"/>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37B7"/>
    <w:rsid w:val="00A35976"/>
    <w:rsid w:val="00A36358"/>
    <w:rsid w:val="00A42834"/>
    <w:rsid w:val="00A520AD"/>
    <w:rsid w:val="00A5447B"/>
    <w:rsid w:val="00A5509F"/>
    <w:rsid w:val="00A562C2"/>
    <w:rsid w:val="00A56C79"/>
    <w:rsid w:val="00A60D3A"/>
    <w:rsid w:val="00A62B05"/>
    <w:rsid w:val="00A6675D"/>
    <w:rsid w:val="00A77EA8"/>
    <w:rsid w:val="00A869BE"/>
    <w:rsid w:val="00A920E9"/>
    <w:rsid w:val="00A95180"/>
    <w:rsid w:val="00AA0C69"/>
    <w:rsid w:val="00AA1362"/>
    <w:rsid w:val="00AA4000"/>
    <w:rsid w:val="00AA4BF5"/>
    <w:rsid w:val="00AA7C2A"/>
    <w:rsid w:val="00AB1140"/>
    <w:rsid w:val="00AB1491"/>
    <w:rsid w:val="00AB3A96"/>
    <w:rsid w:val="00AB4545"/>
    <w:rsid w:val="00AB6C0C"/>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B1B"/>
    <w:rsid w:val="00B11393"/>
    <w:rsid w:val="00B134BF"/>
    <w:rsid w:val="00B138DC"/>
    <w:rsid w:val="00B14BD7"/>
    <w:rsid w:val="00B204A5"/>
    <w:rsid w:val="00B21B0A"/>
    <w:rsid w:val="00B22046"/>
    <w:rsid w:val="00B24B33"/>
    <w:rsid w:val="00B25949"/>
    <w:rsid w:val="00B321BB"/>
    <w:rsid w:val="00B33522"/>
    <w:rsid w:val="00B335CD"/>
    <w:rsid w:val="00B3493D"/>
    <w:rsid w:val="00B364E6"/>
    <w:rsid w:val="00B36E37"/>
    <w:rsid w:val="00B42097"/>
    <w:rsid w:val="00B45E09"/>
    <w:rsid w:val="00B53C82"/>
    <w:rsid w:val="00B547BF"/>
    <w:rsid w:val="00B57158"/>
    <w:rsid w:val="00B60D09"/>
    <w:rsid w:val="00B60FE0"/>
    <w:rsid w:val="00B65F3E"/>
    <w:rsid w:val="00B65FAF"/>
    <w:rsid w:val="00B67D1D"/>
    <w:rsid w:val="00B72866"/>
    <w:rsid w:val="00B82215"/>
    <w:rsid w:val="00B82E89"/>
    <w:rsid w:val="00B847B9"/>
    <w:rsid w:val="00B86520"/>
    <w:rsid w:val="00B875B4"/>
    <w:rsid w:val="00B9130A"/>
    <w:rsid w:val="00B91900"/>
    <w:rsid w:val="00B95032"/>
    <w:rsid w:val="00BA0B86"/>
    <w:rsid w:val="00BA26A7"/>
    <w:rsid w:val="00BA4A43"/>
    <w:rsid w:val="00BA6014"/>
    <w:rsid w:val="00BB0029"/>
    <w:rsid w:val="00BB005B"/>
    <w:rsid w:val="00BB4B06"/>
    <w:rsid w:val="00BB5CC0"/>
    <w:rsid w:val="00BB781D"/>
    <w:rsid w:val="00BC2D30"/>
    <w:rsid w:val="00BC34C6"/>
    <w:rsid w:val="00BC757F"/>
    <w:rsid w:val="00BD2DBD"/>
    <w:rsid w:val="00BD32B5"/>
    <w:rsid w:val="00BD34FD"/>
    <w:rsid w:val="00BD770D"/>
    <w:rsid w:val="00BE0892"/>
    <w:rsid w:val="00BE0948"/>
    <w:rsid w:val="00BE1AD6"/>
    <w:rsid w:val="00BE366B"/>
    <w:rsid w:val="00BE68AA"/>
    <w:rsid w:val="00BE7F05"/>
    <w:rsid w:val="00BF0710"/>
    <w:rsid w:val="00BF1693"/>
    <w:rsid w:val="00BF3E7B"/>
    <w:rsid w:val="00BF44E0"/>
    <w:rsid w:val="00BF586C"/>
    <w:rsid w:val="00BF5B5A"/>
    <w:rsid w:val="00BF64E3"/>
    <w:rsid w:val="00C009E1"/>
    <w:rsid w:val="00C00B14"/>
    <w:rsid w:val="00C04115"/>
    <w:rsid w:val="00C13CEA"/>
    <w:rsid w:val="00C14F1F"/>
    <w:rsid w:val="00C1639A"/>
    <w:rsid w:val="00C22CAF"/>
    <w:rsid w:val="00C314D3"/>
    <w:rsid w:val="00C32A25"/>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14BC"/>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9746D"/>
    <w:rsid w:val="00CA42A0"/>
    <w:rsid w:val="00CA4354"/>
    <w:rsid w:val="00CB1A35"/>
    <w:rsid w:val="00CB24B7"/>
    <w:rsid w:val="00CC3729"/>
    <w:rsid w:val="00CC3768"/>
    <w:rsid w:val="00CC3A1C"/>
    <w:rsid w:val="00CC4CC5"/>
    <w:rsid w:val="00CD1110"/>
    <w:rsid w:val="00CD1E8B"/>
    <w:rsid w:val="00CD2521"/>
    <w:rsid w:val="00CD6033"/>
    <w:rsid w:val="00CD7D6D"/>
    <w:rsid w:val="00CE0DC0"/>
    <w:rsid w:val="00CE154E"/>
    <w:rsid w:val="00CE1AE8"/>
    <w:rsid w:val="00CE3134"/>
    <w:rsid w:val="00CE388B"/>
    <w:rsid w:val="00CE3CD5"/>
    <w:rsid w:val="00CE5825"/>
    <w:rsid w:val="00CF0D08"/>
    <w:rsid w:val="00CF139E"/>
    <w:rsid w:val="00CF4961"/>
    <w:rsid w:val="00CF6804"/>
    <w:rsid w:val="00CF7826"/>
    <w:rsid w:val="00CF7894"/>
    <w:rsid w:val="00D0222D"/>
    <w:rsid w:val="00D10B55"/>
    <w:rsid w:val="00D16498"/>
    <w:rsid w:val="00D206A4"/>
    <w:rsid w:val="00D213F9"/>
    <w:rsid w:val="00D23E1E"/>
    <w:rsid w:val="00D2495A"/>
    <w:rsid w:val="00D26FF8"/>
    <w:rsid w:val="00D30F04"/>
    <w:rsid w:val="00D3566B"/>
    <w:rsid w:val="00D36D43"/>
    <w:rsid w:val="00D37BCB"/>
    <w:rsid w:val="00D404B8"/>
    <w:rsid w:val="00D4167A"/>
    <w:rsid w:val="00D42235"/>
    <w:rsid w:val="00D43099"/>
    <w:rsid w:val="00D4370C"/>
    <w:rsid w:val="00D4516A"/>
    <w:rsid w:val="00D455B8"/>
    <w:rsid w:val="00D463EC"/>
    <w:rsid w:val="00D47C42"/>
    <w:rsid w:val="00D50F34"/>
    <w:rsid w:val="00D51067"/>
    <w:rsid w:val="00D525A5"/>
    <w:rsid w:val="00D53973"/>
    <w:rsid w:val="00D54935"/>
    <w:rsid w:val="00D6008C"/>
    <w:rsid w:val="00D61F41"/>
    <w:rsid w:val="00D627F8"/>
    <w:rsid w:val="00D6771B"/>
    <w:rsid w:val="00D71E26"/>
    <w:rsid w:val="00D7215E"/>
    <w:rsid w:val="00D74438"/>
    <w:rsid w:val="00D744D7"/>
    <w:rsid w:val="00D77FD8"/>
    <w:rsid w:val="00D8313F"/>
    <w:rsid w:val="00D83414"/>
    <w:rsid w:val="00D84B8C"/>
    <w:rsid w:val="00D87B56"/>
    <w:rsid w:val="00D91679"/>
    <w:rsid w:val="00D91BE6"/>
    <w:rsid w:val="00D92DAB"/>
    <w:rsid w:val="00D96B21"/>
    <w:rsid w:val="00DA0C4B"/>
    <w:rsid w:val="00DA13BD"/>
    <w:rsid w:val="00DA28CC"/>
    <w:rsid w:val="00DA61ED"/>
    <w:rsid w:val="00DA7118"/>
    <w:rsid w:val="00DC301B"/>
    <w:rsid w:val="00DC34F2"/>
    <w:rsid w:val="00DC6DFD"/>
    <w:rsid w:val="00DD0686"/>
    <w:rsid w:val="00DD129B"/>
    <w:rsid w:val="00DD5688"/>
    <w:rsid w:val="00DD67BE"/>
    <w:rsid w:val="00DD75FD"/>
    <w:rsid w:val="00DE66D4"/>
    <w:rsid w:val="00DE7FAE"/>
    <w:rsid w:val="00DF1792"/>
    <w:rsid w:val="00DF20E5"/>
    <w:rsid w:val="00DF50CE"/>
    <w:rsid w:val="00DF7608"/>
    <w:rsid w:val="00E00372"/>
    <w:rsid w:val="00E03608"/>
    <w:rsid w:val="00E03DF1"/>
    <w:rsid w:val="00E04707"/>
    <w:rsid w:val="00E047C0"/>
    <w:rsid w:val="00E0528F"/>
    <w:rsid w:val="00E131DC"/>
    <w:rsid w:val="00E137F7"/>
    <w:rsid w:val="00E14F46"/>
    <w:rsid w:val="00E2297D"/>
    <w:rsid w:val="00E22CE5"/>
    <w:rsid w:val="00E248E7"/>
    <w:rsid w:val="00E25922"/>
    <w:rsid w:val="00E3470E"/>
    <w:rsid w:val="00E3475C"/>
    <w:rsid w:val="00E34FEB"/>
    <w:rsid w:val="00E36BF7"/>
    <w:rsid w:val="00E37D10"/>
    <w:rsid w:val="00E44FEE"/>
    <w:rsid w:val="00E45DA5"/>
    <w:rsid w:val="00E45FE1"/>
    <w:rsid w:val="00E46036"/>
    <w:rsid w:val="00E54EFA"/>
    <w:rsid w:val="00E556B4"/>
    <w:rsid w:val="00E62E16"/>
    <w:rsid w:val="00E63AD0"/>
    <w:rsid w:val="00E63C81"/>
    <w:rsid w:val="00E64D17"/>
    <w:rsid w:val="00E70DD6"/>
    <w:rsid w:val="00E720DE"/>
    <w:rsid w:val="00E74CB7"/>
    <w:rsid w:val="00E760FA"/>
    <w:rsid w:val="00E80976"/>
    <w:rsid w:val="00E83313"/>
    <w:rsid w:val="00E977F4"/>
    <w:rsid w:val="00EA4B60"/>
    <w:rsid w:val="00EA613D"/>
    <w:rsid w:val="00EA6407"/>
    <w:rsid w:val="00EA7BEE"/>
    <w:rsid w:val="00EB48EB"/>
    <w:rsid w:val="00EC13DD"/>
    <w:rsid w:val="00EC34ED"/>
    <w:rsid w:val="00EC40C9"/>
    <w:rsid w:val="00EC74CB"/>
    <w:rsid w:val="00EC7C89"/>
    <w:rsid w:val="00ED268C"/>
    <w:rsid w:val="00ED6223"/>
    <w:rsid w:val="00EE09A2"/>
    <w:rsid w:val="00EE3E3E"/>
    <w:rsid w:val="00EE7EEA"/>
    <w:rsid w:val="00EF0023"/>
    <w:rsid w:val="00EF111B"/>
    <w:rsid w:val="00EF35A2"/>
    <w:rsid w:val="00EF3DCC"/>
    <w:rsid w:val="00EF6903"/>
    <w:rsid w:val="00F020C0"/>
    <w:rsid w:val="00F02737"/>
    <w:rsid w:val="00F05036"/>
    <w:rsid w:val="00F051D9"/>
    <w:rsid w:val="00F10190"/>
    <w:rsid w:val="00F10FF4"/>
    <w:rsid w:val="00F1454F"/>
    <w:rsid w:val="00F1743E"/>
    <w:rsid w:val="00F21CA4"/>
    <w:rsid w:val="00F21D94"/>
    <w:rsid w:val="00F22490"/>
    <w:rsid w:val="00F224B6"/>
    <w:rsid w:val="00F23628"/>
    <w:rsid w:val="00F27C0E"/>
    <w:rsid w:val="00F330FA"/>
    <w:rsid w:val="00F33134"/>
    <w:rsid w:val="00F35CC8"/>
    <w:rsid w:val="00F36510"/>
    <w:rsid w:val="00F370CE"/>
    <w:rsid w:val="00F411D5"/>
    <w:rsid w:val="00F412E2"/>
    <w:rsid w:val="00F432DF"/>
    <w:rsid w:val="00F43B38"/>
    <w:rsid w:val="00F46A6B"/>
    <w:rsid w:val="00F47A48"/>
    <w:rsid w:val="00F5042C"/>
    <w:rsid w:val="00F504D2"/>
    <w:rsid w:val="00F50C99"/>
    <w:rsid w:val="00F572BA"/>
    <w:rsid w:val="00F57860"/>
    <w:rsid w:val="00F57CBB"/>
    <w:rsid w:val="00F57F70"/>
    <w:rsid w:val="00F60F88"/>
    <w:rsid w:val="00F61593"/>
    <w:rsid w:val="00F646A7"/>
    <w:rsid w:val="00F7163E"/>
    <w:rsid w:val="00F72B9E"/>
    <w:rsid w:val="00F76FED"/>
    <w:rsid w:val="00F774AC"/>
    <w:rsid w:val="00F85D18"/>
    <w:rsid w:val="00F8669C"/>
    <w:rsid w:val="00F8720B"/>
    <w:rsid w:val="00F9083C"/>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7301"/>
    <w:rsid w:val="00FC4701"/>
    <w:rsid w:val="00FD0D4C"/>
    <w:rsid w:val="00FD264C"/>
    <w:rsid w:val="00FD4DF8"/>
    <w:rsid w:val="00FD7F64"/>
    <w:rsid w:val="00FE1C66"/>
    <w:rsid w:val="00FE3317"/>
    <w:rsid w:val="00FE43F0"/>
    <w:rsid w:val="00FF34E8"/>
    <w:rsid w:val="00FF62D7"/>
    <w:rsid w:val="00FF6317"/>
    <w:rsid w:val="00FF6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39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rsid w:val="00CF139E"/>
    <w:rPr>
      <w:rFonts w:ascii="Times New Roman" w:hAnsi="Times New Roman" w:cs="Times New Roman"/>
      <w:sz w:val="20"/>
      <w:szCs w:val="20"/>
    </w:rPr>
  </w:style>
  <w:style w:type="paragraph" w:styleId="a3">
    <w:name w:val="Title"/>
    <w:basedOn w:val="a"/>
    <w:next w:val="a4"/>
    <w:link w:val="a5"/>
    <w:qFormat/>
    <w:rsid w:val="00CF139E"/>
    <w:pPr>
      <w:jc w:val="center"/>
    </w:pPr>
    <w:rPr>
      <w:rFonts w:ascii="Arial" w:hAnsi="Arial"/>
      <w:b/>
      <w:szCs w:val="20"/>
    </w:rPr>
  </w:style>
  <w:style w:type="character" w:customStyle="1" w:styleId="a5">
    <w:name w:val="Название Знак"/>
    <w:basedOn w:val="a0"/>
    <w:link w:val="a3"/>
    <w:rsid w:val="00CF139E"/>
    <w:rPr>
      <w:rFonts w:ascii="Arial" w:eastAsia="Times New Roman" w:hAnsi="Arial" w:cs="Times New Roman"/>
      <w:b/>
      <w:sz w:val="24"/>
      <w:szCs w:val="20"/>
      <w:lang w:eastAsia="ar-SA"/>
    </w:rPr>
  </w:style>
  <w:style w:type="paragraph" w:styleId="a6">
    <w:name w:val="footer"/>
    <w:basedOn w:val="a"/>
    <w:link w:val="a7"/>
    <w:rsid w:val="00CF139E"/>
    <w:pPr>
      <w:tabs>
        <w:tab w:val="center" w:pos="4677"/>
        <w:tab w:val="right" w:pos="9355"/>
      </w:tabs>
    </w:pPr>
  </w:style>
  <w:style w:type="character" w:customStyle="1" w:styleId="a7">
    <w:name w:val="Нижний колонтитул Знак"/>
    <w:basedOn w:val="a0"/>
    <w:link w:val="a6"/>
    <w:rsid w:val="00CF139E"/>
    <w:rPr>
      <w:rFonts w:ascii="Times New Roman" w:eastAsia="Times New Roman" w:hAnsi="Times New Roman" w:cs="Times New Roman"/>
      <w:sz w:val="24"/>
      <w:szCs w:val="24"/>
      <w:lang w:eastAsia="ar-SA"/>
    </w:rPr>
  </w:style>
  <w:style w:type="paragraph" w:styleId="a8">
    <w:name w:val="header"/>
    <w:basedOn w:val="a"/>
    <w:link w:val="a9"/>
    <w:rsid w:val="00CF139E"/>
    <w:pPr>
      <w:tabs>
        <w:tab w:val="center" w:pos="4677"/>
        <w:tab w:val="right" w:pos="9355"/>
      </w:tabs>
    </w:pPr>
  </w:style>
  <w:style w:type="character" w:customStyle="1" w:styleId="a9">
    <w:name w:val="Верхний колонтитул Знак"/>
    <w:basedOn w:val="a0"/>
    <w:link w:val="a8"/>
    <w:rsid w:val="00CF139E"/>
    <w:rPr>
      <w:rFonts w:ascii="Times New Roman" w:eastAsia="Times New Roman" w:hAnsi="Times New Roman" w:cs="Times New Roman"/>
      <w:sz w:val="24"/>
      <w:szCs w:val="24"/>
      <w:lang w:eastAsia="ar-SA"/>
    </w:rPr>
  </w:style>
  <w:style w:type="paragraph" w:customStyle="1" w:styleId="Style3">
    <w:name w:val="Style3"/>
    <w:basedOn w:val="a"/>
    <w:rsid w:val="00CF139E"/>
    <w:pPr>
      <w:widowControl w:val="0"/>
      <w:autoSpaceDE w:val="0"/>
      <w:spacing w:line="250" w:lineRule="exact"/>
      <w:ind w:firstLine="730"/>
    </w:pPr>
  </w:style>
  <w:style w:type="paragraph" w:styleId="a4">
    <w:name w:val="Subtitle"/>
    <w:basedOn w:val="a"/>
    <w:next w:val="a"/>
    <w:link w:val="aa"/>
    <w:uiPriority w:val="11"/>
    <w:qFormat/>
    <w:rsid w:val="00CF139E"/>
    <w:pPr>
      <w:numPr>
        <w:ilvl w:val="1"/>
      </w:numPr>
    </w:pPr>
    <w:rPr>
      <w:rFonts w:asciiTheme="majorHAnsi" w:eastAsiaTheme="majorEastAsia" w:hAnsiTheme="majorHAnsi" w:cstheme="majorBidi"/>
      <w:i/>
      <w:iCs/>
      <w:color w:val="4F81BD" w:themeColor="accent1"/>
      <w:spacing w:val="15"/>
    </w:rPr>
  </w:style>
  <w:style w:type="character" w:customStyle="1" w:styleId="aa">
    <w:name w:val="Подзаголовок Знак"/>
    <w:basedOn w:val="a0"/>
    <w:link w:val="a4"/>
    <w:uiPriority w:val="11"/>
    <w:rsid w:val="00CF139E"/>
    <w:rPr>
      <w:rFonts w:asciiTheme="majorHAnsi" w:eastAsiaTheme="majorEastAsia" w:hAnsiTheme="majorHAnsi" w:cstheme="majorBidi"/>
      <w:i/>
      <w:iCs/>
      <w:color w:val="4F81BD" w:themeColor="accent1"/>
      <w:spacing w:val="15"/>
      <w:sz w:val="24"/>
      <w:szCs w:val="24"/>
      <w:lang w:eastAsia="ar-SA"/>
    </w:rPr>
  </w:style>
  <w:style w:type="paragraph" w:styleId="ab">
    <w:name w:val="List Paragraph"/>
    <w:basedOn w:val="a"/>
    <w:link w:val="ac"/>
    <w:uiPriority w:val="34"/>
    <w:qFormat/>
    <w:rsid w:val="008D05BE"/>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FORMATTEXT">
    <w:name w:val=".FORMATTEXT"/>
    <w:uiPriority w:val="99"/>
    <w:rsid w:val="008D05B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3">
    <w:name w:val="Body Text Indent 3"/>
    <w:basedOn w:val="a"/>
    <w:link w:val="30"/>
    <w:rsid w:val="008D05BE"/>
    <w:pPr>
      <w:suppressAutoHyphens w:val="0"/>
      <w:spacing w:after="120"/>
      <w:ind w:left="283"/>
    </w:pPr>
    <w:rPr>
      <w:sz w:val="16"/>
      <w:szCs w:val="16"/>
      <w:lang w:eastAsia="ru-RU"/>
    </w:rPr>
  </w:style>
  <w:style w:type="character" w:customStyle="1" w:styleId="30">
    <w:name w:val="Основной текст с отступом 3 Знак"/>
    <w:basedOn w:val="a0"/>
    <w:link w:val="3"/>
    <w:rsid w:val="008D05BE"/>
    <w:rPr>
      <w:rFonts w:ascii="Times New Roman" w:eastAsia="Times New Roman" w:hAnsi="Times New Roman" w:cs="Times New Roman"/>
      <w:sz w:val="16"/>
      <w:szCs w:val="16"/>
      <w:lang w:eastAsia="ru-RU"/>
    </w:rPr>
  </w:style>
  <w:style w:type="character" w:customStyle="1" w:styleId="1">
    <w:name w:val="Основной текст Знак1"/>
    <w:basedOn w:val="a0"/>
    <w:uiPriority w:val="99"/>
    <w:locked/>
    <w:rsid w:val="008D05BE"/>
    <w:rPr>
      <w:rFonts w:ascii="Arial" w:hAnsi="Arial" w:cs="Arial" w:hint="default"/>
      <w:shd w:val="clear" w:color="auto" w:fill="FFFFFF"/>
    </w:rPr>
  </w:style>
  <w:style w:type="paragraph" w:styleId="ad">
    <w:name w:val="Body Text"/>
    <w:basedOn w:val="a"/>
    <w:link w:val="ae"/>
    <w:uiPriority w:val="99"/>
    <w:unhideWhenUsed/>
    <w:rsid w:val="008D05BE"/>
    <w:pPr>
      <w:suppressAutoHyphens w:val="0"/>
      <w:spacing w:after="120"/>
    </w:pPr>
    <w:rPr>
      <w:lang w:eastAsia="ru-RU"/>
    </w:rPr>
  </w:style>
  <w:style w:type="character" w:customStyle="1" w:styleId="ae">
    <w:name w:val="Основной текст Знак"/>
    <w:basedOn w:val="a0"/>
    <w:link w:val="ad"/>
    <w:uiPriority w:val="99"/>
    <w:rsid w:val="008D05BE"/>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locked/>
    <w:rsid w:val="008E1C23"/>
  </w:style>
  <w:style w:type="paragraph" w:styleId="af">
    <w:name w:val="Balloon Text"/>
    <w:basedOn w:val="a"/>
    <w:link w:val="af0"/>
    <w:uiPriority w:val="99"/>
    <w:semiHidden/>
    <w:unhideWhenUsed/>
    <w:rsid w:val="008E1C23"/>
    <w:rPr>
      <w:rFonts w:ascii="Tahoma" w:hAnsi="Tahoma" w:cs="Tahoma"/>
      <w:sz w:val="16"/>
      <w:szCs w:val="16"/>
    </w:rPr>
  </w:style>
  <w:style w:type="character" w:customStyle="1" w:styleId="af0">
    <w:name w:val="Текст выноски Знак"/>
    <w:basedOn w:val="a0"/>
    <w:link w:val="af"/>
    <w:uiPriority w:val="99"/>
    <w:semiHidden/>
    <w:rsid w:val="008E1C23"/>
    <w:rPr>
      <w:rFonts w:ascii="Tahoma" w:eastAsia="Times New Roman" w:hAnsi="Tahoma" w:cs="Tahoma"/>
      <w:sz w:val="16"/>
      <w:szCs w:val="16"/>
      <w:lang w:eastAsia="ar-SA"/>
    </w:rPr>
  </w:style>
  <w:style w:type="character" w:styleId="af1">
    <w:name w:val="annotation reference"/>
    <w:basedOn w:val="a0"/>
    <w:uiPriority w:val="99"/>
    <w:semiHidden/>
    <w:unhideWhenUsed/>
    <w:rsid w:val="00EA4B60"/>
    <w:rPr>
      <w:sz w:val="16"/>
      <w:szCs w:val="16"/>
    </w:rPr>
  </w:style>
  <w:style w:type="paragraph" w:styleId="af2">
    <w:name w:val="annotation text"/>
    <w:basedOn w:val="a"/>
    <w:link w:val="af3"/>
    <w:uiPriority w:val="99"/>
    <w:semiHidden/>
    <w:unhideWhenUsed/>
    <w:rsid w:val="00EA4B60"/>
    <w:rPr>
      <w:sz w:val="20"/>
      <w:szCs w:val="20"/>
    </w:rPr>
  </w:style>
  <w:style w:type="character" w:customStyle="1" w:styleId="af3">
    <w:name w:val="Текст примечания Знак"/>
    <w:basedOn w:val="a0"/>
    <w:link w:val="af2"/>
    <w:uiPriority w:val="99"/>
    <w:semiHidden/>
    <w:rsid w:val="00EA4B60"/>
    <w:rPr>
      <w:rFonts w:ascii="Times New Roman" w:eastAsia="Times New Roman" w:hAnsi="Times New Roman" w:cs="Times New Roman"/>
      <w:sz w:val="20"/>
      <w:szCs w:val="20"/>
      <w:lang w:eastAsia="ar-SA"/>
    </w:rPr>
  </w:style>
  <w:style w:type="paragraph" w:styleId="af4">
    <w:name w:val="annotation subject"/>
    <w:basedOn w:val="af2"/>
    <w:next w:val="af2"/>
    <w:link w:val="af5"/>
    <w:uiPriority w:val="99"/>
    <w:semiHidden/>
    <w:unhideWhenUsed/>
    <w:rsid w:val="00EA4B60"/>
    <w:rPr>
      <w:b/>
      <w:bCs/>
    </w:rPr>
  </w:style>
  <w:style w:type="character" w:customStyle="1" w:styleId="af5">
    <w:name w:val="Тема примечания Знак"/>
    <w:basedOn w:val="af3"/>
    <w:link w:val="af4"/>
    <w:uiPriority w:val="99"/>
    <w:semiHidden/>
    <w:rsid w:val="00EA4B60"/>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39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rsid w:val="00CF139E"/>
    <w:rPr>
      <w:rFonts w:ascii="Times New Roman" w:hAnsi="Times New Roman" w:cs="Times New Roman"/>
      <w:sz w:val="20"/>
      <w:szCs w:val="20"/>
    </w:rPr>
  </w:style>
  <w:style w:type="paragraph" w:styleId="a3">
    <w:name w:val="Title"/>
    <w:basedOn w:val="a"/>
    <w:next w:val="a4"/>
    <w:link w:val="a5"/>
    <w:qFormat/>
    <w:rsid w:val="00CF139E"/>
    <w:pPr>
      <w:jc w:val="center"/>
    </w:pPr>
    <w:rPr>
      <w:rFonts w:ascii="Arial" w:hAnsi="Arial"/>
      <w:b/>
      <w:szCs w:val="20"/>
    </w:rPr>
  </w:style>
  <w:style w:type="character" w:customStyle="1" w:styleId="a5">
    <w:name w:val="Название Знак"/>
    <w:basedOn w:val="a0"/>
    <w:link w:val="a3"/>
    <w:rsid w:val="00CF139E"/>
    <w:rPr>
      <w:rFonts w:ascii="Arial" w:eastAsia="Times New Roman" w:hAnsi="Arial" w:cs="Times New Roman"/>
      <w:b/>
      <w:sz w:val="24"/>
      <w:szCs w:val="20"/>
      <w:lang w:eastAsia="ar-SA"/>
    </w:rPr>
  </w:style>
  <w:style w:type="paragraph" w:styleId="a6">
    <w:name w:val="footer"/>
    <w:basedOn w:val="a"/>
    <w:link w:val="a7"/>
    <w:rsid w:val="00CF139E"/>
    <w:pPr>
      <w:tabs>
        <w:tab w:val="center" w:pos="4677"/>
        <w:tab w:val="right" w:pos="9355"/>
      </w:tabs>
    </w:pPr>
  </w:style>
  <w:style w:type="character" w:customStyle="1" w:styleId="a7">
    <w:name w:val="Нижний колонтитул Знак"/>
    <w:basedOn w:val="a0"/>
    <w:link w:val="a6"/>
    <w:rsid w:val="00CF139E"/>
    <w:rPr>
      <w:rFonts w:ascii="Times New Roman" w:eastAsia="Times New Roman" w:hAnsi="Times New Roman" w:cs="Times New Roman"/>
      <w:sz w:val="24"/>
      <w:szCs w:val="24"/>
      <w:lang w:eastAsia="ar-SA"/>
    </w:rPr>
  </w:style>
  <w:style w:type="paragraph" w:styleId="a8">
    <w:name w:val="header"/>
    <w:basedOn w:val="a"/>
    <w:link w:val="a9"/>
    <w:rsid w:val="00CF139E"/>
    <w:pPr>
      <w:tabs>
        <w:tab w:val="center" w:pos="4677"/>
        <w:tab w:val="right" w:pos="9355"/>
      </w:tabs>
    </w:pPr>
  </w:style>
  <w:style w:type="character" w:customStyle="1" w:styleId="a9">
    <w:name w:val="Верхний колонтитул Знак"/>
    <w:basedOn w:val="a0"/>
    <w:link w:val="a8"/>
    <w:rsid w:val="00CF139E"/>
    <w:rPr>
      <w:rFonts w:ascii="Times New Roman" w:eastAsia="Times New Roman" w:hAnsi="Times New Roman" w:cs="Times New Roman"/>
      <w:sz w:val="24"/>
      <w:szCs w:val="24"/>
      <w:lang w:eastAsia="ar-SA"/>
    </w:rPr>
  </w:style>
  <w:style w:type="paragraph" w:customStyle="1" w:styleId="Style3">
    <w:name w:val="Style3"/>
    <w:basedOn w:val="a"/>
    <w:rsid w:val="00CF139E"/>
    <w:pPr>
      <w:widowControl w:val="0"/>
      <w:autoSpaceDE w:val="0"/>
      <w:spacing w:line="250" w:lineRule="exact"/>
      <w:ind w:firstLine="730"/>
    </w:pPr>
  </w:style>
  <w:style w:type="paragraph" w:styleId="a4">
    <w:name w:val="Subtitle"/>
    <w:basedOn w:val="a"/>
    <w:next w:val="a"/>
    <w:link w:val="aa"/>
    <w:uiPriority w:val="11"/>
    <w:qFormat/>
    <w:rsid w:val="00CF139E"/>
    <w:pPr>
      <w:numPr>
        <w:ilvl w:val="1"/>
      </w:numPr>
    </w:pPr>
    <w:rPr>
      <w:rFonts w:asciiTheme="majorHAnsi" w:eastAsiaTheme="majorEastAsia" w:hAnsiTheme="majorHAnsi" w:cstheme="majorBidi"/>
      <w:i/>
      <w:iCs/>
      <w:color w:val="4F81BD" w:themeColor="accent1"/>
      <w:spacing w:val="15"/>
    </w:rPr>
  </w:style>
  <w:style w:type="character" w:customStyle="1" w:styleId="aa">
    <w:name w:val="Подзаголовок Знак"/>
    <w:basedOn w:val="a0"/>
    <w:link w:val="a4"/>
    <w:uiPriority w:val="11"/>
    <w:rsid w:val="00CF139E"/>
    <w:rPr>
      <w:rFonts w:asciiTheme="majorHAnsi" w:eastAsiaTheme="majorEastAsia" w:hAnsiTheme="majorHAnsi" w:cstheme="majorBidi"/>
      <w:i/>
      <w:iCs/>
      <w:color w:val="4F81BD" w:themeColor="accent1"/>
      <w:spacing w:val="15"/>
      <w:sz w:val="24"/>
      <w:szCs w:val="24"/>
      <w:lang w:eastAsia="ar-SA"/>
    </w:rPr>
  </w:style>
  <w:style w:type="paragraph" w:styleId="ab">
    <w:name w:val="List Paragraph"/>
    <w:basedOn w:val="a"/>
    <w:link w:val="ac"/>
    <w:uiPriority w:val="34"/>
    <w:qFormat/>
    <w:rsid w:val="008D05BE"/>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FORMATTEXT">
    <w:name w:val=".FORMATTEXT"/>
    <w:uiPriority w:val="99"/>
    <w:rsid w:val="008D05B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3">
    <w:name w:val="Body Text Indent 3"/>
    <w:basedOn w:val="a"/>
    <w:link w:val="30"/>
    <w:rsid w:val="008D05BE"/>
    <w:pPr>
      <w:suppressAutoHyphens w:val="0"/>
      <w:spacing w:after="120"/>
      <w:ind w:left="283"/>
    </w:pPr>
    <w:rPr>
      <w:sz w:val="16"/>
      <w:szCs w:val="16"/>
      <w:lang w:eastAsia="ru-RU"/>
    </w:rPr>
  </w:style>
  <w:style w:type="character" w:customStyle="1" w:styleId="30">
    <w:name w:val="Основной текст с отступом 3 Знак"/>
    <w:basedOn w:val="a0"/>
    <w:link w:val="3"/>
    <w:rsid w:val="008D05BE"/>
    <w:rPr>
      <w:rFonts w:ascii="Times New Roman" w:eastAsia="Times New Roman" w:hAnsi="Times New Roman" w:cs="Times New Roman"/>
      <w:sz w:val="16"/>
      <w:szCs w:val="16"/>
      <w:lang w:eastAsia="ru-RU"/>
    </w:rPr>
  </w:style>
  <w:style w:type="character" w:customStyle="1" w:styleId="1">
    <w:name w:val="Основной текст Знак1"/>
    <w:basedOn w:val="a0"/>
    <w:uiPriority w:val="99"/>
    <w:locked/>
    <w:rsid w:val="008D05BE"/>
    <w:rPr>
      <w:rFonts w:ascii="Arial" w:hAnsi="Arial" w:cs="Arial" w:hint="default"/>
      <w:shd w:val="clear" w:color="auto" w:fill="FFFFFF"/>
    </w:rPr>
  </w:style>
  <w:style w:type="paragraph" w:styleId="ad">
    <w:name w:val="Body Text"/>
    <w:basedOn w:val="a"/>
    <w:link w:val="ae"/>
    <w:uiPriority w:val="99"/>
    <w:unhideWhenUsed/>
    <w:rsid w:val="008D05BE"/>
    <w:pPr>
      <w:suppressAutoHyphens w:val="0"/>
      <w:spacing w:after="120"/>
    </w:pPr>
    <w:rPr>
      <w:lang w:eastAsia="ru-RU"/>
    </w:rPr>
  </w:style>
  <w:style w:type="character" w:customStyle="1" w:styleId="ae">
    <w:name w:val="Основной текст Знак"/>
    <w:basedOn w:val="a0"/>
    <w:link w:val="ad"/>
    <w:uiPriority w:val="99"/>
    <w:rsid w:val="008D05BE"/>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locked/>
    <w:rsid w:val="008E1C23"/>
  </w:style>
  <w:style w:type="paragraph" w:styleId="af">
    <w:name w:val="Balloon Text"/>
    <w:basedOn w:val="a"/>
    <w:link w:val="af0"/>
    <w:uiPriority w:val="99"/>
    <w:semiHidden/>
    <w:unhideWhenUsed/>
    <w:rsid w:val="008E1C23"/>
    <w:rPr>
      <w:rFonts w:ascii="Tahoma" w:hAnsi="Tahoma" w:cs="Tahoma"/>
      <w:sz w:val="16"/>
      <w:szCs w:val="16"/>
    </w:rPr>
  </w:style>
  <w:style w:type="character" w:customStyle="1" w:styleId="af0">
    <w:name w:val="Текст выноски Знак"/>
    <w:basedOn w:val="a0"/>
    <w:link w:val="af"/>
    <w:uiPriority w:val="99"/>
    <w:semiHidden/>
    <w:rsid w:val="008E1C23"/>
    <w:rPr>
      <w:rFonts w:ascii="Tahoma" w:eastAsia="Times New Roman" w:hAnsi="Tahoma" w:cs="Tahoma"/>
      <w:sz w:val="16"/>
      <w:szCs w:val="16"/>
      <w:lang w:eastAsia="ar-SA"/>
    </w:rPr>
  </w:style>
  <w:style w:type="character" w:styleId="af1">
    <w:name w:val="annotation reference"/>
    <w:basedOn w:val="a0"/>
    <w:uiPriority w:val="99"/>
    <w:semiHidden/>
    <w:unhideWhenUsed/>
    <w:rsid w:val="00EA4B60"/>
    <w:rPr>
      <w:sz w:val="16"/>
      <w:szCs w:val="16"/>
    </w:rPr>
  </w:style>
  <w:style w:type="paragraph" w:styleId="af2">
    <w:name w:val="annotation text"/>
    <w:basedOn w:val="a"/>
    <w:link w:val="af3"/>
    <w:uiPriority w:val="99"/>
    <w:semiHidden/>
    <w:unhideWhenUsed/>
    <w:rsid w:val="00EA4B60"/>
    <w:rPr>
      <w:sz w:val="20"/>
      <w:szCs w:val="20"/>
    </w:rPr>
  </w:style>
  <w:style w:type="character" w:customStyle="1" w:styleId="af3">
    <w:name w:val="Текст примечания Знак"/>
    <w:basedOn w:val="a0"/>
    <w:link w:val="af2"/>
    <w:uiPriority w:val="99"/>
    <w:semiHidden/>
    <w:rsid w:val="00EA4B60"/>
    <w:rPr>
      <w:rFonts w:ascii="Times New Roman" w:eastAsia="Times New Roman" w:hAnsi="Times New Roman" w:cs="Times New Roman"/>
      <w:sz w:val="20"/>
      <w:szCs w:val="20"/>
      <w:lang w:eastAsia="ar-SA"/>
    </w:rPr>
  </w:style>
  <w:style w:type="paragraph" w:styleId="af4">
    <w:name w:val="annotation subject"/>
    <w:basedOn w:val="af2"/>
    <w:next w:val="af2"/>
    <w:link w:val="af5"/>
    <w:uiPriority w:val="99"/>
    <w:semiHidden/>
    <w:unhideWhenUsed/>
    <w:rsid w:val="00EA4B60"/>
    <w:rPr>
      <w:b/>
      <w:bCs/>
    </w:rPr>
  </w:style>
  <w:style w:type="character" w:customStyle="1" w:styleId="af5">
    <w:name w:val="Тема примечания Знак"/>
    <w:basedOn w:val="af3"/>
    <w:link w:val="af4"/>
    <w:uiPriority w:val="99"/>
    <w:semiHidden/>
    <w:rsid w:val="00EA4B60"/>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842698">
      <w:bodyDiv w:val="1"/>
      <w:marLeft w:val="0"/>
      <w:marRight w:val="0"/>
      <w:marTop w:val="0"/>
      <w:marBottom w:val="0"/>
      <w:divBdr>
        <w:top w:val="none" w:sz="0" w:space="0" w:color="auto"/>
        <w:left w:val="none" w:sz="0" w:space="0" w:color="auto"/>
        <w:bottom w:val="none" w:sz="0" w:space="0" w:color="auto"/>
        <w:right w:val="none" w:sz="0" w:space="0" w:color="auto"/>
      </w:divBdr>
    </w:div>
    <w:div w:id="157582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2500</Words>
  <Characters>14254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Некрасов Андрей Викторович</cp:lastModifiedBy>
  <cp:revision>25</cp:revision>
  <dcterms:created xsi:type="dcterms:W3CDTF">2016-03-29T07:20:00Z</dcterms:created>
  <dcterms:modified xsi:type="dcterms:W3CDTF">2016-07-14T10:03:00Z</dcterms:modified>
</cp:coreProperties>
</file>