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770175" w:rsidRPr="00770175" w:rsidTr="00F80DFC">
        <w:trPr>
          <w:trHeight w:val="2370"/>
        </w:trPr>
        <w:tc>
          <w:tcPr>
            <w:tcW w:w="4990" w:type="dxa"/>
          </w:tcPr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Согласовано: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Начальник управления производственно хозяйственного обеспечения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__________________ (С.В. Агапеев) «___»______________ 201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u w:val="single"/>
                <w:lang w:val="en-US" w:eastAsia="ru-RU"/>
              </w:rPr>
              <w:t>6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г.</w:t>
            </w:r>
          </w:p>
        </w:tc>
        <w:tc>
          <w:tcPr>
            <w:tcW w:w="4604" w:type="dxa"/>
          </w:tcPr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Утверждаю: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  <w:t xml:space="preserve">Генеральный директор 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  <w:t xml:space="preserve">_________________ 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(А.В. Кодин)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«___»______________ 201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u w:val="single"/>
                <w:lang w:eastAsia="ru-RU"/>
              </w:rPr>
              <w:t>6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г.</w:t>
            </w:r>
          </w:p>
        </w:tc>
      </w:tr>
    </w:tbl>
    <w:p w:rsidR="00770175" w:rsidRPr="00770175" w:rsidRDefault="00770175" w:rsidP="0077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770175" w:rsidRPr="00B371C0" w:rsidRDefault="00770175" w:rsidP="00B371C0">
      <w:pPr>
        <w:keepNext/>
        <w:keepLines/>
        <w:shd w:val="clear" w:color="auto" w:fill="FFFFFF"/>
        <w:suppressAutoHyphens/>
        <w:spacing w:after="187" w:line="260" w:lineRule="exact"/>
        <w:ind w:right="60"/>
        <w:jc w:val="center"/>
        <w:rPr>
          <w:rFonts w:ascii="Times New Roman" w:eastAsia="Sylfaen" w:hAnsi="Times New Roman" w:cs="Times New Roman"/>
          <w:color w:val="000000"/>
          <w:kern w:val="1"/>
          <w:lang w:eastAsia="ar-SA"/>
        </w:rPr>
      </w:pPr>
      <w:r w:rsidRPr="008679F3">
        <w:rPr>
          <w:rFonts w:ascii="Times New Roman" w:eastAsia="Sylfaen" w:hAnsi="Times New Roman" w:cs="Times New Roman"/>
          <w:color w:val="000000"/>
          <w:kern w:val="1"/>
          <w:lang w:eastAsia="ar-SA"/>
        </w:rPr>
        <w:t xml:space="preserve">на поставку </w:t>
      </w:r>
      <w:r w:rsidR="00F80DFC">
        <w:rPr>
          <w:rFonts w:ascii="Times New Roman" w:eastAsia="Sylfaen" w:hAnsi="Times New Roman" w:cs="Times New Roman"/>
          <w:color w:val="000000"/>
          <w:kern w:val="1"/>
          <w:lang w:eastAsia="ar-SA"/>
        </w:rPr>
        <w:t>автомобиля УАЗ-390995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</w:t>
      </w:r>
      <w:r w:rsidRPr="00B371C0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КРАТКОЕ ОПИСАНИЕ ЗАКУПАЕМЫХ ТОВАРОВ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1.1. Наименование и объем закупаемых товаров</w:t>
      </w:r>
    </w:p>
    <w:p w:rsidR="00770175" w:rsidRPr="00B371C0" w:rsidRDefault="00F80DFC" w:rsidP="00D4097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/>
          <w:kern w:val="1"/>
          <w:sz w:val="20"/>
          <w:szCs w:val="20"/>
          <w:lang w:eastAsia="ar-SA"/>
        </w:rPr>
      </w:pPr>
      <w:r w:rsidRPr="00B371C0">
        <w:rPr>
          <w:rFonts w:ascii="Times New Roman" w:eastAsia="Sylfaen" w:hAnsi="Times New Roman" w:cs="Times New Roman"/>
          <w:color w:val="000000"/>
          <w:kern w:val="1"/>
          <w:sz w:val="20"/>
          <w:szCs w:val="20"/>
          <w:lang w:eastAsia="ar-SA"/>
        </w:rPr>
        <w:t xml:space="preserve">Автомобиль УАЗ-390995 для нужд компании </w:t>
      </w:r>
      <w:r w:rsidR="00770175" w:rsidRPr="00B371C0">
        <w:rPr>
          <w:rFonts w:ascii="Times New Roman" w:eastAsia="Sylfaen" w:hAnsi="Times New Roman" w:cs="Times New Roman"/>
          <w:color w:val="000000"/>
          <w:kern w:val="1"/>
          <w:sz w:val="20"/>
          <w:szCs w:val="20"/>
          <w:lang w:eastAsia="ar-SA"/>
        </w:rPr>
        <w:t xml:space="preserve">ПАО «Томскэнергосбыт» </w:t>
      </w:r>
      <w:r w:rsidRPr="00B371C0">
        <w:rPr>
          <w:rFonts w:ascii="Times New Roman" w:eastAsia="Sylfaen" w:hAnsi="Times New Roman" w:cs="Times New Roman"/>
          <w:color w:val="000000"/>
          <w:kern w:val="1"/>
          <w:sz w:val="20"/>
          <w:szCs w:val="20"/>
          <w:lang w:eastAsia="ar-SA"/>
        </w:rPr>
        <w:t xml:space="preserve">в комплектации </w:t>
      </w:r>
      <w:r w:rsidR="00B86ECB" w:rsidRPr="00B371C0">
        <w:rPr>
          <w:rFonts w:ascii="Times New Roman" w:eastAsia="Sylfaen" w:hAnsi="Times New Roman" w:cs="Times New Roman"/>
          <w:color w:val="000000"/>
          <w:kern w:val="1"/>
          <w:sz w:val="20"/>
          <w:szCs w:val="20"/>
          <w:lang w:eastAsia="ar-SA"/>
        </w:rPr>
        <w:t>в соответствие  с</w:t>
      </w:r>
      <w:r w:rsidR="00770175" w:rsidRPr="00B371C0">
        <w:rPr>
          <w:rFonts w:ascii="Times New Roman" w:eastAsia="Sylfaen" w:hAnsi="Times New Roman" w:cs="Times New Roman"/>
          <w:color w:val="000000"/>
          <w:kern w:val="1"/>
          <w:sz w:val="20"/>
          <w:szCs w:val="20"/>
          <w:lang w:eastAsia="ar-SA"/>
        </w:rPr>
        <w:t xml:space="preserve"> </w:t>
      </w:r>
      <w:r w:rsidR="00684B67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Приложением № 1  к ТЗ.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1.2. Сроки поставки товаров</w:t>
      </w:r>
    </w:p>
    <w:p w:rsidR="00770175" w:rsidRPr="00B371C0" w:rsidRDefault="00770175" w:rsidP="00D40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Начало поставки – с момента заключения договора. </w:t>
      </w:r>
    </w:p>
    <w:p w:rsidR="00770175" w:rsidRPr="00B371C0" w:rsidRDefault="00B12665" w:rsidP="00D40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поставки – 30</w:t>
      </w:r>
      <w:bookmarkStart w:id="0" w:name="_GoBack"/>
      <w:bookmarkEnd w:id="0"/>
      <w:r w:rsidR="00576967">
        <w:rPr>
          <w:rFonts w:ascii="Times New Roman" w:eastAsia="Times New Roman" w:hAnsi="Times New Roman" w:cs="Times New Roman"/>
          <w:sz w:val="20"/>
          <w:szCs w:val="20"/>
          <w:lang w:eastAsia="ru-RU"/>
        </w:rPr>
        <w:t>.09</w:t>
      </w:r>
      <w:r w:rsidR="00770175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.2016 г.</w:t>
      </w:r>
    </w:p>
    <w:p w:rsidR="00770175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1.3. Возможнос</w:t>
      </w:r>
      <w:r w:rsidR="00771840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ть поставки аналогичных товаров </w:t>
      </w:r>
    </w:p>
    <w:p w:rsidR="00076032" w:rsidRPr="00076032" w:rsidRDefault="00076032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Применение аналогичных автомобилей возможно при условии их соответствия по комплектации, техническим характеристикам, заявленным в ТЗ, а так же при предоставлении участником закупки развернутого сравнения по комплектации, техническим характеристикам. При этом комплектация и технические характеристики предлагаемых  аналогов не должны отличаться от требований указанных в Приложении № 1 к ТЗ. Характеристики предлагаемого аналога могут отличаться от требований Заказчика, но быть не хуже/ниже указанных в Приложении № 1 к ТЗ.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ОБЩИЕ ТРЕБОВАНИЯ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2.1. Место применения, использования товара.</w:t>
      </w:r>
    </w:p>
    <w:p w:rsidR="00076032" w:rsidRDefault="00076032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 будет использоваться для перевозки персонала и грузов для нужд ПАО «Томскэнергосбыт».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2.2. Требования к товару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 должен быть новым (выпуск 2016г.), не бывшим в употреблении (эксплуатации, после капитального ремонта или восстановительного ремонта, с восстановленными деталями либо их составными частями).  Качество должно соответствовать техническим требованиям и стандартам завода-изготовителя;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 должен пройти предпродажное сервисное обслуживание в соответствии с перечнем работ по предпродажной подготовке, указанным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Пробег ТС с учетом технологических пробегов и испытаний, а также доставкой (своим ходом с завода изготовителя) до места нахождения Поставщика не должен превышать 4 000 км (четыре) тысячи;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 должен быть свободным от любых прав третьих лиц;</w:t>
      </w:r>
    </w:p>
    <w:p w:rsid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 должен быть укомплектован согласно комплектации, заявленной производителем для указанной модели (согласно Приложения № 1 к ТЗ).</w:t>
      </w:r>
    </w:p>
    <w:p w:rsidR="00203C8F" w:rsidRPr="00B371C0" w:rsidRDefault="00770175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2.3. Требования к применяемым в производстве материалам и оборудованию </w:t>
      </w:r>
      <w:r w:rsidR="00667FE5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нет</w:t>
      </w:r>
    </w:p>
    <w:p w:rsidR="00770175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  <w:r w:rsidR="00667FE5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076032" w:rsidRPr="00076032" w:rsidRDefault="00076032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товар должен соответствовать стандартам, техническим условиям, техническим регламентам, а также таким показателям, как надежность, безопасность, экологическим и другим характеристикам Товара, в том числе  требованиям Технического регламента Таможенного союза ТР ТС 018/2011 «О безопасности колесных транспортных средств», утвержденным Решением Комиссии Таможенного союза от 09.12.2011 г. № 877, Федерального закона от 10.12.1995 N 196-ФЗ "О безопасности дорожного движения". ТС должно быть разрешено к эксплуатации на территории РФ.</w:t>
      </w:r>
    </w:p>
    <w:p w:rsidR="000E735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2.5.Требования о добровольной сертификации товаров </w:t>
      </w:r>
      <w:r w:rsidR="00667FE5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667FE5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076032" w:rsidRPr="00076032">
        <w:t xml:space="preserve"> </w:t>
      </w:r>
      <w:r w:rsidR="00076032"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наличии предоставить.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2.6. Требования к гарантийному сроку и (или) объёму предоставления гарантий качества на поставляемый товар.</w:t>
      </w:r>
    </w:p>
    <w:p w:rsidR="006932F5" w:rsidRDefault="00667FE5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 гарантийного обслуживания согласно установленному производителем и прописанному в гарантийном талоне, но не менее 24 месяца или 80 000 км. пробега в зависимости от того, что наступит ранее, с момента фактического получения автомобиля Покупателем. </w:t>
      </w:r>
    </w:p>
    <w:p w:rsidR="00667FE5" w:rsidRDefault="00667FE5" w:rsidP="006932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Гарантийное обслуживание должно осуществляться на безвозмездной основе.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ab/>
        <w:t>Гарантийное обслуживание товара должно осуществляться Поставщиком путем ремонта, замены товара, возвратом оплаченных средств и др., при соблюдении требований инструкций по эксплуатации товара.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Гарантийное обслуживание товара должно осуществляться по месту нахождения уполномоченных сервисных центров. В случаях, когда гарантийное обслуживание товара осуществляется по месту нахождения Поставщика либо по месту нахождения сервисных центров, доставка и возврат товара и комплектующих изделий осуществляется силами Поставщика и за счет средств Поставщика. 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Запасные части и комплектующие, устанавливаемые на товары в течение гарантийного обслуживания, должны быть совместимы с основными товарами, поставленными в рамках Договора.</w:t>
      </w:r>
    </w:p>
    <w:p w:rsidR="00076032" w:rsidRPr="00076032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устранения недостатков товара Поставщиком гарантийный срок на товар продлевается на период, в течение которого товар не использовался.</w:t>
      </w:r>
    </w:p>
    <w:p w:rsidR="00076032" w:rsidRPr="00B371C0" w:rsidRDefault="00076032" w:rsidP="000760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замене товара ненадлежащего качества, гарантийный срок исчисляется заново.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2.7. Требования к расходам на эксплуатацию и техническое обслуживание поставленных товаров</w:t>
      </w:r>
      <w:r w:rsidR="00667FE5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667FE5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нет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2.8. Требования к передаче интеллектуальных прав</w:t>
      </w:r>
      <w:r w:rsidR="00667FE5" w:rsidRPr="00B371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667FE5" w:rsidRPr="00B371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нет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2.9. Требования по осуществлению сопутствующих работ при поставке товаров</w:t>
      </w:r>
      <w:r w:rsidR="00807C34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807C34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нет</w:t>
      </w:r>
    </w:p>
    <w:p w:rsidR="00684B67" w:rsidRPr="00B371C0" w:rsidRDefault="00684B67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ТРЕБОВАНИЯ К ВЫПОЛНЕНИЮ ПОСТАВКИ ТОВАРОВ</w:t>
      </w:r>
    </w:p>
    <w:p w:rsidR="00770175" w:rsidRPr="00B371C0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3.1. Требования к объемам поставки </w:t>
      </w:r>
    </w:p>
    <w:p w:rsidR="00DC0AD0" w:rsidRPr="00B371C0" w:rsidRDefault="00DC0AD0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соответствие с Приложением № 1 к ТЗ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3.2. </w:t>
      </w:r>
      <w:r w:rsidRPr="00B371C0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Требования к отгрузке и доставке приобретаемых товаров</w:t>
      </w:r>
    </w:p>
    <w:p w:rsidR="00DC0AD0" w:rsidRPr="00B371C0" w:rsidRDefault="00DC0AD0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Доставка автомобиля осуществляется силами и средствами Поставщика по адресу: г. Томск, ул. Шевченко, 44, стр. 37 и входит в стоимость автомобиля.</w:t>
      </w:r>
    </w:p>
    <w:p w:rsidR="00DC0AD0" w:rsidRPr="00B371C0" w:rsidRDefault="00DC0AD0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Theme="minorEastAsia" w:hAnsi="Times New Roman" w:cs="Times New Roman"/>
          <w:sz w:val="20"/>
          <w:szCs w:val="20"/>
          <w:lang w:eastAsia="ru-RU"/>
        </w:rPr>
        <w:t>Возможна передача автомобиля от Поставщика к Покупателю на складе Поставщика по согласованию сторон.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3.3. Требования к таре и упаковке приобретаемых товаров</w:t>
      </w:r>
    </w:p>
    <w:p w:rsidR="00DC0AD0" w:rsidRPr="00B371C0" w:rsidRDefault="00DC0AD0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должен подготовить автомобиль к отправке в соответствущей виду транспортировки таре и упаковки,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повреждения </w:t>
      </w:r>
      <w:r w:rsidR="008903BB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автомобиля, вызванные ненадлежащей тарой и упаковкой</w:t>
      </w:r>
      <w:r w:rsidR="00693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транспортировкой</w:t>
      </w:r>
      <w:r w:rsidR="008903BB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3.4. Требования к приемке товаров</w:t>
      </w:r>
      <w:r w:rsidR="008903BB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поставки автомобиля ненадлежащего качества и/или не в полной комплектации, Поставщик должен своими силами и за свой счет осуществить замену некачественного автомобили и /или поставить недостающие комплектующие.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передаче автомобиля Поставщик должен передать Покупателю следующие документы: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Паспорт транспортного средства, оригинал - 1 экз.;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ОТТС (одобрение типа транспортного средства);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Руководство по эксплуатации ТС (на русском языке) - 1 экз.;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Заполненную сервисную книжку, с отметкой о проведении предпродажной подготовки - 1 экз.;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Акт приема-передачи - 1 экз.;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Счет-фактуру - 1 экз.;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Договор купли-продажи - в 3 (трех) экземплярах (комплект документов для регистрации и постановки на учет в органах ГИБДД);</w:t>
      </w:r>
    </w:p>
    <w:p w:rsidR="00076032" w:rsidRP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Прочие необходимые документы;</w:t>
      </w:r>
    </w:p>
    <w:p w:rsidR="00076032" w:rsidRDefault="00076032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Домкрат, ключ комбинированный колесный, знак аварийной остановки, огнетушитель, аптечка.</w:t>
      </w:r>
    </w:p>
    <w:p w:rsidR="00770175" w:rsidRPr="00B371C0" w:rsidRDefault="00770175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3.5. Документация по оценке соответствия требованиям безопасности и качественным показателям товаров</w:t>
      </w:r>
    </w:p>
    <w:p w:rsidR="00DA08C8" w:rsidRPr="00B371C0" w:rsidRDefault="002E704E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Поставщиком автомобиль должен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3.6. Требования к порядку расчетов </w:t>
      </w:r>
    </w:p>
    <w:p w:rsidR="00DA08C8" w:rsidRPr="00DE6500" w:rsidRDefault="00DA08C8" w:rsidP="00DE6500">
      <w:pPr>
        <w:widowControl w:val="0"/>
        <w:shd w:val="clear" w:color="auto" w:fill="FFFFFF"/>
        <w:autoSpaceDE w:val="0"/>
        <w:autoSpaceDN w:val="0"/>
        <w:spacing w:after="0" w:line="25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E65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Расчет осуществляется в течение 30 (тридцати) календарных дней с момента поставки </w:t>
      </w:r>
      <w:r w:rsidR="002E704E" w:rsidRPr="00DE65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автомобиля </w:t>
      </w:r>
      <w:r w:rsidRPr="00DE65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Покупателю на основании выставленного счета и товарной накладной унифицированной</w:t>
      </w:r>
      <w:r w:rsidRPr="00DE65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формы ТОРГ-12</w:t>
      </w:r>
      <w:r w:rsidR="002E704E" w:rsidRPr="00DE65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УПД (универсального передаточного документа) </w:t>
      </w:r>
      <w:r w:rsidRPr="00DE65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DA08C8" w:rsidRPr="00B371C0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Счета(ов)-фактуры;</w:t>
      </w:r>
    </w:p>
    <w:p w:rsidR="00DA08C8" w:rsidRPr="00B371C0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Счета(ов);</w:t>
      </w:r>
    </w:p>
    <w:p w:rsidR="00DA08C8" w:rsidRPr="00B371C0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Товарной(ых) накладной(ых) </w:t>
      </w:r>
      <w:r w:rsidRPr="00B371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унифицированной</w:t>
      </w: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формы ТОРГ-12</w:t>
      </w:r>
      <w:r w:rsidR="006E78E5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УПД</w:t>
      </w: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2E704E" w:rsidRPr="00B371C0" w:rsidRDefault="002E704E" w:rsidP="00DE6500">
      <w:pPr>
        <w:pStyle w:val="a5"/>
        <w:widowControl w:val="0"/>
        <w:numPr>
          <w:ilvl w:val="0"/>
          <w:numId w:val="5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Акта приема-передачи автомобиля</w:t>
      </w:r>
    </w:p>
    <w:p w:rsidR="00770175" w:rsidRPr="00B371C0" w:rsidRDefault="00770175" w:rsidP="00DE6500">
      <w:p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Полная информация по разделам 3.6. настоящего Технического задания отражена в проекте Договора.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3.7. Дополнительные требования к поставке товаров</w:t>
      </w:r>
      <w:r w:rsidR="002E704E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2E704E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нет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ТРЕБОВАНИЯ К УЧАСТНИКАМ ЗАКУПКИ </w:t>
      </w:r>
    </w:p>
    <w:p w:rsidR="00770175" w:rsidRPr="00B371C0" w:rsidRDefault="00770175" w:rsidP="00D4097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Требования о наличии аккредитации в Группе «Интер РАО»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Участники закупки, имеющие аккредитацию в Группе «Интер РАО» в качестве поставщиков, должны приложить копию действующего Свидетельства об аккредитации в Группе «Интер РАО».</w:t>
      </w:r>
    </w:p>
    <w:p w:rsidR="00770175" w:rsidRPr="00B371C0" w:rsidRDefault="00770175" w:rsidP="00692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4.2. Требования к опыту поставки аналогичных товаров</w:t>
      </w:r>
    </w:p>
    <w:p w:rsidR="00770175" w:rsidRPr="00B371C0" w:rsidRDefault="00770175" w:rsidP="0007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076032"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закупки должен подтвердить наличие у него опыта поставки автомобилей  в количестве не менее 10 исполненных договоров за последние 3 года предшествующих дате подачи заявки на участие в данной закупке.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4.3. Требования к обороту средств, предоставлению банковской гарантии</w:t>
      </w:r>
      <w:r w:rsidR="002E704E"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2E704E"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нет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4.4. Дополнительные требования</w:t>
      </w:r>
    </w:p>
    <w:p w:rsidR="002E704E" w:rsidRDefault="002E704E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у Поставщика центра сервисного обслуживания в г. Томске, наличие дилерских договоров, соглашений с производителем, подтверждающих полномочия представлять или продавать автомобили.</w:t>
      </w:r>
    </w:p>
    <w:p w:rsidR="00076032" w:rsidRPr="00076032" w:rsidRDefault="00076032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603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должен предоставить Заказчику список телефонных номеров, факсов, электронной почты («горячая линия») сервисных центров, по которым уполномоченный представитель Поставщика должен предоставлять квалифицированные консультации по возникшим проблемам с Товаром, возможных неисправностях и недостатках, способах их устранения и т.п.</w:t>
      </w:r>
    </w:p>
    <w:p w:rsidR="00770175" w:rsidRPr="00B371C0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Приложения</w:t>
      </w:r>
    </w:p>
    <w:p w:rsidR="00770175" w:rsidRPr="00B371C0" w:rsidRDefault="00770175" w:rsidP="00D40971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1. Спецификация</w:t>
      </w:r>
    </w:p>
    <w:p w:rsidR="00770175" w:rsidRPr="00B371C0" w:rsidRDefault="00770175" w:rsidP="00D40971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770175" w:rsidRPr="00B371C0" w:rsidRDefault="00770175" w:rsidP="00D4097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1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Согласовано:</w:t>
      </w:r>
    </w:p>
    <w:p w:rsidR="00F65145" w:rsidRPr="00B371C0" w:rsidRDefault="00F65145" w:rsidP="00D40971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DA08C8" w:rsidRPr="00B371C0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B371C0"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  <w:t>Начальник ОС и АХО                             ________________                     Городилова В.М.</w:t>
      </w:r>
    </w:p>
    <w:p w:rsidR="00DA08C8" w:rsidRPr="00B371C0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B371C0"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  <w:t>Ответственный исполнитель:</w:t>
      </w:r>
    </w:p>
    <w:p w:rsidR="006E78E5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B371C0"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Ведущий специалист ОС и АХО                 ________________   </w:t>
      </w:r>
      <w:r w:rsidR="00B371C0"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                    Мадаева Е.М</w:t>
      </w:r>
    </w:p>
    <w:p w:rsidR="00AB6CFA" w:rsidRDefault="00AB6CFA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076032" w:rsidRDefault="00076032" w:rsidP="00DA08C8">
      <w:pPr>
        <w:jc w:val="right"/>
        <w:rPr>
          <w:rFonts w:ascii="Times New Roman" w:hAnsi="Times New Roman" w:cs="Times New Roman"/>
        </w:rPr>
      </w:pPr>
    </w:p>
    <w:p w:rsidR="00DA08C8" w:rsidRDefault="00DA08C8" w:rsidP="00DA08C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</w:t>
      </w:r>
    </w:p>
    <w:p w:rsidR="00DA08C8" w:rsidRPr="00B371C0" w:rsidRDefault="00DA08C8" w:rsidP="00DA08C8">
      <w:pPr>
        <w:jc w:val="center"/>
        <w:rPr>
          <w:rFonts w:ascii="Times New Roman" w:hAnsi="Times New Roman" w:cs="Times New Roman"/>
          <w:sz w:val="20"/>
          <w:szCs w:val="20"/>
        </w:rPr>
      </w:pPr>
      <w:r w:rsidRPr="00B371C0">
        <w:rPr>
          <w:rFonts w:ascii="Times New Roman" w:hAnsi="Times New Roman" w:cs="Times New Roman"/>
          <w:sz w:val="20"/>
          <w:szCs w:val="20"/>
        </w:rPr>
        <w:t>Спецификация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Марка, модель ТС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Автомобиль УАЗ-390995</w:t>
            </w:r>
          </w:p>
        </w:tc>
      </w:tr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Идентификационный номер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E78E5" w:rsidRPr="00B371C0" w:rsidTr="006E78E5">
        <w:trPr>
          <w:trHeight w:val="114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Характеристика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tabs>
                <w:tab w:val="left" w:pos="2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Цельнометаллический кузов, </w:t>
            </w:r>
            <w:r w:rsidRPr="00B3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ГУР,</w:t>
            </w: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мягких мест, изолированный грузовой отсек (450 кг груза), дополнительный отопитель салона, столик в салоне, распашные двери грузового отсека</w:t>
            </w:r>
          </w:p>
          <w:p w:rsidR="006E78E5" w:rsidRPr="00B371C0" w:rsidRDefault="006E78E5" w:rsidP="006E78E5">
            <w:pPr>
              <w:tabs>
                <w:tab w:val="left" w:pos="2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ЗИП (домкрат, баллонный ключ); Запасное колесо.</w:t>
            </w:r>
          </w:p>
        </w:tc>
      </w:tr>
      <w:tr w:rsidR="006E78E5" w:rsidRPr="00B371C0" w:rsidTr="006E78E5">
        <w:trPr>
          <w:trHeight w:val="5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Дополнительно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Зимняя резина </w:t>
            </w:r>
            <w:r w:rsidRPr="00076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Матадор</w:t>
            </w: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235/70/</w:t>
            </w: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B6CFA"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4шт, штампованный диск – 4шт.</w:t>
            </w:r>
          </w:p>
        </w:tc>
      </w:tr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</w:tr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Категория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В</w:t>
            </w:r>
          </w:p>
        </w:tc>
      </w:tr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Цвет кузова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Светло-серый неметаллик </w:t>
            </w:r>
          </w:p>
        </w:tc>
      </w:tr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организации, выдавшей паспорт ТС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«УАЗ», Россия, г. Ульяновск</w:t>
            </w:r>
          </w:p>
        </w:tc>
      </w:tr>
      <w:tr w:rsidR="006E78E5" w:rsidRPr="00B371C0" w:rsidTr="006E78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за 1 ед. с НДС,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E5" w:rsidRPr="00B371C0" w:rsidRDefault="006E78E5" w:rsidP="006E78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DA08C8" w:rsidRPr="00B371C0" w:rsidRDefault="00DA08C8" w:rsidP="006E78E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E78E5" w:rsidRPr="00B371C0" w:rsidRDefault="006E78E5" w:rsidP="006E78E5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71C0">
        <w:rPr>
          <w:rFonts w:ascii="Times New Roman" w:hAnsi="Times New Roman" w:cs="Times New Roman"/>
          <w:b/>
          <w:sz w:val="20"/>
          <w:szCs w:val="20"/>
          <w:u w:val="single"/>
        </w:rPr>
        <w:t>Технические характеристики</w:t>
      </w:r>
    </w:p>
    <w:tbl>
      <w:tblPr>
        <w:tblW w:w="5000" w:type="pct"/>
        <w:tblCellSpacing w:w="7" w:type="dxa"/>
        <w:shd w:val="clear" w:color="auto" w:fill="D6D6D6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7"/>
        <w:gridCol w:w="5658"/>
      </w:tblGrid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Колесная формула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х 4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мест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6+1(водитель)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4390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Ширина, мм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</w:tr>
      <w:tr w:rsidR="006E78E5" w:rsidRPr="00B371C0" w:rsidTr="00465FBD">
        <w:trPr>
          <w:trHeight w:val="101"/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Высота, мм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Колесная база, мм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Дорожный просвет, мм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преодолеваемого брода, мм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снаряженного а/м, кг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1900-2100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Полная масса, кг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2730-2845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Грузоподъёмность, кг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бензиновый, инжектор ЗМЗ-4091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Топливо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бензин с октановым числом 92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Рабочий объем, л.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E78E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мощность, л.с.(кВт)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(82,5) при 4250 об/мин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крутящий момент, Н.м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при 2500 об/мин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скорость, км/ч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топлива при </w:t>
            </w:r>
            <w:smartTag w:uri="urn:schemas-microsoft-com:office:smarttags" w:element="metricconverter">
              <w:smartTagPr>
                <w:attr w:name="ProductID" w:val="90 км/ч"/>
              </w:smartTagPr>
              <w:r w:rsidRPr="00B371C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90 км/ч</w:t>
              </w:r>
            </w:smartTag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л/100 км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93E5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9-11,2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топливных баков, л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Коробка передач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93E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механическая, </w:t>
            </w:r>
            <w:r w:rsidR="00693E55"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5-ти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Раздаточная коробка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2-ступенчатая с отключением привода переднего моста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Тормозная система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775E3F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Двухконтурная, с вакуумным усилителем, передняя дисковая, задняя барабанная</w:t>
            </w:r>
          </w:p>
        </w:tc>
      </w:tr>
      <w:tr w:rsidR="006E78E5" w:rsidRPr="00B371C0" w:rsidTr="00465FB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2985" w:type="pct"/>
            <w:shd w:val="clear" w:color="auto" w:fill="FFFFFF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E78E5" w:rsidRPr="00B371C0" w:rsidRDefault="006E78E5" w:rsidP="006E7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/ 75 R 16</w:t>
            </w:r>
          </w:p>
        </w:tc>
      </w:tr>
    </w:tbl>
    <w:p w:rsidR="006E78E5" w:rsidRPr="00B371C0" w:rsidRDefault="006E78E5" w:rsidP="00BE249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E78E5" w:rsidRPr="00B37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564F8B"/>
    <w:multiLevelType w:val="hybridMultilevel"/>
    <w:tmpl w:val="998C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B0634"/>
    <w:multiLevelType w:val="hybridMultilevel"/>
    <w:tmpl w:val="CC8C8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D2C2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10F"/>
    <w:multiLevelType w:val="hybridMultilevel"/>
    <w:tmpl w:val="42263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75"/>
    <w:rsid w:val="000375EC"/>
    <w:rsid w:val="00076032"/>
    <w:rsid w:val="000E7355"/>
    <w:rsid w:val="0015466B"/>
    <w:rsid w:val="00203C8F"/>
    <w:rsid w:val="002C5C30"/>
    <w:rsid w:val="002E704E"/>
    <w:rsid w:val="00576967"/>
    <w:rsid w:val="00667FE5"/>
    <w:rsid w:val="00684B67"/>
    <w:rsid w:val="00692D29"/>
    <w:rsid w:val="006932F5"/>
    <w:rsid w:val="00693E55"/>
    <w:rsid w:val="006E78E5"/>
    <w:rsid w:val="00770175"/>
    <w:rsid w:val="00771840"/>
    <w:rsid w:val="00775E3F"/>
    <w:rsid w:val="007D19ED"/>
    <w:rsid w:val="00807C34"/>
    <w:rsid w:val="008679F3"/>
    <w:rsid w:val="008903BB"/>
    <w:rsid w:val="009E584B"/>
    <w:rsid w:val="00AB6CFA"/>
    <w:rsid w:val="00AD0104"/>
    <w:rsid w:val="00B12665"/>
    <w:rsid w:val="00B371C0"/>
    <w:rsid w:val="00B86ECB"/>
    <w:rsid w:val="00BE249D"/>
    <w:rsid w:val="00C85166"/>
    <w:rsid w:val="00D40971"/>
    <w:rsid w:val="00DA08C8"/>
    <w:rsid w:val="00DC0AD0"/>
    <w:rsid w:val="00DE6500"/>
    <w:rsid w:val="00F001EA"/>
    <w:rsid w:val="00F65145"/>
    <w:rsid w:val="00F8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7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7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Мадаева Елизавета Муратовна</cp:lastModifiedBy>
  <cp:revision>6</cp:revision>
  <dcterms:created xsi:type="dcterms:W3CDTF">2016-07-08T02:04:00Z</dcterms:created>
  <dcterms:modified xsi:type="dcterms:W3CDTF">2016-07-15T01:54:00Z</dcterms:modified>
</cp:coreProperties>
</file>