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ПЕРЕЧЕНЬ ДОКУМЕНТОВ </w:t>
      </w:r>
      <w:bookmarkStart w:id="0" w:name="_Hlk172039170"/>
      <w:r/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lang w:val="ru-RU"/>
          <w14:ligatures w14:val="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заключения договора энергоснабжения с членом садоводческого (</w:t>
      </w:r>
      <w:r>
        <w:rPr>
          <w:rFonts w:ascii="Times New Roman" w:hAnsi="Times New Roman"/>
          <w:sz w:val="28"/>
          <w:szCs w:val="28"/>
          <w:lang w:val="ru-RU"/>
        </w:rPr>
        <w:t xml:space="preserve">огороднического) некоммерческого товарищества (некоммерческой организации, созданной гражданами для ведения садоводства, огородничества и дачного хозяйства до 01.01.2019 (далее – СНТ)), либо гражданином, осуществляющим ведение садоводства (огородничества) </w:t>
      </w:r>
      <w:r>
        <w:rPr>
          <w:rFonts w:ascii="Times New Roman" w:hAnsi="Times New Roman"/>
          <w:sz w:val="28"/>
          <w:szCs w:val="28"/>
          <w:lang w:val="ru-RU"/>
        </w:rPr>
        <w:t xml:space="preserve">на земельном участке, расположенном в границах территории садоводства (огородничества), без участия в СНТ</w:t>
      </w:r>
      <w:bookmarkEnd w:id="0"/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  <w14:ligatures w14:val="none"/>
        </w:rPr>
      </w: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заключения договора энергоснабжения лицу, намеревающемуся заключить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Договор, необходимо представить в адрес АО «</w:t>
      </w:r>
      <w:r>
        <w:rPr>
          <w:rFonts w:ascii="Times New Roman" w:hAnsi="Times New Roman"/>
          <w:sz w:val="28"/>
          <w:szCs w:val="28"/>
          <w:lang w:val="ru-RU"/>
        </w:rPr>
        <w:t xml:space="preserve">Томскэнергосбыт</w:t>
      </w:r>
      <w:r>
        <w:rPr>
          <w:rFonts w:ascii="Times New Roman" w:hAnsi="Times New Roman"/>
          <w:sz w:val="28"/>
          <w:szCs w:val="28"/>
          <w:lang w:val="ru-RU"/>
        </w:rPr>
        <w:t xml:space="preserve">» следующие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документы: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21"/>
        <w:numPr>
          <w:ilvl w:val="0"/>
          <w:numId w:val="1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Заявление о заключении договора энергоснабжения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21"/>
        <w:numPr>
          <w:ilvl w:val="0"/>
          <w:numId w:val="1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Подписанный заявителем проект договора энергоснабжения и/или протокол разногласий к проекту договора, форма которого размещена (опубликована) гарантирующим поставщиком на своем сайте в сети «Интернет»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(представляются по желанию заявителя)</w:t>
      </w:r>
      <w:r>
        <w:rPr>
          <w:rFonts w:ascii="Times New Roman" w:hAnsi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21"/>
        <w:numPr>
          <w:ilvl w:val="0"/>
          <w:numId w:val="1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Доверенность на подписание договора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(если договор подписывает не заявитель)</w:t>
      </w:r>
      <w:r>
        <w:rPr>
          <w:rFonts w:ascii="Times New Roman" w:hAnsi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21"/>
        <w:numPr>
          <w:ilvl w:val="0"/>
          <w:numId w:val="1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Документы, подтверждающие право собственности или иные права владения и (или) пользования энергопринимающими устройствами, о снабжении которых электрической энергией указано в заявлении о заключении договора</w:t>
      </w:r>
      <w:r>
        <w:rPr>
          <w:rFonts w:ascii="Times New Roman" w:hAnsi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21"/>
        <w:numPr>
          <w:ilvl w:val="0"/>
          <w:numId w:val="1"/>
        </w:numPr>
        <w:ind w:left="1134" w:hanging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Документы, подтверждающие технологическое присоединение энергопринимающих устройств СНТ (граждан, осуществляющих ведение</w:t>
      </w:r>
      <w:r>
        <w:rPr>
          <w:rFonts w:ascii="Times New Roman" w:hAnsi="Times New Roman"/>
          <w:sz w:val="28"/>
          <w:szCs w:val="28"/>
          <w:lang w:val="ru-RU"/>
        </w:rPr>
        <w:t xml:space="preserve"> садоводства (огородничества) на земельных участках, расположенных в границах территории садоводства (огородничества)) в установленном порядке к электрическим сетям сетевой организации, в том числе опосредованно через объекты электросетевого хозяйства СНТ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(представляются при наличии у заявителя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);</w:t>
      </w:r>
      <w:r>
        <w:rPr>
          <w:rFonts w:ascii="Times New Roman" w:hAnsi="Times New Roman"/>
          <w:i/>
          <w:sz w:val="28"/>
          <w:szCs w:val="28"/>
          <w:lang w:val="ru-RU"/>
        </w:rPr>
      </w:r>
    </w:p>
    <w:p>
      <w:pPr>
        <w:pStyle w:val="721"/>
        <w:numPr>
          <w:ilvl w:val="0"/>
          <w:numId w:val="2"/>
        </w:numPr>
        <w:ind w:firstLine="19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Акт о технологическом присоединении, составленный сетевой организацией или СНТ (иным владельцем объектов электросетевого хозяйства)</w:t>
      </w:r>
      <w:r>
        <w:rPr>
          <w:rFonts w:ascii="Times New Roman" w:hAnsi="Times New Roman"/>
          <w:i/>
          <w:sz w:val="28"/>
          <w:szCs w:val="28"/>
          <w:lang w:val="ru-RU"/>
        </w:rPr>
      </w:r>
    </w:p>
    <w:p>
      <w:pPr>
        <w:pStyle w:val="721"/>
        <w:ind w:left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или</w:t>
      </w:r>
      <w:r>
        <w:rPr>
          <w:rFonts w:ascii="Times New Roman" w:hAnsi="Times New Roman"/>
          <w:i/>
          <w:sz w:val="28"/>
          <w:szCs w:val="28"/>
          <w:lang w:val="ru-RU"/>
        </w:rPr>
      </w:r>
    </w:p>
    <w:p>
      <w:pPr>
        <w:pStyle w:val="721"/>
        <w:numPr>
          <w:ilvl w:val="0"/>
          <w:numId w:val="2"/>
        </w:numPr>
        <w:ind w:firstLine="19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Акт разграничения балансовой принадлежности электросетей, составленный сетевой организацией или СНТ (иным владельцем объектов электросетевого хозяйства)</w:t>
      </w:r>
      <w:r>
        <w:rPr>
          <w:rFonts w:ascii="Times New Roman" w:hAnsi="Times New Roman"/>
          <w:i/>
          <w:sz w:val="28"/>
          <w:szCs w:val="28"/>
          <w:lang w:val="ru-RU"/>
        </w:rPr>
      </w:r>
    </w:p>
    <w:p>
      <w:pPr>
        <w:pStyle w:val="721"/>
        <w:ind w:left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или</w:t>
      </w:r>
      <w:r>
        <w:rPr>
          <w:rFonts w:ascii="Times New Roman" w:hAnsi="Times New Roman"/>
          <w:i/>
          <w:sz w:val="28"/>
          <w:szCs w:val="28"/>
          <w:lang w:val="ru-RU"/>
        </w:rPr>
      </w:r>
    </w:p>
    <w:p>
      <w:pPr>
        <w:pStyle w:val="721"/>
        <w:numPr>
          <w:ilvl w:val="0"/>
          <w:numId w:val="2"/>
        </w:numPr>
        <w:ind w:firstLine="19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документы, подтверждающие наличие членства в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СНТ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на дату осуществления сетевой организацией мероприятий по технологическому присоединению энергопринимающих устройств, принадлежащих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СНТ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</w:r>
    </w:p>
    <w:p>
      <w:pPr>
        <w:pStyle w:val="721"/>
        <w:ind w:left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или </w:t>
      </w:r>
      <w:r>
        <w:rPr>
          <w:rFonts w:ascii="Times New Roman" w:hAnsi="Times New Roman"/>
          <w:i/>
          <w:sz w:val="28"/>
          <w:szCs w:val="28"/>
          <w:lang w:val="ru-RU"/>
        </w:rPr>
      </w:r>
    </w:p>
    <w:p>
      <w:pPr>
        <w:pStyle w:val="721"/>
        <w:numPr>
          <w:ilvl w:val="0"/>
          <w:numId w:val="2"/>
        </w:numPr>
        <w:ind w:firstLine="19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иные документы, подтверждающие наличие фактического технологического присоединения энергопринимающих устройств заявителя к объектам электросетевого хозяйства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i/>
          <w:sz w:val="28"/>
          <w:szCs w:val="28"/>
          <w:lang w:val="ru-RU"/>
        </w:rPr>
      </w:r>
    </w:p>
    <w:p>
      <w:pPr>
        <w:pStyle w:val="721"/>
        <w:numPr>
          <w:ilvl w:val="0"/>
          <w:numId w:val="1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Документы или сведения об установленных приборах учета электрической энергии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(представляются при наличии у заявителя приборов)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21"/>
        <w:numPr>
          <w:ilvl w:val="0"/>
          <w:numId w:val="2"/>
        </w:numPr>
        <w:ind w:firstLine="19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д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окументы о допуске в эксплуатацию приборов учета </w:t>
      </w:r>
      <w:r>
        <w:rPr>
          <w:rFonts w:ascii="Times New Roman" w:hAnsi="Times New Roman"/>
          <w:i/>
          <w:sz w:val="28"/>
          <w:szCs w:val="28"/>
          <w:lang w:val="ru-RU"/>
        </w:rPr>
      </w:r>
    </w:p>
    <w:p>
      <w:pPr>
        <w:pStyle w:val="721"/>
        <w:numPr>
          <w:ilvl w:val="0"/>
          <w:numId w:val="2"/>
        </w:numPr>
        <w:ind w:firstLine="19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при отсутствии документов о допуске в эксплуатацию приборов учета, представляются сведения об установленных приборах учета - тип, заводской номер, класс точности, показания на дату подачи заявления о заключении договора.</w:t>
      </w:r>
      <w:r>
        <w:rPr>
          <w:rFonts w:ascii="Times New Roman" w:hAnsi="Times New Roman"/>
          <w:i/>
          <w:sz w:val="28"/>
          <w:szCs w:val="28"/>
          <w:lang w:val="ru-RU"/>
        </w:rPr>
      </w:r>
    </w:p>
    <w:p>
      <w:pPr>
        <w:pStyle w:val="721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21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49" w:bottom="1134" w:left="1418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20B0502040504020204"/>
  </w:font>
  <w:font w:name="MS Mincho">
    <w:panose1 w:val="020205030504050903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>
      <w:rPr>
        <w:rFonts w:ascii="Times New Roman" w:hAnsi="Times New Roman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2023745</wp:posOffset>
              </wp:positionH>
              <wp:positionV relativeFrom="page">
                <wp:posOffset>10228580</wp:posOffset>
              </wp:positionV>
              <wp:extent cx="1342800" cy="313200"/>
              <wp:effectExtent l="0" t="0" r="0" b="0"/>
              <wp:wrapNone/>
              <wp:docPr id="2" name="Рисунок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42800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1312;o:allowoverlap:true;o:allowincell:true;mso-position-horizontal-relative:text;margin-left:159.35pt;mso-position-horizontal:absolute;mso-position-vertical-relative:page;margin-top:805.40pt;mso-position-vertical:absolute;width:105.73pt;height:24.66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>
      <w:rPr>
        <w:rFonts w:ascii="Times New Roman" w:hAnsi="Times New Roman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column">
                <wp:posOffset>2023745</wp:posOffset>
              </wp:positionH>
              <wp:positionV relativeFrom="page">
                <wp:posOffset>10228580</wp:posOffset>
              </wp:positionV>
              <wp:extent cx="1342800" cy="313200"/>
              <wp:effectExtent l="0" t="0" r="0" b="0"/>
              <wp:wrapNone/>
              <wp:docPr id="3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42800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-251660288;o:allowoverlap:true;o:allowincell:true;mso-position-horizontal-relative:text;margin-left:159.35pt;mso-position-horizontal:absolute;mso-position-vertical-relative:page;margin-top:805.40pt;mso-position-vertical:absolute;width:105.73pt;height:24.66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ind w:left="-1134" w:right="134" w:firstLine="11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107950</wp:posOffset>
              </wp:positionV>
              <wp:extent cx="7556400" cy="1476000"/>
              <wp:effectExtent l="0" t="0" r="6985" b="0"/>
              <wp:wrapNone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0" r="0" b="86174"/>
                      <a:stretch/>
                    </pic:blipFill>
                    <pic:spPr bwMode="auto">
                      <a:xfrm>
                        <a:off x="0" y="0"/>
                        <a:ext cx="7556400" cy="14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so-position-horizontal:center;mso-position-vertical-relative:page;margin-top:8.50pt;mso-position-vertical:absolute;width:594.99pt;height:116.22pt;mso-wrap-distance-left:9.05pt;mso-wrap-distance-top:0.00pt;mso-wrap-distance-right:9.05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9" w:hanging="510"/>
      </w:pPr>
      <w:rPr>
        <w:rFonts w:hint="default" w:ascii="Sylfaen" w:hAnsi="Sylfae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9" w:hanging="51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4"/>
    <w:next w:val="7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6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6"/>
    <w:link w:val="7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4"/>
    <w:next w:val="7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6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6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6"/>
    <w:link w:val="724"/>
    <w:uiPriority w:val="99"/>
  </w:style>
  <w:style w:type="character" w:styleId="45">
    <w:name w:val="Footer Char"/>
    <w:basedOn w:val="716"/>
    <w:link w:val="722"/>
    <w:uiPriority w:val="99"/>
  </w:style>
  <w:style w:type="paragraph" w:styleId="46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2"/>
    <w:uiPriority w:val="99"/>
  </w:style>
  <w:style w:type="table" w:styleId="48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6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6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qFormat/>
    <w:pPr>
      <w:spacing w:after="0" w:line="240" w:lineRule="auto"/>
    </w:pPr>
    <w:rPr>
      <w:rFonts w:ascii="Cambria" w:hAnsi="Cambria" w:eastAsia="MS Mincho" w:cs="Times New Roman"/>
      <w:sz w:val="24"/>
      <w:szCs w:val="24"/>
      <w:lang w:val="en-US" w:eastAsia="ar-SA"/>
    </w:rPr>
  </w:style>
  <w:style w:type="paragraph" w:styleId="715">
    <w:name w:val="Heading 2"/>
    <w:basedOn w:val="714"/>
    <w:next w:val="714"/>
    <w:link w:val="726"/>
    <w:qFormat/>
    <w:pPr>
      <w:jc w:val="both"/>
      <w:keepNext/>
      <w:spacing w:before="60"/>
      <w:outlineLvl w:val="1"/>
    </w:pPr>
    <w:rPr>
      <w:rFonts w:ascii="Times New Roman" w:hAnsi="Times New Roman" w:eastAsia="Times New Roman"/>
      <w:szCs w:val="20"/>
      <w:lang w:val="ru-RU" w:eastAsia="ru-RU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Верхний колонтитул Знак1"/>
    <w:basedOn w:val="716"/>
    <w:link w:val="724"/>
    <w:uiPriority w:val="99"/>
  </w:style>
  <w:style w:type="character" w:styleId="720" w:customStyle="1">
    <w:name w:val="Нижний колонтитул Знак1"/>
    <w:link w:val="722"/>
    <w:uiPriority w:val="99"/>
  </w:style>
  <w:style w:type="paragraph" w:styleId="721">
    <w:name w:val="List Paragraph"/>
    <w:basedOn w:val="714"/>
    <w:qFormat/>
    <w:pPr>
      <w:ind w:left="720"/>
    </w:pPr>
  </w:style>
  <w:style w:type="paragraph" w:styleId="722">
    <w:name w:val="Footer"/>
    <w:basedOn w:val="714"/>
    <w:link w:val="720"/>
    <w:uiPriority w:val="99"/>
    <w:pPr>
      <w:tabs>
        <w:tab w:val="center" w:pos="4844" w:leader="none"/>
        <w:tab w:val="right" w:pos="9689" w:leader="none"/>
      </w:tabs>
    </w:pPr>
    <w:rPr>
      <w:rFonts w:asciiTheme="minorHAnsi" w:hAnsiTheme="minorHAnsi" w:eastAsiaTheme="minorHAnsi" w:cstheme="minorBidi"/>
      <w:sz w:val="22"/>
      <w:szCs w:val="22"/>
      <w:lang w:val="ru-RU" w:eastAsia="en-US"/>
    </w:rPr>
  </w:style>
  <w:style w:type="character" w:styleId="723" w:customStyle="1">
    <w:name w:val="Нижний колонтитул Знак"/>
    <w:basedOn w:val="716"/>
    <w:uiPriority w:val="99"/>
    <w:semiHidden/>
    <w:rPr>
      <w:rFonts w:ascii="Cambria" w:hAnsi="Cambria" w:eastAsia="MS Mincho" w:cs="Times New Roman"/>
      <w:sz w:val="24"/>
      <w:szCs w:val="24"/>
      <w:lang w:val="en-US" w:eastAsia="ar-SA"/>
    </w:rPr>
  </w:style>
  <w:style w:type="paragraph" w:styleId="724">
    <w:name w:val="Header"/>
    <w:basedOn w:val="714"/>
    <w:link w:val="719"/>
    <w:uiPriority w:val="99"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val="ru-RU" w:eastAsia="en-US"/>
    </w:rPr>
  </w:style>
  <w:style w:type="character" w:styleId="725" w:customStyle="1">
    <w:name w:val="Верхний колонтитул Знак"/>
    <w:basedOn w:val="716"/>
    <w:uiPriority w:val="99"/>
    <w:semiHidden/>
    <w:rPr>
      <w:rFonts w:ascii="Cambria" w:hAnsi="Cambria" w:eastAsia="MS Mincho" w:cs="Times New Roman"/>
      <w:sz w:val="24"/>
      <w:szCs w:val="24"/>
      <w:lang w:val="en-US" w:eastAsia="ar-SA"/>
    </w:rPr>
  </w:style>
  <w:style w:type="character" w:styleId="726" w:customStyle="1">
    <w:name w:val="Заголовок 2 Знак"/>
    <w:basedOn w:val="716"/>
    <w:link w:val="715"/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 Татьяна Николаевна</dc:creator>
  <cp:keywords/>
  <dc:description/>
  <cp:revision>3</cp:revision>
  <dcterms:created xsi:type="dcterms:W3CDTF">2024-07-16T09:38:00Z</dcterms:created>
  <dcterms:modified xsi:type="dcterms:W3CDTF">2024-07-16T09:47:49Z</dcterms:modified>
</cp:coreProperties>
</file>