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32" w:rsidRPr="00372AE9" w:rsidRDefault="00AE4632">
      <w:pPr>
        <w:rPr>
          <w:rFonts w:ascii="Times New Roman" w:hAnsi="Times New Roman"/>
          <w:sz w:val="28"/>
          <w:szCs w:val="28"/>
          <w:lang w:val="ru-RU"/>
        </w:rPr>
      </w:pPr>
    </w:p>
    <w:p w:rsidR="00AE4632" w:rsidRPr="00372AE9" w:rsidRDefault="00AE4632">
      <w:pPr>
        <w:rPr>
          <w:rFonts w:ascii="Times New Roman" w:hAnsi="Times New Roman"/>
          <w:sz w:val="28"/>
          <w:szCs w:val="28"/>
        </w:rPr>
      </w:pPr>
    </w:p>
    <w:p w:rsidR="00AE4632" w:rsidRPr="00372AE9" w:rsidRDefault="00AE4632">
      <w:pPr>
        <w:rPr>
          <w:rFonts w:ascii="Times New Roman" w:hAnsi="Times New Roman"/>
          <w:sz w:val="28"/>
          <w:szCs w:val="28"/>
        </w:rPr>
      </w:pPr>
    </w:p>
    <w:p w:rsidR="00372AE9" w:rsidRPr="00372AE9" w:rsidRDefault="00372AE9" w:rsidP="00372A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2AE9">
        <w:rPr>
          <w:rFonts w:ascii="Times New Roman" w:hAnsi="Times New Roman"/>
          <w:b/>
          <w:sz w:val="28"/>
          <w:szCs w:val="28"/>
          <w:lang w:val="ru-RU"/>
        </w:rPr>
        <w:t xml:space="preserve">ПЕРЕЧЕНЬ ДОКУМЕНТОВ ДЛЯ ЗАКЛЮЧЕНИЯ ДОГОВОРА ЭНЕРГОСНАБЖЕНИЯ С СОБСТВЕННИКОМ ИЛИ ПОЛЬЗОВАТЕЛЕМ ПОМЕЩЕНИЯ В МНОГОКВАРТИРНОМ ДОМЕ ИЛИ ЖИЛОГО ДОМА </w:t>
      </w:r>
    </w:p>
    <w:p w:rsidR="00372AE9" w:rsidRPr="00372AE9" w:rsidRDefault="00372AE9" w:rsidP="00372A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AE9" w:rsidRPr="00372AE9" w:rsidRDefault="00372AE9" w:rsidP="00372AE9">
      <w:pPr>
        <w:rPr>
          <w:rFonts w:ascii="Times New Roman" w:hAnsi="Times New Roman"/>
          <w:sz w:val="28"/>
          <w:szCs w:val="28"/>
          <w:lang w:val="ru-RU"/>
        </w:rPr>
      </w:pPr>
    </w:p>
    <w:p w:rsidR="00372AE9" w:rsidRPr="00372AE9" w:rsidRDefault="00372AE9" w:rsidP="00372AE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Для заключения договора энергоснабжения лицу, намеревающемуся заключить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Договор, необходимо представить в адрес АО «</w:t>
      </w:r>
      <w:proofErr w:type="spellStart"/>
      <w:r w:rsidRPr="00372AE9">
        <w:rPr>
          <w:rFonts w:ascii="Times New Roman" w:hAnsi="Times New Roman"/>
          <w:sz w:val="28"/>
          <w:szCs w:val="28"/>
          <w:lang w:val="ru-RU"/>
        </w:rPr>
        <w:t>Томскэнергосбыт</w:t>
      </w:r>
      <w:proofErr w:type="spellEnd"/>
      <w:r w:rsidRPr="00372AE9">
        <w:rPr>
          <w:rFonts w:ascii="Times New Roman" w:hAnsi="Times New Roman"/>
          <w:sz w:val="28"/>
          <w:szCs w:val="28"/>
          <w:lang w:val="ru-RU"/>
        </w:rPr>
        <w:t>» следующие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документы:</w:t>
      </w:r>
    </w:p>
    <w:p w:rsidR="00372AE9" w:rsidRPr="00372AE9" w:rsidRDefault="00372AE9" w:rsidP="003A15F3">
      <w:pPr>
        <w:pStyle w:val="aff"/>
        <w:numPr>
          <w:ilvl w:val="0"/>
          <w:numId w:val="2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Заявление о заключении договора, содержащее следующую информацию:</w:t>
      </w:r>
    </w:p>
    <w:p w:rsidR="00372AE9" w:rsidRPr="00372AE9" w:rsidRDefault="00372AE9" w:rsidP="003A15F3">
      <w:pPr>
        <w:pStyle w:val="aff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- сведения о Потребителе (фамилия, имя, отчество, дата рождения, реквизиты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документа, удостоверяющего личность, контактный телефон</w:t>
      </w:r>
      <w:r w:rsidR="009F3474">
        <w:rPr>
          <w:rFonts w:ascii="Times New Roman" w:hAnsi="Times New Roman"/>
          <w:sz w:val="28"/>
          <w:szCs w:val="28"/>
          <w:lang w:val="ru-RU"/>
        </w:rPr>
        <w:t>, электронный адрес</w:t>
      </w:r>
      <w:r w:rsidRPr="00372AE9">
        <w:rPr>
          <w:rFonts w:ascii="Times New Roman" w:hAnsi="Times New Roman"/>
          <w:sz w:val="28"/>
          <w:szCs w:val="28"/>
          <w:lang w:val="ru-RU"/>
        </w:rPr>
        <w:t>);</w:t>
      </w:r>
    </w:p>
    <w:p w:rsidR="003A15F3" w:rsidRDefault="00372AE9" w:rsidP="003A15F3">
      <w:pPr>
        <w:pStyle w:val="aff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- адрес помещения в многоквартирном доме или жилого дома (домовладения)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собственникам или пользователям которых предоставляется коммунальная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услуга по электроснабжению с указанием кол</w:t>
      </w:r>
      <w:bookmarkStart w:id="0" w:name="_GoBack"/>
      <w:bookmarkEnd w:id="0"/>
      <w:r w:rsidRPr="00372AE9">
        <w:rPr>
          <w:rFonts w:ascii="Times New Roman" w:hAnsi="Times New Roman"/>
          <w:sz w:val="28"/>
          <w:szCs w:val="28"/>
          <w:lang w:val="ru-RU"/>
        </w:rPr>
        <w:t>ичества лиц, постоянно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проживающих в жилом помещении, и иных сведений, необходимых для расчета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платы за коммунальную услугу;</w:t>
      </w:r>
      <w:r w:rsidR="003A15F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2AE9" w:rsidRPr="00372AE9" w:rsidRDefault="00372AE9" w:rsidP="003A15F3">
      <w:pPr>
        <w:pStyle w:val="aff"/>
        <w:numPr>
          <w:ilvl w:val="0"/>
          <w:numId w:val="2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Документ, подтверждающий право собственности (пользования) на жилое</w:t>
      </w:r>
      <w:r w:rsidRPr="00372A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помещение в многоквартирном доме (жилой дом) или документ,</w:t>
      </w:r>
      <w:r w:rsidRPr="00372A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подтверждающий право собственности (пользования) на земельный участок (в</w:t>
      </w:r>
      <w:r w:rsidRPr="00372A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случае отсутствия свидетельства на объект);</w:t>
      </w:r>
    </w:p>
    <w:p w:rsidR="00372AE9" w:rsidRPr="003A15F3" w:rsidRDefault="00372AE9" w:rsidP="003A15F3">
      <w:pPr>
        <w:pStyle w:val="aff"/>
        <w:numPr>
          <w:ilvl w:val="0"/>
          <w:numId w:val="2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5F3">
        <w:rPr>
          <w:rFonts w:ascii="Times New Roman" w:hAnsi="Times New Roman"/>
          <w:sz w:val="28"/>
          <w:szCs w:val="28"/>
          <w:lang w:val="ru-RU"/>
        </w:rPr>
        <w:t xml:space="preserve">Документ, удостоверяющий личность физического лица 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>–</w:t>
      </w:r>
      <w:r w:rsidRPr="003A15F3">
        <w:rPr>
          <w:rFonts w:ascii="Times New Roman" w:hAnsi="Times New Roman"/>
          <w:sz w:val="28"/>
          <w:szCs w:val="28"/>
          <w:lang w:val="ru-RU"/>
        </w:rPr>
        <w:t xml:space="preserve"> собственника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помещения, либо свидетельство о государственной регистрации юридического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лица - собственника помещения;</w:t>
      </w:r>
    </w:p>
    <w:p w:rsidR="00372AE9" w:rsidRPr="003A15F3" w:rsidRDefault="00372AE9" w:rsidP="003A15F3">
      <w:pPr>
        <w:pStyle w:val="aff"/>
        <w:numPr>
          <w:ilvl w:val="0"/>
          <w:numId w:val="2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5F3">
        <w:rPr>
          <w:rFonts w:ascii="Times New Roman" w:hAnsi="Times New Roman"/>
          <w:sz w:val="28"/>
          <w:szCs w:val="28"/>
          <w:lang w:val="ru-RU"/>
        </w:rPr>
        <w:t>Документы, подтверждающие сведения о наличии и типе установленных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индивидуальных, общих (квартирных), комнатных приборов учета, дату и место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их установки (введения в эксплуатацию), дату опломбирования прибора учета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заводом-изготовителем или организацией, осуществлявшей последнюю поверку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прибора учета, установленный срок проведения очередной поверки (при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наличии).</w:t>
      </w:r>
    </w:p>
    <w:p w:rsidR="00372AE9" w:rsidRPr="003A15F3" w:rsidRDefault="00372AE9" w:rsidP="003A15F3">
      <w:pPr>
        <w:pStyle w:val="aff"/>
        <w:numPr>
          <w:ilvl w:val="0"/>
          <w:numId w:val="2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5F3">
        <w:rPr>
          <w:rFonts w:ascii="Times New Roman" w:hAnsi="Times New Roman"/>
          <w:sz w:val="28"/>
          <w:szCs w:val="28"/>
          <w:lang w:val="ru-RU"/>
        </w:rPr>
        <w:t>В случае заключения Договора с собственником (пользователем) жилого дома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(домовладения), дополнительно предоставляется Акт об определении границы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раздела внутридомовых инженерных систем и централизованных сетей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инженерно-технического обеспечения (при наличии). В случае отсутствия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индивидуального прибора учета при заключении договора с собственником или пользователем жилого дома (домовладения) предоставляются сведения,</w:t>
      </w:r>
      <w:r w:rsidR="003A15F3" w:rsidRP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5F3">
        <w:rPr>
          <w:rFonts w:ascii="Times New Roman" w:hAnsi="Times New Roman"/>
          <w:sz w:val="28"/>
          <w:szCs w:val="28"/>
          <w:lang w:val="ru-RU"/>
        </w:rPr>
        <w:t>подтверждающие следующую информацию</w:t>
      </w:r>
      <w:r w:rsidR="003A15F3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372AE9" w:rsidRPr="00372AE9" w:rsidRDefault="00372AE9" w:rsidP="003A15F3">
      <w:pPr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lastRenderedPageBreak/>
        <w:t>- направления потребления коммунальных услуг при использовании земельного</w:t>
      </w:r>
      <w:r w:rsid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участка и расположенных на нем надворных построек (освещение,</w:t>
      </w:r>
    </w:p>
    <w:p w:rsidR="00372AE9" w:rsidRPr="00372AE9" w:rsidRDefault="00372AE9" w:rsidP="003A15F3">
      <w:pPr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приготовление пищи для людей, приготовление кормов для скота, отопление,</w:t>
      </w:r>
      <w:r w:rsidR="003A1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2AE9">
        <w:rPr>
          <w:rFonts w:ascii="Times New Roman" w:hAnsi="Times New Roman"/>
          <w:sz w:val="28"/>
          <w:szCs w:val="28"/>
          <w:lang w:val="ru-RU"/>
        </w:rPr>
        <w:t>подогрев воды, полив и т.д.);</w:t>
      </w:r>
    </w:p>
    <w:p w:rsidR="00372AE9" w:rsidRPr="00372AE9" w:rsidRDefault="00372AE9" w:rsidP="003A15F3">
      <w:pPr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- виды и количество сельскохозяйственных животных и птиц (при наличии);</w:t>
      </w:r>
    </w:p>
    <w:p w:rsidR="00372AE9" w:rsidRPr="00372AE9" w:rsidRDefault="00372AE9" w:rsidP="003A15F3">
      <w:pPr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- площадь земельного участка, не занятого жилым домом и надворными</w:t>
      </w:r>
    </w:p>
    <w:p w:rsidR="00372AE9" w:rsidRPr="00372AE9" w:rsidRDefault="00372AE9" w:rsidP="003A15F3">
      <w:pPr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постройками;</w:t>
      </w:r>
    </w:p>
    <w:p w:rsidR="00372AE9" w:rsidRPr="00372AE9" w:rsidRDefault="00372AE9" w:rsidP="003A15F3">
      <w:pPr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372AE9">
        <w:rPr>
          <w:rFonts w:ascii="Times New Roman" w:hAnsi="Times New Roman"/>
          <w:sz w:val="28"/>
          <w:szCs w:val="28"/>
          <w:lang w:val="ru-RU"/>
        </w:rPr>
        <w:t>- мощность применяемых устройств, с помощью которых осуществляется</w:t>
      </w:r>
    </w:p>
    <w:p w:rsidR="00AE4632" w:rsidRPr="00372AE9" w:rsidRDefault="00372AE9" w:rsidP="003A15F3">
      <w:pPr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72AE9">
        <w:rPr>
          <w:rFonts w:ascii="Times New Roman" w:hAnsi="Times New Roman"/>
          <w:sz w:val="28"/>
          <w:szCs w:val="28"/>
        </w:rPr>
        <w:t>потребление</w:t>
      </w:r>
      <w:proofErr w:type="spellEnd"/>
      <w:proofErr w:type="gramEnd"/>
      <w:r w:rsidRPr="00372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AE9">
        <w:rPr>
          <w:rFonts w:ascii="Times New Roman" w:hAnsi="Times New Roman"/>
          <w:sz w:val="28"/>
          <w:szCs w:val="28"/>
        </w:rPr>
        <w:t>коммунальных</w:t>
      </w:r>
      <w:proofErr w:type="spellEnd"/>
      <w:r w:rsidRPr="00372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AE9">
        <w:rPr>
          <w:rFonts w:ascii="Times New Roman" w:hAnsi="Times New Roman"/>
          <w:sz w:val="28"/>
          <w:szCs w:val="28"/>
        </w:rPr>
        <w:t>ресурсов</w:t>
      </w:r>
      <w:proofErr w:type="spellEnd"/>
      <w:r w:rsidRPr="00372AE9">
        <w:rPr>
          <w:rFonts w:ascii="Times New Roman" w:hAnsi="Times New Roman"/>
          <w:sz w:val="28"/>
          <w:szCs w:val="28"/>
        </w:rPr>
        <w:t>.</w:t>
      </w:r>
    </w:p>
    <w:p w:rsidR="00AE4632" w:rsidRPr="00372AE9" w:rsidRDefault="00AE4632" w:rsidP="003A15F3">
      <w:pPr>
        <w:ind w:left="1134"/>
        <w:jc w:val="both"/>
        <w:rPr>
          <w:rFonts w:ascii="Times New Roman" w:hAnsi="Times New Roman"/>
          <w:sz w:val="28"/>
          <w:szCs w:val="28"/>
        </w:rPr>
      </w:pPr>
    </w:p>
    <w:sectPr w:rsidR="00AE4632" w:rsidRPr="00372AE9" w:rsidSect="00372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32" w:rsidRDefault="009F3474">
      <w:r>
        <w:separator/>
      </w:r>
    </w:p>
  </w:endnote>
  <w:endnote w:type="continuationSeparator" w:id="0">
    <w:p w:rsidR="00AE4632" w:rsidRDefault="009F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632" w:rsidRDefault="00AE46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632" w:rsidRDefault="009F3474">
    <w:pPr>
      <w:pStyle w:val="ac"/>
    </w:pPr>
    <w:r>
      <w:rPr>
        <w:rFonts w:ascii="Times New Roman" w:hAnsi="Times New Roman"/>
        <w:noProof/>
        <w:sz w:val="22"/>
        <w:szCs w:val="22"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2023745</wp:posOffset>
          </wp:positionH>
          <wp:positionV relativeFrom="page">
            <wp:posOffset>10228580</wp:posOffset>
          </wp:positionV>
          <wp:extent cx="1342800" cy="313200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428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632" w:rsidRDefault="009F3474">
    <w:pPr>
      <w:pStyle w:val="ac"/>
    </w:pPr>
    <w:r>
      <w:rPr>
        <w:rFonts w:ascii="Times New Roman" w:hAnsi="Times New Roman"/>
        <w:noProof/>
        <w:sz w:val="22"/>
        <w:szCs w:val="22"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2023745</wp:posOffset>
          </wp:positionH>
          <wp:positionV relativeFrom="page">
            <wp:posOffset>10228580</wp:posOffset>
          </wp:positionV>
          <wp:extent cx="1342800" cy="313200"/>
          <wp:effectExtent l="0" t="0" r="0" b="0"/>
          <wp:wrapNone/>
          <wp:docPr id="1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428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32" w:rsidRDefault="009F3474">
      <w:r>
        <w:separator/>
      </w:r>
    </w:p>
  </w:footnote>
  <w:footnote w:type="continuationSeparator" w:id="0">
    <w:p w:rsidR="00AE4632" w:rsidRDefault="009F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632" w:rsidRDefault="00AE463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632" w:rsidRDefault="00AE4632">
    <w:pPr>
      <w:pStyle w:val="aa"/>
      <w:ind w:left="-1134" w:right="134" w:firstLine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632" w:rsidRDefault="009F3474">
    <w:pPr>
      <w:pStyle w:val="aa"/>
    </w:pPr>
    <w:r>
      <w:rPr>
        <w:noProof/>
        <w:lang w:val="ru-RU" w:eastAsia="ru-RU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107950</wp:posOffset>
          </wp:positionV>
          <wp:extent cx="7556400" cy="1476000"/>
          <wp:effectExtent l="0" t="0" r="6985" b="0"/>
          <wp:wrapNone/>
          <wp:docPr id="1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rcRect b="86174"/>
                  <a:stretch/>
                </pic:blipFill>
                <pic:spPr bwMode="auto">
                  <a:xfrm>
                    <a:off x="0" y="0"/>
                    <a:ext cx="7556400" cy="147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7BAC"/>
    <w:multiLevelType w:val="hybridMultilevel"/>
    <w:tmpl w:val="B008B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DD4AD3"/>
    <w:multiLevelType w:val="hybridMultilevel"/>
    <w:tmpl w:val="B4001CBA"/>
    <w:lvl w:ilvl="0" w:tplc="8FECE8B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32"/>
    <w:rsid w:val="00372AE9"/>
    <w:rsid w:val="003A15F3"/>
    <w:rsid w:val="009F3474"/>
    <w:rsid w:val="00A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B9C8"/>
  <w15:docId w15:val="{8323AA55-C9F6-4E27-88FA-211D509F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MS Mincho" w:hAnsi="Cambria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f7">
    <w:name w:val="Основной шрифт"/>
  </w:style>
  <w:style w:type="character" w:customStyle="1" w:styleId="Z-">
    <w:name w:val="Z-конец формы Знак"/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rPr>
      <w:rFonts w:ascii="Arial" w:hAnsi="Arial" w:cs="Arial"/>
      <w:vanish/>
      <w:sz w:val="16"/>
      <w:szCs w:val="16"/>
    </w:rPr>
  </w:style>
  <w:style w:type="character" w:styleId="af8">
    <w:name w:val="Placeholder Text"/>
    <w:rPr>
      <w:color w:val="808080"/>
    </w:rPr>
  </w:style>
  <w:style w:type="character" w:customStyle="1" w:styleId="af9">
    <w:name w:val="Текст выноски Знак"/>
    <w:rPr>
      <w:rFonts w:ascii="Lucida Grande" w:hAnsi="Lucida Grande" w:cs="Lucida Grande"/>
      <w:sz w:val="18"/>
      <w:szCs w:val="18"/>
    </w:rPr>
  </w:style>
  <w:style w:type="character" w:customStyle="1" w:styleId="afa">
    <w:name w:val="Нижний колонтитул Знак"/>
    <w:basedOn w:val="af7"/>
  </w:style>
  <w:style w:type="character" w:styleId="afb">
    <w:name w:val="page number"/>
  </w:style>
  <w:style w:type="character" w:customStyle="1" w:styleId="afc">
    <w:name w:val="Верхний колонтитул Знак"/>
    <w:rPr>
      <w:sz w:val="24"/>
      <w:szCs w:val="24"/>
      <w:lang w:val="en-US"/>
    </w:rPr>
  </w:style>
  <w:style w:type="paragraph" w:customStyle="1" w:styleId="15">
    <w:name w:val="Заголовок1"/>
    <w:basedOn w:val="a"/>
    <w:next w:val="a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styleId="aff">
    <w:name w:val="List Paragraph"/>
    <w:basedOn w:val="a"/>
    <w:qFormat/>
    <w:pPr>
      <w:ind w:left="720"/>
    </w:pPr>
  </w:style>
  <w:style w:type="paragraph" w:customStyle="1" w:styleId="Z-1">
    <w:name w:val="Z-конец формы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2">
    <w:name w:val="Z-начало формы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ff0">
    <w:name w:val="Balloon Text"/>
    <w:basedOn w:val="a"/>
    <w:rPr>
      <w:rFonts w:ascii="Lucida Grande" w:hAnsi="Lucida Grande" w:cs="Lucida Grande"/>
      <w:sz w:val="18"/>
      <w:szCs w:val="18"/>
    </w:rPr>
  </w:style>
  <w:style w:type="paragraph" w:styleId="ac">
    <w:name w:val="footer"/>
    <w:basedOn w:val="a"/>
    <w:link w:val="12"/>
    <w:pPr>
      <w:tabs>
        <w:tab w:val="center" w:pos="4844"/>
        <w:tab w:val="right" w:pos="9689"/>
      </w:tabs>
    </w:p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paragraph" w:customStyle="1" w:styleId="aff1">
    <w:name w:val="Содержимое врезки"/>
    <w:basedOn w:val="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BC1-D440-47D1-9498-B9670F9E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Master</dc:creator>
  <cp:lastModifiedBy>Доценко Анастасия Валерьевна</cp:lastModifiedBy>
  <cp:revision>9</cp:revision>
  <dcterms:created xsi:type="dcterms:W3CDTF">2017-05-25T09:12:00Z</dcterms:created>
  <dcterms:modified xsi:type="dcterms:W3CDTF">2023-05-24T03:44:00Z</dcterms:modified>
</cp:coreProperties>
</file>