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200" w:vertAnchor="text" w:horzAnchor="margin" w:tblpY="98"/>
        <w:tblW w:w="10138" w:type="dxa"/>
        <w:tblLook w:val="00A0" w:firstRow="1" w:lastRow="0" w:firstColumn="1" w:lastColumn="0" w:noHBand="0" w:noVBand="0"/>
      </w:tblPr>
      <w:tblGrid>
        <w:gridCol w:w="5069"/>
        <w:gridCol w:w="5069"/>
      </w:tblGrid>
      <w:tr w:rsidR="00C74506" w:rsidRPr="001D52A7" w:rsidTr="00CB34F0">
        <w:trPr>
          <w:trHeight w:val="391"/>
        </w:trPr>
        <w:tc>
          <w:tcPr>
            <w:tcW w:w="5069" w:type="dxa"/>
            <w:hideMark/>
          </w:tcPr>
          <w:p w:rsidR="00C74506" w:rsidRPr="001D52A7" w:rsidRDefault="00C74506" w:rsidP="00743B4A">
            <w:pPr>
              <w:spacing w:line="276" w:lineRule="auto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«</w:t>
            </w:r>
            <w:r w:rsidR="001D52A7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14</w:t>
            </w: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»</w:t>
            </w:r>
            <w:r w:rsidR="001D52A7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марта </w:t>
            </w: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20</w:t>
            </w:r>
            <w:r w:rsidR="00743B4A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</w:t>
            </w:r>
            <w:r w:rsidR="001D52A7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5</w:t>
            </w: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 г.      </w:t>
            </w:r>
            <w:r w:rsidRPr="001D52A7">
              <w:rPr>
                <w:rFonts w:ascii="Liberation Serif" w:hAnsi="Liberation Serif" w:cs="Liberation Serif"/>
                <w:b/>
                <w:color w:val="365F91"/>
                <w:sz w:val="22"/>
                <w:szCs w:val="22"/>
                <w:lang w:eastAsia="en-US"/>
              </w:rPr>
              <w:t xml:space="preserve">                                                      </w:t>
            </w:r>
          </w:p>
        </w:tc>
        <w:tc>
          <w:tcPr>
            <w:tcW w:w="5069" w:type="dxa"/>
          </w:tcPr>
          <w:p w:rsidR="00C74506" w:rsidRPr="001D52A7" w:rsidRDefault="00C74506" w:rsidP="00743B4A">
            <w:pPr>
              <w:spacing w:line="276" w:lineRule="auto"/>
              <w:jc w:val="right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 xml:space="preserve">№ </w:t>
            </w:r>
            <w:r w:rsidR="001D52A7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218113</w:t>
            </w: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/О</w:t>
            </w:r>
            <w:r w:rsidR="001D52A7"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К</w:t>
            </w:r>
            <w:r w:rsidRPr="001D52A7">
              <w:rPr>
                <w:rFonts w:ascii="Liberation Serif" w:hAnsi="Liberation Serif" w:cs="Liberation Serif"/>
                <w:color w:val="365F91"/>
                <w:sz w:val="22"/>
                <w:szCs w:val="22"/>
                <w:lang w:eastAsia="en-US"/>
              </w:rPr>
              <w:t>(ЭТП)_УП_1</w:t>
            </w:r>
          </w:p>
        </w:tc>
      </w:tr>
    </w:tbl>
    <w:p w:rsidR="005F2017" w:rsidRPr="001D52A7" w:rsidRDefault="005F2017" w:rsidP="005B00C9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1D52A7">
        <w:rPr>
          <w:rFonts w:ascii="Liberation Serif" w:hAnsi="Liberation Serif" w:cs="Liberation Serif"/>
          <w:b/>
          <w:sz w:val="22"/>
          <w:szCs w:val="22"/>
        </w:rPr>
        <w:t>УВЕДОМЛЕНИЕ</w:t>
      </w:r>
    </w:p>
    <w:p w:rsidR="00CE3630" w:rsidRPr="001D52A7" w:rsidRDefault="00FD60C4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 xml:space="preserve">о </w:t>
      </w:r>
      <w:r w:rsidR="00B105CE" w:rsidRPr="001D52A7">
        <w:rPr>
          <w:rFonts w:ascii="Liberation Serif" w:hAnsi="Liberation Serif" w:cs="Liberation Serif"/>
          <w:sz w:val="22"/>
          <w:szCs w:val="22"/>
        </w:rPr>
        <w:t>продлении срока подачи заявок на участие в закупке</w:t>
      </w:r>
      <w:r w:rsidRPr="001D52A7">
        <w:rPr>
          <w:rFonts w:ascii="Liberation Serif" w:hAnsi="Liberation Serif" w:cs="Liberation Serif"/>
          <w:sz w:val="22"/>
          <w:szCs w:val="22"/>
        </w:rPr>
        <w:t xml:space="preserve"> </w:t>
      </w:r>
      <w:r w:rsidR="00CE3630" w:rsidRPr="001D52A7">
        <w:rPr>
          <w:rFonts w:ascii="Liberation Serif" w:hAnsi="Liberation Serif" w:cs="Liberation Serif"/>
          <w:sz w:val="22"/>
          <w:szCs w:val="22"/>
        </w:rPr>
        <w:t xml:space="preserve">и </w:t>
      </w:r>
    </w:p>
    <w:p w:rsidR="00CE3630" w:rsidRPr="001D52A7" w:rsidRDefault="00CE3630" w:rsidP="00CE36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 xml:space="preserve">внесении изменений в </w:t>
      </w:r>
      <w:r w:rsidR="001E7C88" w:rsidRPr="001D52A7">
        <w:rPr>
          <w:rFonts w:ascii="Liberation Serif" w:hAnsi="Liberation Serif" w:cs="Liberation Serif"/>
          <w:sz w:val="22"/>
          <w:szCs w:val="22"/>
        </w:rPr>
        <w:t>текст Извещени</w:t>
      </w:r>
      <w:r w:rsidR="00544012" w:rsidRPr="001D52A7">
        <w:rPr>
          <w:rFonts w:ascii="Liberation Serif" w:hAnsi="Liberation Serif" w:cs="Liberation Serif"/>
          <w:sz w:val="22"/>
          <w:szCs w:val="22"/>
        </w:rPr>
        <w:t>я</w:t>
      </w:r>
      <w:r w:rsidR="003171B8" w:rsidRPr="001D52A7">
        <w:rPr>
          <w:rFonts w:ascii="Liberation Serif" w:hAnsi="Liberation Serif" w:cs="Liberation Serif"/>
          <w:sz w:val="22"/>
          <w:szCs w:val="22"/>
        </w:rPr>
        <w:t>/Закупочной документации</w:t>
      </w:r>
      <w:r w:rsidRPr="001D52A7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2B3B71" w:rsidRPr="001D52A7" w:rsidRDefault="002B3B71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 xml:space="preserve">   </w:t>
      </w:r>
      <w:r w:rsidRPr="001D52A7">
        <w:rPr>
          <w:rFonts w:ascii="Liberation Serif" w:hAnsi="Liberation Serif" w:cs="Liberation Serif"/>
          <w:bCs/>
          <w:sz w:val="22"/>
          <w:szCs w:val="22"/>
        </w:rPr>
        <w:t xml:space="preserve">    </w:t>
      </w:r>
    </w:p>
    <w:p w:rsidR="00815821" w:rsidRPr="001D52A7" w:rsidRDefault="00D02788" w:rsidP="00743B4A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1D52A7">
        <w:rPr>
          <w:rFonts w:ascii="Liberation Serif" w:hAnsi="Liberation Serif" w:cs="Liberation Serif"/>
          <w:bCs/>
          <w:sz w:val="22"/>
          <w:szCs w:val="22"/>
        </w:rPr>
        <w:t>В целях удовлетворения нужд Заказчика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>АО «</w:t>
      </w:r>
      <w:proofErr w:type="spellStart"/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>Томскэнергосбыт</w:t>
      </w:r>
      <w:proofErr w:type="spellEnd"/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>»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>(</w:t>
      </w:r>
      <w:r w:rsidR="001D52A7" w:rsidRPr="001D52A7">
        <w:rPr>
          <w:rFonts w:ascii="Liberation Serif" w:hAnsi="Liberation Serif" w:cs="Liberation Serif"/>
          <w:sz w:val="22"/>
          <w:szCs w:val="22"/>
        </w:rPr>
        <w:t>634034, РФ, г. Томск, ул. Котовского, 19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>)</w:t>
      </w:r>
      <w:r w:rsidRPr="001D52A7">
        <w:rPr>
          <w:rFonts w:ascii="Liberation Serif" w:hAnsi="Liberation Serif" w:cs="Liberation Serif"/>
          <w:bCs/>
          <w:sz w:val="22"/>
          <w:szCs w:val="22"/>
        </w:rPr>
        <w:t xml:space="preserve"> (далее – Заказчик), Организатор закупки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1D52A7">
        <w:rPr>
          <w:rFonts w:ascii="Liberation Serif" w:hAnsi="Liberation Serif" w:cs="Liberation Serif"/>
          <w:bCs/>
          <w:sz w:val="22"/>
          <w:szCs w:val="22"/>
        </w:rPr>
        <w:t>ООО «Интер РАО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 xml:space="preserve"> - </w:t>
      </w:r>
      <w:r w:rsidRPr="001D52A7">
        <w:rPr>
          <w:rFonts w:ascii="Liberation Serif" w:hAnsi="Liberation Serif" w:cs="Liberation Serif"/>
          <w:bCs/>
          <w:sz w:val="22"/>
          <w:szCs w:val="22"/>
        </w:rPr>
        <w:t>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Pr="001D52A7">
          <w:rPr>
            <w:rFonts w:ascii="Liberation Serif" w:hAnsi="Liberation Serif" w:cs="Liberation Serif"/>
            <w:bCs/>
            <w:sz w:val="22"/>
            <w:szCs w:val="22"/>
          </w:rPr>
          <w:t>119435, г</w:t>
        </w:r>
      </w:smartTag>
      <w:r w:rsidRPr="001D52A7">
        <w:rPr>
          <w:rFonts w:ascii="Liberation Serif" w:hAnsi="Liberation Serif" w:cs="Liberation Serif"/>
          <w:bCs/>
          <w:sz w:val="22"/>
          <w:szCs w:val="22"/>
        </w:rPr>
        <w:t xml:space="preserve">. Москва, ул. Б. </w:t>
      </w:r>
      <w:proofErr w:type="spellStart"/>
      <w:r w:rsidRPr="001D52A7">
        <w:rPr>
          <w:rFonts w:ascii="Liberation Serif" w:hAnsi="Liberation Serif" w:cs="Liberation Serif"/>
          <w:bCs/>
          <w:sz w:val="22"/>
          <w:szCs w:val="22"/>
        </w:rPr>
        <w:t>Пироговская</w:t>
      </w:r>
      <w:proofErr w:type="spellEnd"/>
      <w:r w:rsidRPr="001D52A7">
        <w:rPr>
          <w:rFonts w:ascii="Liberation Serif" w:hAnsi="Liberation Serif" w:cs="Liberation Serif"/>
          <w:bCs/>
          <w:sz w:val="22"/>
          <w:szCs w:val="22"/>
        </w:rPr>
        <w:t xml:space="preserve">, д. 27, стр. 3), на основании 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>п.</w:t>
      </w:r>
      <w:r w:rsidR="001D52A7" w:rsidRPr="001D52A7">
        <w:rPr>
          <w:rFonts w:ascii="Liberation Serif" w:hAnsi="Liberation Serif" w:cs="Liberation Serif"/>
          <w:bCs/>
          <w:sz w:val="22"/>
          <w:szCs w:val="22"/>
        </w:rPr>
        <w:t>4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>.5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>.3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1D52A7">
        <w:rPr>
          <w:rFonts w:ascii="Liberation Serif" w:hAnsi="Liberation Serif" w:cs="Liberation Serif"/>
          <w:bCs/>
          <w:sz w:val="22"/>
          <w:szCs w:val="22"/>
        </w:rPr>
        <w:t xml:space="preserve">Закупочной документации </w:t>
      </w:r>
      <w:r w:rsidR="00743B4A" w:rsidRPr="001D52A7">
        <w:rPr>
          <w:rFonts w:ascii="Liberation Serif" w:hAnsi="Liberation Serif" w:cs="Liberation Serif"/>
          <w:bCs/>
          <w:sz w:val="22"/>
          <w:szCs w:val="22"/>
        </w:rPr>
        <w:t xml:space="preserve">по </w:t>
      </w:r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>Лот</w:t>
      </w:r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>у</w:t>
      </w:r>
      <w:r w:rsidR="001D52A7" w:rsidRPr="001D52A7">
        <w:rPr>
          <w:rFonts w:ascii="Liberation Serif" w:hAnsi="Liberation Serif" w:cs="Liberation Serif"/>
          <w:sz w:val="22"/>
          <w:szCs w:val="22"/>
          <w:u w:val="single"/>
          <w:shd w:val="clear" w:color="auto" w:fill="DBE5F1" w:themeFill="accent1" w:themeFillTint="33"/>
        </w:rPr>
        <w:t xml:space="preserve"> 1: Ремонт помещений, 424.25.00084</w:t>
      </w:r>
      <w:r w:rsidR="004465FA" w:rsidRPr="001D52A7">
        <w:rPr>
          <w:rFonts w:ascii="Liberation Serif" w:hAnsi="Liberation Serif" w:cs="Liberation Serif"/>
          <w:bCs/>
          <w:sz w:val="22"/>
          <w:szCs w:val="22"/>
        </w:rPr>
        <w:t xml:space="preserve">, настоящим сообщает о </w:t>
      </w:r>
      <w:r w:rsidR="009D7845" w:rsidRPr="001D52A7">
        <w:rPr>
          <w:rFonts w:ascii="Liberation Serif" w:hAnsi="Liberation Serif" w:cs="Liberation Serif"/>
          <w:bCs/>
          <w:sz w:val="22"/>
          <w:szCs w:val="22"/>
        </w:rPr>
        <w:t>продлении срока подачи заявок на участие в закупке</w:t>
      </w:r>
      <w:r w:rsidR="004465FA" w:rsidRPr="001D52A7">
        <w:rPr>
          <w:rFonts w:ascii="Liberation Serif" w:hAnsi="Liberation Serif" w:cs="Liberation Serif"/>
          <w:bCs/>
          <w:sz w:val="22"/>
          <w:szCs w:val="22"/>
        </w:rPr>
        <w:t>.</w:t>
      </w:r>
      <w:r w:rsidR="00C74506" w:rsidRPr="001D52A7">
        <w:rPr>
          <w:rFonts w:ascii="Liberation Serif" w:hAnsi="Liberation Serif" w:cs="Liberation Serif"/>
          <w:bCs/>
          <w:sz w:val="22"/>
          <w:szCs w:val="22"/>
        </w:rPr>
        <w:t xml:space="preserve"> </w:t>
      </w:r>
    </w:p>
    <w:p w:rsidR="001E7C88" w:rsidRPr="001D52A7" w:rsidRDefault="001E7C88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>Учитывая вышесказанное, читать в следующей редакции Извещение:</w:t>
      </w:r>
    </w:p>
    <w:p w:rsidR="00C74506" w:rsidRPr="001D52A7" w:rsidRDefault="00C74506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62"/>
      </w:tblGrid>
      <w:tr w:rsidR="00C74506" w:rsidRPr="001D52A7" w:rsidTr="00CB34F0">
        <w:tc>
          <w:tcPr>
            <w:tcW w:w="675" w:type="dxa"/>
            <w:shd w:val="clear" w:color="auto" w:fill="auto"/>
          </w:tcPr>
          <w:p w:rsidR="00C74506" w:rsidRPr="001D52A7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743B4A" w:rsidRPr="001D52A7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1D52A7" w:rsidRPr="001D52A7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9462" w:type="dxa"/>
            <w:shd w:val="clear" w:color="auto" w:fill="auto"/>
          </w:tcPr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0" w:name="_Toc184155391"/>
            <w:bookmarkStart w:id="1" w:name="_Ref170128519"/>
            <w:bookmarkStart w:id="2" w:name="_Toc170127755"/>
            <w:bookmarkStart w:id="3" w:name="_Toc524680718"/>
            <w:bookmarkStart w:id="4" w:name="_Toc524680520"/>
            <w:bookmarkStart w:id="5" w:name="_Toc524680324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Место, дата начала и дата окончания срока подачи заявок на участие в закупке: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:rsidR="00C74506" w:rsidRPr="001D52A7" w:rsidRDefault="001D52A7" w:rsidP="001D52A7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Заявки на участие в закупке должны быть поданы с момента публикации Извещения в единой информационной системе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11:00 (по московскому времени) «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21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» марта 2025 года</w:t>
            </w:r>
            <w:r w:rsidRPr="001D52A7">
              <w:rPr>
                <w:rFonts w:ascii="Liberation Serif" w:hAnsi="Liberation Serif" w:cs="Liberation Serif"/>
                <w:color w:val="0070C0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через функционал электронной торговой площадки</w:t>
            </w:r>
          </w:p>
        </w:tc>
      </w:tr>
      <w:tr w:rsidR="00C74506" w:rsidRPr="001D52A7" w:rsidTr="00CB34F0">
        <w:tc>
          <w:tcPr>
            <w:tcW w:w="675" w:type="dxa"/>
            <w:shd w:val="clear" w:color="auto" w:fill="auto"/>
          </w:tcPr>
          <w:p w:rsidR="00C74506" w:rsidRPr="001D52A7" w:rsidRDefault="00C74506" w:rsidP="00743B4A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1D52A7" w:rsidRPr="001D52A7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9462" w:type="dxa"/>
            <w:shd w:val="clear" w:color="auto" w:fill="auto"/>
          </w:tcPr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6" w:name="_Toc184155392"/>
            <w:bookmarkStart w:id="7" w:name="_Toc170127756"/>
            <w:bookmarkStart w:id="8" w:name="_Toc524680720"/>
            <w:bookmarkStart w:id="9" w:name="_Toc524680522"/>
            <w:bookmarkStart w:id="10" w:name="_Toc524680326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Дата рассмотрения и оценки первых частей заявок на участие в закупке:</w:t>
            </w:r>
            <w:bookmarkEnd w:id="6"/>
            <w:bookmarkEnd w:id="7"/>
            <w:bookmarkEnd w:id="8"/>
            <w:bookmarkEnd w:id="9"/>
            <w:bookmarkEnd w:id="10"/>
          </w:p>
          <w:p w:rsidR="00C74506" w:rsidRPr="001D52A7" w:rsidRDefault="001D52A7" w:rsidP="001D52A7">
            <w:pPr>
              <w:spacing w:before="60" w:after="60"/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04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апреля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 2025 года</w:t>
            </w:r>
            <w:r w:rsidRPr="001D52A7">
              <w:rPr>
                <w:rFonts w:ascii="Liberation Serif" w:hAnsi="Liberation Serif" w:cs="Liberation Serif"/>
                <w:color w:val="0070C0"/>
                <w:sz w:val="22"/>
                <w:szCs w:val="22"/>
              </w:rPr>
              <w:t xml:space="preserve">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в порядке, определенном инструкциями и регламентом электронной торговой площадки</w:t>
            </w:r>
          </w:p>
        </w:tc>
      </w:tr>
      <w:tr w:rsidR="00C74506" w:rsidRPr="001D52A7" w:rsidTr="00CB34F0">
        <w:tc>
          <w:tcPr>
            <w:tcW w:w="675" w:type="dxa"/>
            <w:shd w:val="clear" w:color="auto" w:fill="auto"/>
          </w:tcPr>
          <w:p w:rsidR="00C74506" w:rsidRPr="001D52A7" w:rsidRDefault="00743B4A" w:rsidP="00C74506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="001D52A7" w:rsidRPr="001D52A7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9462" w:type="dxa"/>
            <w:shd w:val="clear" w:color="auto" w:fill="auto"/>
          </w:tcPr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1" w:name="_Toc524680722"/>
            <w:bookmarkStart w:id="12" w:name="_Toc524680524"/>
            <w:bookmarkStart w:id="13" w:name="_Toc524680328"/>
            <w:bookmarkStart w:id="14" w:name="_Toc170127757"/>
            <w:bookmarkStart w:id="15" w:name="_Toc184155393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Дата рассмотрения и оценки вторых частей заявок на участие в закупке</w:t>
            </w:r>
            <w:bookmarkEnd w:id="11"/>
            <w:bookmarkEnd w:id="12"/>
            <w:bookmarkEnd w:id="13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, и ценовых предложений</w:t>
            </w:r>
            <w:bookmarkEnd w:id="14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:</w:t>
            </w:r>
            <w:bookmarkEnd w:id="15"/>
          </w:p>
          <w:p w:rsidR="00C74506" w:rsidRPr="001D52A7" w:rsidRDefault="001D52A7" w:rsidP="001D52A7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napToGrid w:val="0"/>
                <w:color w:val="000000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18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» апреля 2025 года</w:t>
            </w: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 в порядке, определенном инструкциями и регламентом электронной торговой площадки</w:t>
            </w:r>
          </w:p>
        </w:tc>
      </w:tr>
      <w:tr w:rsidR="00C74506" w:rsidRPr="001D52A7" w:rsidTr="00CB34F0">
        <w:tc>
          <w:tcPr>
            <w:tcW w:w="675" w:type="dxa"/>
            <w:shd w:val="clear" w:color="auto" w:fill="auto"/>
          </w:tcPr>
          <w:p w:rsidR="00C74506" w:rsidRPr="001D52A7" w:rsidRDefault="001D52A7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п.18</w:t>
            </w:r>
          </w:p>
        </w:tc>
        <w:tc>
          <w:tcPr>
            <w:tcW w:w="9462" w:type="dxa"/>
            <w:shd w:val="clear" w:color="auto" w:fill="auto"/>
          </w:tcPr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6" w:name="_Toc184155395"/>
            <w:bookmarkStart w:id="17" w:name="_Ref170128528"/>
            <w:bookmarkStart w:id="18" w:name="_Toc170127759"/>
            <w:bookmarkStart w:id="19" w:name="_Toc524680726"/>
            <w:bookmarkStart w:id="20" w:name="_Toc524680528"/>
            <w:bookmarkStart w:id="21" w:name="_Toc524680332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Этапы закупочной процедуры: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  <w:p w:rsidR="001D52A7" w:rsidRPr="001D52A7" w:rsidRDefault="001D52A7" w:rsidP="001D52A7">
            <w:pPr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</w:pPr>
            <w:bookmarkStart w:id="22" w:name="_Toc524680730"/>
            <w:bookmarkStart w:id="23" w:name="_Toc524680532"/>
            <w:bookmarkStart w:id="24" w:name="_Toc524680336"/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18.3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      </w:r>
            <w:bookmarkEnd w:id="22"/>
            <w:bookmarkEnd w:id="23"/>
            <w:bookmarkEnd w:id="24"/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проводится.</w:t>
            </w:r>
          </w:p>
          <w:p w:rsidR="001D52A7" w:rsidRPr="001D52A7" w:rsidRDefault="001D52A7" w:rsidP="001D52A7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C74506" w:rsidRPr="001D52A7" w:rsidRDefault="001D52A7" w:rsidP="001D52A7">
            <w:pPr>
              <w:ind w:left="34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5" w:name="_Toc524680731"/>
            <w:bookmarkStart w:id="26" w:name="_Toc524680533"/>
            <w:bookmarkStart w:id="27" w:name="_Toc524680337"/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07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» 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 xml:space="preserve">апреля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2025 года</w:t>
            </w:r>
            <w:bookmarkEnd w:id="25"/>
            <w:bookmarkEnd w:id="26"/>
            <w:bookmarkEnd w:id="27"/>
          </w:p>
        </w:tc>
      </w:tr>
      <w:tr w:rsidR="001D52A7" w:rsidRPr="001D52A7" w:rsidTr="00CB34F0">
        <w:tc>
          <w:tcPr>
            <w:tcW w:w="675" w:type="dxa"/>
            <w:shd w:val="clear" w:color="auto" w:fill="auto"/>
          </w:tcPr>
          <w:p w:rsidR="001D52A7" w:rsidRPr="001D52A7" w:rsidRDefault="001D52A7" w:rsidP="00CB34F0">
            <w:pPr>
              <w:pStyle w:val="ad"/>
              <w:tabs>
                <w:tab w:val="num" w:pos="851"/>
              </w:tabs>
              <w:spacing w:before="60" w:after="60"/>
              <w:ind w:left="0"/>
              <w:contextualSpacing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п.</w:t>
            </w:r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9462" w:type="dxa"/>
            <w:shd w:val="clear" w:color="auto" w:fill="auto"/>
          </w:tcPr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28" w:name="_Toc184155402"/>
            <w:bookmarkStart w:id="29" w:name="_Toc170127766"/>
            <w:bookmarkStart w:id="30" w:name="_Toc524680743"/>
            <w:bookmarkStart w:id="31" w:name="_Toc524680545"/>
            <w:bookmarkStart w:id="32" w:name="_Toc524680349"/>
            <w:r w:rsidRPr="001D52A7">
              <w:rPr>
                <w:rFonts w:ascii="Liberation Serif" w:hAnsi="Liberation Serif" w:cs="Liberation Serif"/>
                <w:b/>
                <w:sz w:val="22"/>
                <w:szCs w:val="22"/>
              </w:rPr>
              <w:t>Итоговый протокол/Подведение итогов закупки:</w:t>
            </w:r>
            <w:bookmarkEnd w:id="28"/>
            <w:bookmarkEnd w:id="29"/>
            <w:bookmarkEnd w:id="30"/>
            <w:bookmarkEnd w:id="31"/>
            <w:bookmarkEnd w:id="32"/>
          </w:p>
          <w:p w:rsidR="001D52A7" w:rsidRPr="001D52A7" w:rsidRDefault="001D52A7" w:rsidP="001D52A7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33" w:name="_Toc524680744"/>
            <w:bookmarkStart w:id="34" w:name="_Toc524680546"/>
            <w:bookmarkStart w:id="35" w:name="_Toc524680350"/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По окончании последнего этапа закупки, по итогам которого определяется победитель, составляется итоговый проток</w:t>
            </w:r>
            <w:bookmarkStart w:id="36" w:name="_GoBack"/>
            <w:bookmarkEnd w:id="36"/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>ол. Итоговый протокол публикуется на электронной торговой площадке и в единой информационной системе.</w:t>
            </w:r>
            <w:bookmarkEnd w:id="33"/>
            <w:bookmarkEnd w:id="34"/>
            <w:bookmarkEnd w:id="35"/>
          </w:p>
          <w:p w:rsidR="001D52A7" w:rsidRPr="001D52A7" w:rsidRDefault="001D52A7" w:rsidP="001D52A7">
            <w:pPr>
              <w:autoSpaceDN w:val="0"/>
              <w:jc w:val="both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bookmarkStart w:id="37" w:name="_Toc524680745"/>
            <w:bookmarkStart w:id="38" w:name="_Toc524680547"/>
            <w:bookmarkStart w:id="39" w:name="_Toc524680351"/>
            <w:r w:rsidRPr="001D52A7">
              <w:rPr>
                <w:rFonts w:ascii="Liberation Serif" w:hAnsi="Liberation Serif" w:cs="Liberation Serif"/>
                <w:sz w:val="22"/>
                <w:szCs w:val="22"/>
              </w:rPr>
              <w:t xml:space="preserve">Дата подведения итогов: 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до «</w:t>
            </w:r>
            <w:r w:rsidR="002D336E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25</w:t>
            </w:r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» апреля 2025 год</w:t>
            </w:r>
            <w:bookmarkEnd w:id="37"/>
            <w:bookmarkEnd w:id="38"/>
            <w:bookmarkEnd w:id="39"/>
            <w:r w:rsidRPr="001D52A7">
              <w:rPr>
                <w:rFonts w:ascii="Liberation Serif" w:hAnsi="Liberation Serif" w:cs="Liberation Serif"/>
                <w:sz w:val="22"/>
                <w:szCs w:val="22"/>
                <w:u w:val="single"/>
                <w:shd w:val="clear" w:color="auto" w:fill="DBE5F1" w:themeFill="accent1" w:themeFillTint="33"/>
              </w:rPr>
              <w:t>а</w:t>
            </w:r>
          </w:p>
        </w:tc>
      </w:tr>
    </w:tbl>
    <w:p w:rsidR="00C74506" w:rsidRPr="001D52A7" w:rsidRDefault="00C74506" w:rsidP="00C74506">
      <w:pPr>
        <w:pStyle w:val="a"/>
        <w:numPr>
          <w:ilvl w:val="0"/>
          <w:numId w:val="0"/>
        </w:num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</w:p>
    <w:p w:rsidR="00C74506" w:rsidRPr="001D52A7" w:rsidRDefault="001D52A7" w:rsidP="00C74506">
      <w:pPr>
        <w:pStyle w:val="a"/>
        <w:numPr>
          <w:ilvl w:val="0"/>
          <w:numId w:val="0"/>
        </w:num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7" w:history="1">
        <w:r w:rsidRPr="001D52A7">
          <w:rPr>
            <w:rStyle w:val="a9"/>
            <w:rFonts w:ascii="Liberation Serif" w:hAnsi="Liberation Serif" w:cs="Liberation Serif"/>
            <w:sz w:val="22"/>
            <w:szCs w:val="22"/>
          </w:rPr>
          <w:t>www.zakupki.gov.ru</w:t>
        </w:r>
      </w:hyperlink>
      <w:r w:rsidRPr="001D52A7">
        <w:rPr>
          <w:rStyle w:val="a9"/>
          <w:rFonts w:ascii="Liberation Serif" w:hAnsi="Liberation Serif" w:cs="Liberation Serif"/>
          <w:sz w:val="22"/>
          <w:szCs w:val="22"/>
        </w:rPr>
        <w:t>,</w:t>
      </w:r>
      <w:r w:rsidRPr="001D52A7">
        <w:rPr>
          <w:rFonts w:ascii="Liberation Serif" w:hAnsi="Liberation Serif" w:cs="Liberation Serif"/>
          <w:sz w:val="22"/>
          <w:szCs w:val="22"/>
        </w:rPr>
        <w:t xml:space="preserve"> </w:t>
      </w:r>
      <w:r w:rsidRPr="001D52A7">
        <w:rPr>
          <w:rFonts w:ascii="Liberation Serif" w:hAnsi="Liberation Serif" w:cs="Liberation Serif"/>
          <w:sz w:val="22"/>
          <w:szCs w:val="22"/>
          <w:shd w:val="clear" w:color="auto" w:fill="DBE5F1" w:themeFill="accent1" w:themeFillTint="33"/>
        </w:rPr>
        <w:t xml:space="preserve">на сайте электронной торговой площадки </w:t>
      </w:r>
      <w:r w:rsidRPr="001D52A7">
        <w:rPr>
          <w:rFonts w:ascii="Liberation Serif" w:hAnsi="Liberation Serif" w:cs="Liberation Serif"/>
          <w:snapToGrid w:val="0"/>
          <w:color w:val="0000FF"/>
          <w:sz w:val="22"/>
          <w:szCs w:val="22"/>
          <w:u w:val="single"/>
          <w:shd w:val="clear" w:color="auto" w:fill="DBE5F1" w:themeFill="accent1" w:themeFillTint="33"/>
        </w:rPr>
        <w:t>https://irao.tektorg.ru</w:t>
      </w:r>
      <w:r w:rsidRPr="001D52A7">
        <w:rPr>
          <w:rFonts w:ascii="Liberation Serif" w:hAnsi="Liberation Serif" w:cs="Liberation Serif"/>
          <w:color w:val="0070C0"/>
          <w:sz w:val="22"/>
          <w:szCs w:val="22"/>
        </w:rPr>
        <w:t xml:space="preserve">, </w:t>
      </w:r>
      <w:r w:rsidRPr="001D52A7">
        <w:rPr>
          <w:rFonts w:ascii="Liberation Serif" w:hAnsi="Liberation Serif" w:cs="Liberation Serif"/>
          <w:sz w:val="22"/>
          <w:szCs w:val="22"/>
        </w:rPr>
        <w:t>а так же на сайте организатора закупки</w:t>
      </w:r>
      <w:r w:rsidRPr="001D52A7">
        <w:rPr>
          <w:rFonts w:ascii="Liberation Serif" w:hAnsi="Liberation Serif" w:cs="Liberation Serif"/>
          <w:color w:val="0070C0"/>
          <w:sz w:val="22"/>
          <w:szCs w:val="22"/>
        </w:rPr>
        <w:t xml:space="preserve"> </w:t>
      </w:r>
      <w:hyperlink r:id="rId8" w:history="1">
        <w:r w:rsidRPr="001D52A7">
          <w:rPr>
            <w:rStyle w:val="a9"/>
            <w:rFonts w:ascii="Liberation Serif" w:hAnsi="Liberation Serif" w:cs="Liberation Serif"/>
            <w:sz w:val="22"/>
            <w:szCs w:val="22"/>
          </w:rPr>
          <w:t>www.interrao-zakupki.ru</w:t>
        </w:r>
      </w:hyperlink>
      <w:r w:rsidR="00C74506" w:rsidRPr="001D52A7">
        <w:rPr>
          <w:rFonts w:ascii="Liberation Serif" w:hAnsi="Liberation Serif" w:cs="Liberation Serif"/>
          <w:bCs/>
          <w:sz w:val="22"/>
          <w:szCs w:val="22"/>
        </w:rPr>
        <w:t>.</w:t>
      </w:r>
    </w:p>
    <w:p w:rsidR="00C74506" w:rsidRPr="001D52A7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743B4A" w:rsidRPr="001D52A7" w:rsidRDefault="00743B4A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1D52A7" w:rsidRDefault="001D52A7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C74506" w:rsidRPr="001D52A7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  <w:r w:rsidRPr="001D52A7">
        <w:rPr>
          <w:rFonts w:ascii="Liberation Serif" w:hAnsi="Liberation Serif" w:cs="Liberation Serif"/>
          <w:sz w:val="22"/>
          <w:szCs w:val="22"/>
        </w:rPr>
        <w:t xml:space="preserve">Секретарь Закупочной комиссии                </w:t>
      </w:r>
      <w:r w:rsidRPr="001D52A7">
        <w:rPr>
          <w:rFonts w:ascii="Liberation Serif" w:hAnsi="Liberation Serif" w:cs="Liberation Serif"/>
          <w:sz w:val="22"/>
          <w:szCs w:val="22"/>
        </w:rPr>
        <w:tab/>
      </w:r>
      <w:r w:rsidRPr="001D52A7">
        <w:rPr>
          <w:rFonts w:ascii="Liberation Serif" w:hAnsi="Liberation Serif" w:cs="Liberation Serif"/>
          <w:sz w:val="22"/>
          <w:szCs w:val="22"/>
        </w:rPr>
        <w:tab/>
        <w:t xml:space="preserve">                                                                    </w:t>
      </w:r>
      <w:proofErr w:type="spellStart"/>
      <w:r w:rsidRPr="001D52A7">
        <w:rPr>
          <w:rFonts w:ascii="Liberation Serif" w:hAnsi="Liberation Serif" w:cs="Liberation Serif"/>
          <w:sz w:val="22"/>
          <w:szCs w:val="22"/>
        </w:rPr>
        <w:t>Ю.С.Ларина</w:t>
      </w:r>
      <w:proofErr w:type="spellEnd"/>
    </w:p>
    <w:p w:rsidR="00C74506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1D52A7" w:rsidRDefault="001D52A7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1D52A7" w:rsidRPr="001D52A7" w:rsidRDefault="001D52A7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2"/>
          <w:szCs w:val="22"/>
        </w:rPr>
      </w:pPr>
    </w:p>
    <w:p w:rsidR="00C74506" w:rsidRPr="001D52A7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i/>
          <w:sz w:val="22"/>
          <w:szCs w:val="22"/>
        </w:rPr>
      </w:pPr>
    </w:p>
    <w:p w:rsidR="00C74506" w:rsidRPr="001D52A7" w:rsidRDefault="001D52A7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1D52A7">
        <w:rPr>
          <w:rFonts w:ascii="Liberation Serif" w:hAnsi="Liberation Serif" w:cs="Liberation Serif"/>
          <w:sz w:val="20"/>
          <w:szCs w:val="20"/>
        </w:rPr>
        <w:t>Ларина Юлия Сергеевна</w:t>
      </w:r>
    </w:p>
    <w:p w:rsidR="0042666A" w:rsidRPr="001D52A7" w:rsidRDefault="00C74506" w:rsidP="00C74506">
      <w:pPr>
        <w:pStyle w:val="a"/>
        <w:numPr>
          <w:ilvl w:val="0"/>
          <w:numId w:val="0"/>
        </w:numPr>
        <w:jc w:val="both"/>
        <w:rPr>
          <w:rFonts w:ascii="Liberation Serif" w:hAnsi="Liberation Serif" w:cs="Liberation Serif"/>
          <w:sz w:val="20"/>
          <w:szCs w:val="20"/>
        </w:rPr>
      </w:pPr>
      <w:r w:rsidRPr="001D52A7">
        <w:rPr>
          <w:rFonts w:ascii="Liberation Serif" w:hAnsi="Liberation Serif" w:cs="Liberation Serif"/>
          <w:sz w:val="20"/>
          <w:szCs w:val="20"/>
        </w:rPr>
        <w:t>(495) 664-88-40 доб.6168</w:t>
      </w:r>
    </w:p>
    <w:sectPr w:rsidR="0042666A" w:rsidRPr="001D52A7" w:rsidSect="000371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4F0" w:rsidRDefault="00CB34F0" w:rsidP="00332CF4">
      <w:r>
        <w:separator/>
      </w:r>
    </w:p>
  </w:endnote>
  <w:endnote w:type="continuationSeparator" w:id="0">
    <w:p w:rsidR="00CB34F0" w:rsidRDefault="00CB34F0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4F0" w:rsidRDefault="00CB34F0" w:rsidP="00332CF4">
      <w:r>
        <w:separator/>
      </w:r>
    </w:p>
  </w:footnote>
  <w:footnote w:type="continuationSeparator" w:id="0">
    <w:p w:rsidR="00CB34F0" w:rsidRDefault="00CB34F0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2702C"/>
    <w:multiLevelType w:val="hybridMultilevel"/>
    <w:tmpl w:val="0AB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0"/>
  </w:num>
  <w:num w:numId="3">
    <w:abstractNumId w:val="6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8"/>
  </w:num>
  <w:num w:numId="8">
    <w:abstractNumId w:val="24"/>
  </w:num>
  <w:num w:numId="9">
    <w:abstractNumId w:val="25"/>
  </w:num>
  <w:num w:numId="10">
    <w:abstractNumId w:val="35"/>
  </w:num>
  <w:num w:numId="11">
    <w:abstractNumId w:val="23"/>
  </w:num>
  <w:num w:numId="12">
    <w:abstractNumId w:val="19"/>
  </w:num>
  <w:num w:numId="13">
    <w:abstractNumId w:val="31"/>
  </w:num>
  <w:num w:numId="14">
    <w:abstractNumId w:val="9"/>
  </w:num>
  <w:num w:numId="15">
    <w:abstractNumId w:val="7"/>
  </w:num>
  <w:num w:numId="16">
    <w:abstractNumId w:val="26"/>
  </w:num>
  <w:num w:numId="17">
    <w:abstractNumId w:val="32"/>
  </w:num>
  <w:num w:numId="18">
    <w:abstractNumId w:val="33"/>
  </w:num>
  <w:num w:numId="19">
    <w:abstractNumId w:val="30"/>
  </w:num>
  <w:num w:numId="20">
    <w:abstractNumId w:val="13"/>
  </w:num>
  <w:num w:numId="21">
    <w:abstractNumId w:val="2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8"/>
  </w:num>
  <w:num w:numId="26">
    <w:abstractNumId w:val="17"/>
  </w:num>
  <w:num w:numId="27">
    <w:abstractNumId w:val="27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0"/>
  </w:num>
  <w:num w:numId="35">
    <w:abstractNumId w:val="2"/>
  </w:num>
  <w:num w:numId="36">
    <w:abstractNumId w:val="16"/>
  </w:num>
  <w:num w:numId="37">
    <w:abstractNumId w:val="4"/>
  </w:num>
  <w:num w:numId="38">
    <w:abstractNumId w:val="0"/>
  </w:num>
  <w:num w:numId="39">
    <w:abstractNumId w:val="14"/>
  </w:num>
  <w:num w:numId="40">
    <w:abstractNumId w:val="0"/>
  </w:num>
  <w:num w:numId="41">
    <w:abstractNumId w:val="0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1D52A7"/>
    <w:rsid w:val="001E7C88"/>
    <w:rsid w:val="0023266F"/>
    <w:rsid w:val="002529DD"/>
    <w:rsid w:val="002909EA"/>
    <w:rsid w:val="002A424F"/>
    <w:rsid w:val="002B3B71"/>
    <w:rsid w:val="002B66C0"/>
    <w:rsid w:val="002D336E"/>
    <w:rsid w:val="002F7B2D"/>
    <w:rsid w:val="00317156"/>
    <w:rsid w:val="003171B8"/>
    <w:rsid w:val="00332CF4"/>
    <w:rsid w:val="0036661C"/>
    <w:rsid w:val="00396272"/>
    <w:rsid w:val="00396827"/>
    <w:rsid w:val="003C4493"/>
    <w:rsid w:val="003C7217"/>
    <w:rsid w:val="003D050A"/>
    <w:rsid w:val="003F7C78"/>
    <w:rsid w:val="0042666A"/>
    <w:rsid w:val="004465FA"/>
    <w:rsid w:val="00450222"/>
    <w:rsid w:val="00464A6D"/>
    <w:rsid w:val="004739C2"/>
    <w:rsid w:val="00475B35"/>
    <w:rsid w:val="00487513"/>
    <w:rsid w:val="004C7C19"/>
    <w:rsid w:val="004F627A"/>
    <w:rsid w:val="00506450"/>
    <w:rsid w:val="00542FF8"/>
    <w:rsid w:val="00544012"/>
    <w:rsid w:val="0055518E"/>
    <w:rsid w:val="0058305F"/>
    <w:rsid w:val="00593F00"/>
    <w:rsid w:val="005A6542"/>
    <w:rsid w:val="005B00C9"/>
    <w:rsid w:val="005B16D6"/>
    <w:rsid w:val="005C0C5B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433CF"/>
    <w:rsid w:val="00743B4A"/>
    <w:rsid w:val="00755C34"/>
    <w:rsid w:val="00774301"/>
    <w:rsid w:val="0078595A"/>
    <w:rsid w:val="0079146F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4D36"/>
    <w:rsid w:val="00BF51A6"/>
    <w:rsid w:val="00C15603"/>
    <w:rsid w:val="00C22530"/>
    <w:rsid w:val="00C24762"/>
    <w:rsid w:val="00C7194E"/>
    <w:rsid w:val="00C71AB9"/>
    <w:rsid w:val="00C74506"/>
    <w:rsid w:val="00C80D94"/>
    <w:rsid w:val="00CA3A74"/>
    <w:rsid w:val="00CB34F0"/>
    <w:rsid w:val="00CC2362"/>
    <w:rsid w:val="00CD0562"/>
    <w:rsid w:val="00CE3630"/>
    <w:rsid w:val="00CE4D7B"/>
    <w:rsid w:val="00D02788"/>
    <w:rsid w:val="00D0396F"/>
    <w:rsid w:val="00D23A5E"/>
    <w:rsid w:val="00D2481D"/>
    <w:rsid w:val="00DA1334"/>
    <w:rsid w:val="00E12F96"/>
    <w:rsid w:val="00E531A0"/>
    <w:rsid w:val="00E61092"/>
    <w:rsid w:val="00E62CDF"/>
    <w:rsid w:val="00E640BE"/>
    <w:rsid w:val="00EA7ADD"/>
    <w:rsid w:val="00ED6540"/>
    <w:rsid w:val="00ED7951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053F6903"/>
  <w15:docId w15:val="{79396136-3ACC-4075-BE10-B2830253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743B4A"/>
    <w:pPr>
      <w:numPr>
        <w:numId w:val="3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743B4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743B4A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743B4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Ларина Юлия Сергеевна</cp:lastModifiedBy>
  <cp:revision>4</cp:revision>
  <cp:lastPrinted>2015-09-28T09:26:00Z</cp:lastPrinted>
  <dcterms:created xsi:type="dcterms:W3CDTF">2020-01-28T07:29:00Z</dcterms:created>
  <dcterms:modified xsi:type="dcterms:W3CDTF">2025-03-14T06:36:00Z</dcterms:modified>
</cp:coreProperties>
</file>