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55"/>
        <w:jc w:val="center"/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/>
    </w:p>
    <w:p>
      <w:pPr>
        <w:pStyle w:val="955"/>
        <w:jc w:val="center"/>
      </w:pPr>
      <w:r>
        <w:t xml:space="preserve">об отказе от дальнейшего проведения </w:t>
      </w:r>
      <w:r>
        <w:t xml:space="preserve">закупки</w:t>
      </w:r>
      <w:r/>
    </w:p>
    <w:p>
      <w:pPr>
        <w:pStyle w:val="955"/>
        <w:jc w:val="center"/>
        <w:spacing w:before="120" w:after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  <w:rPr>
                <w:color w:val="000000"/>
              </w:rPr>
            </w:pPr>
            <w:r>
              <w:rPr>
                <w:color w:val="000000"/>
              </w:rPr>
              <w:t xml:space="preserve">№ </w:t>
            </w: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  <w:t xml:space="preserve">8047/О</w:t>
            </w:r>
            <w:r>
              <w:rPr>
                <w:color w:val="000000"/>
              </w:rPr>
              <w:t xml:space="preserve">ЗЦ </w:t>
            </w:r>
            <w:r>
              <w:rPr>
                <w:color w:val="000000"/>
              </w:rPr>
              <w:t xml:space="preserve">-ПО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  <w:rPr>
                <w:color w:val="000000"/>
              </w:rPr>
            </w:pPr>
            <w:r>
              <w:rPr>
                <w:color w:val="000000"/>
              </w:rPr>
              <w:t xml:space="preserve">Открытый </w:t>
            </w:r>
            <w:r>
              <w:rPr>
                <w:color w:val="000000"/>
              </w:rPr>
              <w:t xml:space="preserve">запрос цен в электронной форме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55"/>
              <w:jc w:val="both"/>
              <w:spacing w:before="12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Серверные источники бесперебойного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  <w:rPr>
                <w:color w:val="000000"/>
              </w:rPr>
            </w:pPr>
            <w:r>
              <w:rPr>
                <w:color w:val="000000"/>
              </w:rPr>
              <w:t xml:space="preserve">«18</w:t>
            </w:r>
            <w:r>
              <w:rPr>
                <w:color w:val="000000"/>
              </w:rPr>
              <w:t xml:space="preserve">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марта 202</w:t>
            </w:r>
            <w:r>
              <w:rPr>
                <w:color w:val="000000"/>
              </w:rPr>
              <w:t xml:space="preserve">5 </w:t>
            </w:r>
            <w:r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 xml:space="preserve">09</w:t>
            </w:r>
            <w:r>
              <w:rPr>
                <w:color w:val="000000"/>
              </w:rPr>
              <w:t xml:space="preserve">:00 (</w:t>
            </w:r>
            <w:r>
              <w:rPr>
                <w:i/>
                <w:color w:val="000000"/>
                <w:sz w:val="22"/>
                <w:szCs w:val="22"/>
              </w:rPr>
              <w:t xml:space="preserve">по московскому времени)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6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  <w:rPr>
                <w:color w:val="000000"/>
              </w:rPr>
            </w:pPr>
            <w:r>
              <w:rPr>
                <w:color w:val="000000"/>
              </w:rPr>
              <w:t xml:space="preserve">«18</w:t>
            </w:r>
            <w:r>
              <w:rPr>
                <w:color w:val="000000"/>
              </w:rPr>
              <w:t xml:space="preserve">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марта </w:t>
            </w:r>
            <w:r>
              <w:rPr>
                <w:color w:val="000000"/>
              </w:rPr>
              <w:t xml:space="preserve">202</w:t>
            </w:r>
            <w:r>
              <w:rPr>
                <w:color w:val="000000"/>
              </w:rPr>
              <w:t xml:space="preserve">5 </w:t>
            </w:r>
            <w:r>
              <w:rPr>
                <w:color w:val="000000"/>
              </w:rPr>
              <w:t xml:space="preserve">г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  <w:rPr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t xml:space="preserve">754 302,78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руб.</w:t>
            </w:r>
            <w:r>
              <w:rPr>
                <w:b/>
                <w:color w:val="000000"/>
              </w:rPr>
              <w:t xml:space="preserve"> без НДС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  <w:rPr>
                <w:lang w:val="en-US"/>
              </w:rPr>
            </w:pPr>
            <w:r>
              <w:rPr>
                <w:lang w:val="en-US"/>
              </w:rPr>
              <w:t xml:space="preserve">нет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55"/>
              <w:spacing w:before="120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955"/>
        <w:rPr>
          <w:bCs/>
          <w:i/>
        </w:rPr>
      </w:pPr>
      <w:r>
        <w:rPr>
          <w:bCs/>
          <w:i/>
        </w:rPr>
      </w:r>
      <w:r>
        <w:rPr>
          <w:bCs/>
          <w:i/>
        </w:rPr>
      </w:r>
      <w:r>
        <w:rPr>
          <w:bCs/>
          <w:i/>
        </w:rPr>
      </w:r>
    </w:p>
    <w:p>
      <w:pPr>
        <w:pStyle w:val="955"/>
        <w:ind w:firstLine="709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55"/>
        <w:ind w:firstLine="709"/>
        <w:spacing w:before="240" w:after="120"/>
        <w:rPr>
          <w:b/>
        </w:rPr>
      </w:pPr>
      <w:r>
        <w:rPr>
          <w:b/>
        </w:rPr>
        <w:t xml:space="preserve">В</w:t>
      </w:r>
      <w:r>
        <w:rPr>
          <w:b/>
        </w:rPr>
        <w:t xml:space="preserve">опрос повестки</w:t>
      </w:r>
      <w:r>
        <w:rPr>
          <w:b/>
        </w:rPr>
        <w:t xml:space="preserve">:</w:t>
      </w:r>
      <w:r>
        <w:rPr>
          <w:b/>
        </w:rPr>
      </w:r>
      <w:r>
        <w:rPr>
          <w:b/>
        </w:rPr>
      </w:r>
    </w:p>
    <w:p>
      <w:pPr>
        <w:pStyle w:val="955"/>
        <w:ind w:left="567"/>
        <w:jc w:val="both"/>
        <w:spacing w:before="120" w:after="120"/>
      </w:pPr>
      <w:r/>
      <w:bookmarkStart w:id="0" w:name="_Hlk134706870"/>
      <w:r>
        <w:t xml:space="preserve">Об отказе от дальнейшего проведения</w:t>
      </w:r>
      <w:r>
        <w:t xml:space="preserve"> закупки</w:t>
      </w:r>
      <w:r>
        <w:t xml:space="preserve">:</w:t>
      </w:r>
      <w:r/>
    </w:p>
    <w:p>
      <w:pPr>
        <w:pStyle w:val="955"/>
        <w:ind w:firstLine="567"/>
        <w:jc w:val="both"/>
        <w:spacing w:before="120" w:after="120"/>
      </w:pPr>
      <w:r>
        <w:t xml:space="preserve">Серверные источники бесперебойного питания</w:t>
      </w:r>
      <w:r/>
    </w:p>
    <w:p>
      <w:pPr>
        <w:contextualSpacing w:val="0"/>
        <w:ind w:left="0" w:right="0" w:firstLine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tab/>
        <w:tab/>
      </w:r>
      <w:r>
        <w:tab/>
        <w:tab/>
        <w:t xml:space="preserve">В соответствии с </w:t>
      </w:r>
      <w:r>
        <w:rPr>
          <w:rFonts w:ascii="Liberation Serif" w:hAnsi="Liberation Serif" w:cs="Liberation Serif"/>
        </w:rPr>
        <w:t xml:space="preserve">пунктом 4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t xml:space="preserve"> </w:t>
      </w:r>
      <w:r>
        <w:t xml:space="preserve">Извещения о проведении открытого запроса цен в электронной форме, Заказчик/Организатор </w:t>
      </w:r>
      <w:r>
        <w:t xml:space="preserve">закупки</w:t>
      </w:r>
      <w:r>
        <w:t xml:space="preserve"> вправе отменить дальнейшее проведение закупки</w:t>
      </w:r>
      <w:r>
        <w:t xml:space="preserve"> </w:t>
      </w:r>
      <w:r>
        <w:t xml:space="preserve">в </w:t>
      </w:r>
      <w:r>
        <w:t xml:space="preserve">любое время</w:t>
      </w:r>
      <w:r>
        <w:rPr>
          <w:rFonts w:ascii="Liberation Serif" w:hAnsi="Liberation Serif" w:cs="Liberation Serif"/>
          <w:color w:val="000000"/>
        </w:rPr>
        <w:t xml:space="preserve"> до </w:t>
      </w:r>
      <w:r>
        <w:rPr>
          <w:rFonts w:ascii="Liberation Serif" w:hAnsi="Liberation Serif" w:cs="Liberation Serif"/>
          <w:color w:val="000000"/>
        </w:rPr>
        <w:t xml:space="preserve">момента заключения договора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 w:val="0"/>
        <w:ind w:left="0" w:right="0" w:firstLine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before="120" w:after="120"/>
      </w:pPr>
      <w:r/>
      <w:r/>
    </w:p>
    <w:p>
      <w:pPr>
        <w:pStyle w:val="955"/>
        <w:ind w:firstLine="567"/>
        <w:jc w:val="both"/>
        <w:spacing w:before="120" w:after="120"/>
      </w:pPr>
      <w:r/>
      <w:bookmarkEnd w:id="0"/>
      <w:r/>
      <w:r/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021" w:right="851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55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55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55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55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69"/>
    </w:pPr>
    <w:r/>
    <w:r/>
  </w:p>
  <w:p>
    <w:pPr>
      <w:pStyle w:val="9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upperRoman"/>
      <w:pStyle w:val="956"/>
      <w:isLgl w:val="false"/>
      <w:suff w:val="tab"/>
      <w:lvlText w:val="Статья %1."/>
      <w:lvlJc w:val="left"/>
      <w:pPr>
        <w:ind w:left="0" w:firstLine="0"/>
        <w:tabs>
          <w:tab w:val="num" w:pos="1800" w:leader="none"/>
        </w:tabs>
      </w:pPr>
    </w:lvl>
    <w:lvl w:ilvl="1">
      <w:start w:val="1"/>
      <w:numFmt w:val="decimalZero"/>
      <w:pStyle w:val="957"/>
      <w:isLgl w:val="false"/>
      <w:suff w:val="tab"/>
      <w:lvlText w:val="Раздел %1.%2"/>
      <w:lvlJc w:val="left"/>
      <w:pPr>
        <w:ind w:left="0" w:firstLine="0"/>
        <w:tabs>
          <w:tab w:val="num" w:pos="1440" w:leader="none"/>
        </w:tabs>
      </w:pPr>
    </w:lvl>
    <w:lvl w:ilvl="2">
      <w:start w:val="1"/>
      <w:numFmt w:val="lowerLetter"/>
      <w:pStyle w:val="958"/>
      <w:isLgl w:val="false"/>
      <w:suff w:val="tab"/>
      <w:lvlText w:val="(%3)"/>
      <w:lvlJc w:val="left"/>
      <w:pPr>
        <w:ind w:left="720" w:hanging="432"/>
        <w:tabs>
          <w:tab w:val="num" w:pos="720" w:leader="none"/>
        </w:tabs>
      </w:pPr>
    </w:lvl>
    <w:lvl w:ilvl="3">
      <w:start w:val="1"/>
      <w:numFmt w:val="lowerRoman"/>
      <w:pStyle w:val="959"/>
      <w:isLgl w:val="false"/>
      <w:suff w:val="tab"/>
      <w:lvlText w:val="(%4)"/>
      <w:lvlJc w:val="right"/>
      <w:pPr>
        <w:ind w:left="864" w:hanging="144"/>
        <w:tabs>
          <w:tab w:val="num" w:pos="864" w:leader="none"/>
        </w:tabs>
      </w:pPr>
    </w:lvl>
    <w:lvl w:ilvl="4">
      <w:start w:val="1"/>
      <w:numFmt w:val="decimal"/>
      <w:pStyle w:val="960"/>
      <w:isLgl w:val="false"/>
      <w:suff w:val="tab"/>
      <w:lvlText w:val="%5)"/>
      <w:lvlJc w:val="left"/>
      <w:pPr>
        <w:ind w:left="1008" w:hanging="432"/>
        <w:tabs>
          <w:tab w:val="num" w:pos="1008" w:leader="none"/>
        </w:tabs>
      </w:pPr>
    </w:lvl>
    <w:lvl w:ilvl="5">
      <w:start w:val="1"/>
      <w:numFmt w:val="lowerLetter"/>
      <w:pStyle w:val="961"/>
      <w:isLgl w:val="false"/>
      <w:suff w:val="tab"/>
      <w:lvlText w:val="%6)"/>
      <w:lvlJc w:val="left"/>
      <w:pPr>
        <w:ind w:left="1152" w:hanging="432"/>
        <w:tabs>
          <w:tab w:val="num" w:pos="1152" w:leader="none"/>
        </w:tabs>
      </w:pPr>
    </w:lvl>
    <w:lvl w:ilvl="6">
      <w:start w:val="1"/>
      <w:numFmt w:val="lowerRoman"/>
      <w:pStyle w:val="962"/>
      <w:isLgl w:val="false"/>
      <w:suff w:val="tab"/>
      <w:lvlText w:val="%7)"/>
      <w:lvlJc w:val="right"/>
      <w:pPr>
        <w:ind w:left="1296" w:hanging="288"/>
        <w:tabs>
          <w:tab w:val="num" w:pos="1296" w:leader="none"/>
        </w:tabs>
      </w:pPr>
    </w:lvl>
    <w:lvl w:ilvl="7">
      <w:start w:val="1"/>
      <w:numFmt w:val="lowerLetter"/>
      <w:pStyle w:val="963"/>
      <w:isLgl w:val="false"/>
      <w:suff w:val="tab"/>
      <w:lvlText w:val="%8."/>
      <w:lvlJc w:val="left"/>
      <w:pPr>
        <w:ind w:left="1440" w:hanging="432"/>
        <w:tabs>
          <w:tab w:val="num" w:pos="1440" w:leader="none"/>
        </w:tabs>
      </w:pPr>
    </w:lvl>
    <w:lvl w:ilvl="8">
      <w:start w:val="1"/>
      <w:numFmt w:val="lowerRoman"/>
      <w:pStyle w:val="964"/>
      <w:isLgl w:val="false"/>
      <w:suff w:val="tab"/>
      <w:lvlText w:val="%9."/>
      <w:lvlJc w:val="right"/>
      <w:pPr>
        <w:ind w:left="1584" w:hanging="144"/>
        <w:tabs>
          <w:tab w:val="num" w:pos="1584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pStyle w:val="99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  <w:tabs>
          <w:tab w:val="num" w:pos="1146" w:leader="none"/>
        </w:tabs>
      </w:pPr>
    </w:lvl>
    <w:lvl w:ilvl="3">
      <w:start w:val="1"/>
      <w:numFmt w:val="decimal"/>
      <w:isLgl w:val="false"/>
      <w:suff w:val="tab"/>
      <w:lvlText w:val="5.%4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3">
    <w:multiLevelType w:val="hybridMultilevel"/>
    <w:numStyleLink w:val="1004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8"/>
  </w:num>
  <w:num w:numId="5">
    <w:abstractNumId w:val="20"/>
  </w:num>
  <w:num w:numId="6">
    <w:abstractNumId w:val="17"/>
  </w:num>
  <w:num w:numId="7">
    <w:abstractNumId w:val="9"/>
  </w:num>
  <w:num w:numId="8">
    <w:abstractNumId w:val="13"/>
  </w:num>
  <w:num w:numId="9">
    <w:abstractNumId w:val="11"/>
  </w:num>
  <w:num w:numId="10">
    <w:abstractNumId w:val="1"/>
  </w:num>
  <w:num w:numId="11">
    <w:abstractNumId w:val="12"/>
  </w:num>
  <w:num w:numId="12">
    <w:abstractNumId w:val="15"/>
  </w:num>
  <w:num w:numId="13">
    <w:abstractNumId w:val="21"/>
  </w:num>
  <w:num w:numId="14">
    <w:abstractNumId w:val="14"/>
  </w:num>
  <w:num w:numId="15">
    <w:abstractNumId w:val="19"/>
  </w:num>
  <w:num w:numId="16">
    <w:abstractNumId w:val="7"/>
  </w:num>
  <w:num w:numId="17">
    <w:abstractNumId w:val="3"/>
  </w:num>
  <w:num w:numId="18">
    <w:abstractNumId w:val="4"/>
  </w:num>
  <w:num w:numId="19">
    <w:abstractNumId w:val="6"/>
  </w:num>
  <w:num w:numId="20">
    <w:abstractNumId w:val="2"/>
  </w:num>
  <w:num w:numId="21">
    <w:abstractNumId w:val="16"/>
  </w:num>
  <w:num w:numId="22">
    <w:abstractNumId w:val="1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3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7">
    <w:name w:val="Heading 1"/>
    <w:basedOn w:val="955"/>
    <w:next w:val="955"/>
    <w:link w:val="7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8">
    <w:name w:val="Heading 1 Char"/>
    <w:link w:val="777"/>
    <w:uiPriority w:val="9"/>
    <w:rPr>
      <w:rFonts w:ascii="Arial" w:hAnsi="Arial" w:eastAsia="Arial" w:cs="Arial"/>
      <w:sz w:val="40"/>
      <w:szCs w:val="40"/>
    </w:rPr>
  </w:style>
  <w:style w:type="paragraph" w:styleId="779">
    <w:name w:val="Heading 2"/>
    <w:basedOn w:val="955"/>
    <w:next w:val="955"/>
    <w:link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0">
    <w:name w:val="Heading 2 Char"/>
    <w:link w:val="779"/>
    <w:uiPriority w:val="9"/>
    <w:rPr>
      <w:rFonts w:ascii="Arial" w:hAnsi="Arial" w:eastAsia="Arial" w:cs="Arial"/>
      <w:sz w:val="34"/>
    </w:rPr>
  </w:style>
  <w:style w:type="paragraph" w:styleId="781">
    <w:name w:val="Heading 3"/>
    <w:basedOn w:val="955"/>
    <w:next w:val="955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2">
    <w:name w:val="Heading 3 Char"/>
    <w:link w:val="781"/>
    <w:uiPriority w:val="9"/>
    <w:rPr>
      <w:rFonts w:ascii="Arial" w:hAnsi="Arial" w:eastAsia="Arial" w:cs="Arial"/>
      <w:sz w:val="30"/>
      <w:szCs w:val="30"/>
    </w:rPr>
  </w:style>
  <w:style w:type="paragraph" w:styleId="783">
    <w:name w:val="Heading 4"/>
    <w:basedOn w:val="955"/>
    <w:next w:val="955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4">
    <w:name w:val="Heading 4 Char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55"/>
    <w:next w:val="955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55"/>
    <w:next w:val="955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55"/>
    <w:next w:val="955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55"/>
    <w:next w:val="955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55"/>
    <w:next w:val="955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List Paragraph"/>
    <w:basedOn w:val="955"/>
    <w:uiPriority w:val="34"/>
    <w:qFormat/>
    <w:pPr>
      <w:contextualSpacing/>
      <w:ind w:left="720"/>
    </w:pPr>
  </w:style>
  <w:style w:type="paragraph" w:styleId="796">
    <w:name w:val="No Spacing"/>
    <w:uiPriority w:val="1"/>
    <w:qFormat/>
    <w:pPr>
      <w:spacing w:before="0" w:after="0" w:line="240" w:lineRule="auto"/>
    </w:pPr>
  </w:style>
  <w:style w:type="paragraph" w:styleId="797">
    <w:name w:val="Title"/>
    <w:basedOn w:val="955"/>
    <w:next w:val="955"/>
    <w:link w:val="7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8">
    <w:name w:val="Title Char"/>
    <w:link w:val="797"/>
    <w:uiPriority w:val="10"/>
    <w:rPr>
      <w:sz w:val="48"/>
      <w:szCs w:val="48"/>
    </w:rPr>
  </w:style>
  <w:style w:type="paragraph" w:styleId="799">
    <w:name w:val="Subtitle"/>
    <w:basedOn w:val="955"/>
    <w:next w:val="955"/>
    <w:link w:val="800"/>
    <w:uiPriority w:val="11"/>
    <w:qFormat/>
    <w:pPr>
      <w:spacing w:before="200" w:after="200"/>
    </w:pPr>
    <w:rPr>
      <w:sz w:val="24"/>
      <w:szCs w:val="24"/>
    </w:rPr>
  </w:style>
  <w:style w:type="character" w:styleId="800">
    <w:name w:val="Subtitle Char"/>
    <w:link w:val="799"/>
    <w:uiPriority w:val="11"/>
    <w:rPr>
      <w:sz w:val="24"/>
      <w:szCs w:val="24"/>
    </w:rPr>
  </w:style>
  <w:style w:type="paragraph" w:styleId="801">
    <w:name w:val="Quote"/>
    <w:basedOn w:val="955"/>
    <w:next w:val="955"/>
    <w:link w:val="802"/>
    <w:uiPriority w:val="29"/>
    <w:qFormat/>
    <w:pPr>
      <w:ind w:left="720" w:right="720"/>
    </w:pPr>
    <w:rPr>
      <w:i/>
    </w:rPr>
  </w:style>
  <w:style w:type="character" w:styleId="802">
    <w:name w:val="Quote Char"/>
    <w:link w:val="801"/>
    <w:uiPriority w:val="29"/>
    <w:rPr>
      <w:i/>
    </w:rPr>
  </w:style>
  <w:style w:type="paragraph" w:styleId="803">
    <w:name w:val="Intense Quote"/>
    <w:basedOn w:val="955"/>
    <w:next w:val="955"/>
    <w:link w:val="8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>
    <w:name w:val="Intense Quote Char"/>
    <w:link w:val="803"/>
    <w:uiPriority w:val="30"/>
    <w:rPr>
      <w:i/>
    </w:rPr>
  </w:style>
  <w:style w:type="paragraph" w:styleId="805">
    <w:name w:val="Header"/>
    <w:basedOn w:val="955"/>
    <w:link w:val="8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6">
    <w:name w:val="Header Char"/>
    <w:link w:val="805"/>
    <w:uiPriority w:val="99"/>
  </w:style>
  <w:style w:type="paragraph" w:styleId="807">
    <w:name w:val="Footer"/>
    <w:basedOn w:val="955"/>
    <w:link w:val="8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8">
    <w:name w:val="Footer Char"/>
    <w:link w:val="807"/>
    <w:uiPriority w:val="99"/>
  </w:style>
  <w:style w:type="paragraph" w:styleId="809">
    <w:name w:val="Caption"/>
    <w:basedOn w:val="955"/>
    <w:next w:val="9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>
    <w:name w:val="Caption Char"/>
    <w:basedOn w:val="809"/>
    <w:link w:val="807"/>
    <w:uiPriority w:val="99"/>
  </w:style>
  <w:style w:type="table" w:styleId="81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7">
    <w:name w:val="Hyperlink"/>
    <w:uiPriority w:val="99"/>
    <w:unhideWhenUsed/>
    <w:rPr>
      <w:color w:val="0000ff" w:themeColor="hyperlink"/>
      <w:u w:val="single"/>
    </w:rPr>
  </w:style>
  <w:style w:type="paragraph" w:styleId="938">
    <w:name w:val="footnote text"/>
    <w:basedOn w:val="955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>
    <w:name w:val="Footnote Text Char"/>
    <w:link w:val="938"/>
    <w:uiPriority w:val="99"/>
    <w:rPr>
      <w:sz w:val="18"/>
    </w:rPr>
  </w:style>
  <w:style w:type="character" w:styleId="940">
    <w:name w:val="footnote reference"/>
    <w:uiPriority w:val="99"/>
    <w:unhideWhenUsed/>
    <w:rPr>
      <w:vertAlign w:val="superscript"/>
    </w:rPr>
  </w:style>
  <w:style w:type="paragraph" w:styleId="941">
    <w:name w:val="endnote text"/>
    <w:basedOn w:val="955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>
    <w:name w:val="Endnote Text Char"/>
    <w:link w:val="941"/>
    <w:uiPriority w:val="99"/>
    <w:rPr>
      <w:sz w:val="20"/>
    </w:rPr>
  </w:style>
  <w:style w:type="character" w:styleId="943">
    <w:name w:val="endnote reference"/>
    <w:uiPriority w:val="99"/>
    <w:semiHidden/>
    <w:unhideWhenUsed/>
    <w:rPr>
      <w:vertAlign w:val="superscript"/>
    </w:rPr>
  </w:style>
  <w:style w:type="paragraph" w:styleId="944">
    <w:name w:val="toc 1"/>
    <w:basedOn w:val="955"/>
    <w:next w:val="955"/>
    <w:uiPriority w:val="39"/>
    <w:unhideWhenUsed/>
    <w:pPr>
      <w:ind w:left="0" w:right="0" w:firstLine="0"/>
      <w:spacing w:after="57"/>
    </w:pPr>
  </w:style>
  <w:style w:type="paragraph" w:styleId="945">
    <w:name w:val="toc 2"/>
    <w:basedOn w:val="955"/>
    <w:next w:val="955"/>
    <w:uiPriority w:val="39"/>
    <w:unhideWhenUsed/>
    <w:pPr>
      <w:ind w:left="283" w:right="0" w:firstLine="0"/>
      <w:spacing w:after="57"/>
    </w:pPr>
  </w:style>
  <w:style w:type="paragraph" w:styleId="946">
    <w:name w:val="toc 3"/>
    <w:basedOn w:val="955"/>
    <w:next w:val="955"/>
    <w:uiPriority w:val="39"/>
    <w:unhideWhenUsed/>
    <w:pPr>
      <w:ind w:left="567" w:right="0" w:firstLine="0"/>
      <w:spacing w:after="57"/>
    </w:pPr>
  </w:style>
  <w:style w:type="paragraph" w:styleId="947">
    <w:name w:val="toc 4"/>
    <w:basedOn w:val="955"/>
    <w:next w:val="955"/>
    <w:uiPriority w:val="39"/>
    <w:unhideWhenUsed/>
    <w:pPr>
      <w:ind w:left="850" w:right="0" w:firstLine="0"/>
      <w:spacing w:after="57"/>
    </w:pPr>
  </w:style>
  <w:style w:type="paragraph" w:styleId="948">
    <w:name w:val="toc 5"/>
    <w:basedOn w:val="955"/>
    <w:next w:val="955"/>
    <w:uiPriority w:val="39"/>
    <w:unhideWhenUsed/>
    <w:pPr>
      <w:ind w:left="1134" w:right="0" w:firstLine="0"/>
      <w:spacing w:after="57"/>
    </w:pPr>
  </w:style>
  <w:style w:type="paragraph" w:styleId="949">
    <w:name w:val="toc 6"/>
    <w:basedOn w:val="955"/>
    <w:next w:val="955"/>
    <w:uiPriority w:val="39"/>
    <w:unhideWhenUsed/>
    <w:pPr>
      <w:ind w:left="1417" w:right="0" w:firstLine="0"/>
      <w:spacing w:after="57"/>
    </w:pPr>
  </w:style>
  <w:style w:type="paragraph" w:styleId="950">
    <w:name w:val="toc 7"/>
    <w:basedOn w:val="955"/>
    <w:next w:val="955"/>
    <w:uiPriority w:val="39"/>
    <w:unhideWhenUsed/>
    <w:pPr>
      <w:ind w:left="1701" w:right="0" w:firstLine="0"/>
      <w:spacing w:after="57"/>
    </w:pPr>
  </w:style>
  <w:style w:type="paragraph" w:styleId="951">
    <w:name w:val="toc 8"/>
    <w:basedOn w:val="955"/>
    <w:next w:val="955"/>
    <w:uiPriority w:val="39"/>
    <w:unhideWhenUsed/>
    <w:pPr>
      <w:ind w:left="1984" w:right="0" w:firstLine="0"/>
      <w:spacing w:after="57"/>
    </w:pPr>
  </w:style>
  <w:style w:type="paragraph" w:styleId="952">
    <w:name w:val="toc 9"/>
    <w:basedOn w:val="955"/>
    <w:next w:val="955"/>
    <w:uiPriority w:val="39"/>
    <w:unhideWhenUsed/>
    <w:pPr>
      <w:ind w:left="2268" w:right="0" w:firstLine="0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955"/>
    <w:next w:val="955"/>
    <w:uiPriority w:val="99"/>
    <w:unhideWhenUsed/>
    <w:pPr>
      <w:spacing w:after="0" w:afterAutospacing="0"/>
    </w:pPr>
  </w:style>
  <w:style w:type="paragraph" w:styleId="955" w:default="1">
    <w:name w:val="Normal"/>
    <w:next w:val="955"/>
    <w:link w:val="955"/>
    <w:qFormat/>
    <w:rPr>
      <w:sz w:val="24"/>
      <w:szCs w:val="24"/>
      <w:lang w:val="ru-RU" w:eastAsia="ru-RU" w:bidi="ar-SA"/>
    </w:rPr>
  </w:style>
  <w:style w:type="paragraph" w:styleId="956">
    <w:name w:val="Заголовок 1,Заголовок 1_стандарта"/>
    <w:basedOn w:val="955"/>
    <w:next w:val="955"/>
    <w:link w:val="955"/>
    <w:qFormat/>
    <w:pPr>
      <w:jc w:val="both"/>
      <w:keepNext/>
      <w:outlineLvl w:val="0"/>
    </w:pPr>
    <w:rPr>
      <w:sz w:val="28"/>
      <w:szCs w:val="28"/>
    </w:rPr>
  </w:style>
  <w:style w:type="paragraph" w:styleId="957">
    <w:name w:val="Заголовок 2"/>
    <w:basedOn w:val="955"/>
    <w:next w:val="955"/>
    <w:link w:val="981"/>
    <w:qFormat/>
    <w:pPr>
      <w:keepNext/>
      <w:spacing w:before="240" w:after="60"/>
      <w:tabs>
        <w:tab w:val="num" w:pos="1440" w:leader="none"/>
      </w:tabs>
      <w:outlineLvl w:val="1"/>
    </w:pPr>
    <w:rPr>
      <w:rFonts w:ascii="Arial" w:hAnsi="Arial" w:eastAsia="Calibri"/>
      <w:b/>
      <w:bCs/>
      <w:i/>
      <w:iCs/>
      <w:sz w:val="28"/>
      <w:szCs w:val="28"/>
      <w:lang w:val="en-US" w:eastAsia="en-US"/>
    </w:rPr>
  </w:style>
  <w:style w:type="paragraph" w:styleId="958">
    <w:name w:val="Заголовок 3"/>
    <w:basedOn w:val="955"/>
    <w:next w:val="955"/>
    <w:link w:val="982"/>
    <w:qFormat/>
    <w:pPr>
      <w:ind w:left="720" w:hanging="432"/>
      <w:keepNext/>
      <w:spacing w:before="240" w:after="60"/>
      <w:tabs>
        <w:tab w:val="num" w:pos="720" w:leader="none"/>
      </w:tabs>
      <w:outlineLvl w:val="2"/>
    </w:pPr>
    <w:rPr>
      <w:rFonts w:ascii="Arial" w:hAnsi="Arial" w:eastAsia="Calibri"/>
      <w:b/>
      <w:bCs/>
      <w:sz w:val="26"/>
      <w:szCs w:val="26"/>
      <w:lang w:val="en-US" w:eastAsia="en-US"/>
    </w:rPr>
  </w:style>
  <w:style w:type="paragraph" w:styleId="959">
    <w:name w:val="Заголовок 4"/>
    <w:basedOn w:val="955"/>
    <w:next w:val="955"/>
    <w:link w:val="983"/>
    <w:qFormat/>
    <w:pPr>
      <w:ind w:left="864" w:hanging="144"/>
      <w:keepNext/>
      <w:spacing w:before="240" w:after="60"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  <w:lang w:val="en-US" w:eastAsia="en-US"/>
    </w:rPr>
  </w:style>
  <w:style w:type="paragraph" w:styleId="960">
    <w:name w:val="Заголовок 5"/>
    <w:basedOn w:val="955"/>
    <w:next w:val="955"/>
    <w:link w:val="984"/>
    <w:qFormat/>
    <w:pPr>
      <w:ind w:left="1008" w:hanging="432"/>
      <w:jc w:val="both"/>
      <w:keepNext/>
      <w:spacing w:before="60" w:line="360" w:lineRule="auto"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  <w:lang w:val="en-US" w:eastAsia="en-US"/>
    </w:rPr>
  </w:style>
  <w:style w:type="paragraph" w:styleId="961">
    <w:name w:val="Заголовок 6"/>
    <w:basedOn w:val="955"/>
    <w:next w:val="955"/>
    <w:link w:val="985"/>
    <w:qFormat/>
    <w:pPr>
      <w:ind w:left="1152" w:hanging="432"/>
      <w:spacing w:before="240" w:after="60"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  <w:lang w:val="en-US" w:eastAsia="en-US"/>
    </w:rPr>
  </w:style>
  <w:style w:type="paragraph" w:styleId="962">
    <w:name w:val="Заголовок 7"/>
    <w:basedOn w:val="955"/>
    <w:next w:val="955"/>
    <w:link w:val="986"/>
    <w:qFormat/>
    <w:pPr>
      <w:ind w:left="1296" w:hanging="288"/>
      <w:jc w:val="center"/>
      <w:keepNext/>
      <w:tabs>
        <w:tab w:val="num" w:pos="1296" w:leader="none"/>
      </w:tabs>
      <w:outlineLvl w:val="6"/>
    </w:pPr>
    <w:rPr>
      <w:rFonts w:ascii="FreeSetCTT" w:hAnsi="FreeSetCTT" w:eastAsia="Calibri"/>
      <w:b/>
      <w:bCs/>
      <w:lang w:val="en-US" w:eastAsia="en-US"/>
    </w:rPr>
  </w:style>
  <w:style w:type="paragraph" w:styleId="963">
    <w:name w:val="Заголовок 8"/>
    <w:basedOn w:val="955"/>
    <w:next w:val="955"/>
    <w:link w:val="987"/>
    <w:qFormat/>
    <w:pPr>
      <w:ind w:left="1440" w:hanging="432"/>
      <w:spacing w:before="240" w:after="60"/>
      <w:tabs>
        <w:tab w:val="num" w:pos="1440" w:leader="none"/>
      </w:tabs>
      <w:outlineLvl w:val="7"/>
    </w:pPr>
    <w:rPr>
      <w:rFonts w:ascii="Calibri" w:hAnsi="Calibri" w:eastAsia="Calibri"/>
      <w:i/>
      <w:iCs/>
      <w:lang w:val="en-US" w:eastAsia="en-US"/>
    </w:rPr>
  </w:style>
  <w:style w:type="paragraph" w:styleId="964">
    <w:name w:val="Заголовок 9"/>
    <w:basedOn w:val="955"/>
    <w:next w:val="955"/>
    <w:link w:val="988"/>
    <w:qFormat/>
    <w:pPr>
      <w:ind w:left="1584" w:hanging="144"/>
      <w:spacing w:before="240" w:after="60"/>
      <w:tabs>
        <w:tab w:val="num" w:pos="1584" w:leader="none"/>
      </w:tabs>
      <w:outlineLvl w:val="8"/>
    </w:pPr>
    <w:rPr>
      <w:rFonts w:ascii="Arial" w:hAnsi="Arial" w:eastAsia="Calibri"/>
      <w:sz w:val="22"/>
      <w:szCs w:val="22"/>
      <w:lang w:val="en-US" w:eastAsia="en-US"/>
    </w:rPr>
  </w:style>
  <w:style w:type="character" w:styleId="965">
    <w:name w:val="Основной шрифт абзаца"/>
    <w:next w:val="965"/>
    <w:link w:val="955"/>
    <w:semiHidden/>
  </w:style>
  <w:style w:type="table" w:styleId="966">
    <w:name w:val="Обычная таблица"/>
    <w:next w:val="966"/>
    <w:link w:val="955"/>
    <w:semiHidden/>
    <w:tblPr/>
  </w:style>
  <w:style w:type="numbering" w:styleId="967">
    <w:name w:val="Нет списка"/>
    <w:next w:val="967"/>
    <w:link w:val="955"/>
    <w:semiHidden/>
  </w:style>
  <w:style w:type="paragraph" w:styleId="968">
    <w:name w:val="Default Paragraph Font Para Char Char Знак"/>
    <w:basedOn w:val="955"/>
    <w:next w:val="968"/>
    <w:link w:val="95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9">
    <w:name w:val="Верхний колонтитул"/>
    <w:basedOn w:val="955"/>
    <w:next w:val="969"/>
    <w:link w:val="955"/>
    <w:pPr>
      <w:tabs>
        <w:tab w:val="center" w:pos="4677" w:leader="none"/>
        <w:tab w:val="right" w:pos="9355" w:leader="none"/>
      </w:tabs>
    </w:pPr>
  </w:style>
  <w:style w:type="character" w:styleId="970">
    <w:name w:val="Номер страницы"/>
    <w:basedOn w:val="965"/>
    <w:next w:val="970"/>
    <w:link w:val="955"/>
  </w:style>
  <w:style w:type="paragraph" w:styleId="971">
    <w:name w:val="Таблица шапка"/>
    <w:basedOn w:val="955"/>
    <w:next w:val="971"/>
    <w:link w:val="955"/>
    <w:pPr>
      <w:ind w:left="57" w:right="57"/>
      <w:keepNext/>
      <w:spacing w:before="40" w:after="40"/>
    </w:pPr>
    <w:rPr>
      <w:sz w:val="22"/>
      <w:szCs w:val="20"/>
    </w:rPr>
  </w:style>
  <w:style w:type="paragraph" w:styleId="972">
    <w:name w:val="Таблица текст"/>
    <w:basedOn w:val="955"/>
    <w:next w:val="972"/>
    <w:link w:val="955"/>
    <w:pPr>
      <w:ind w:left="57" w:right="57"/>
      <w:spacing w:before="40" w:after="40"/>
    </w:pPr>
    <w:rPr>
      <w:szCs w:val="20"/>
    </w:rPr>
  </w:style>
  <w:style w:type="character" w:styleId="973">
    <w:name w:val="комментарий"/>
    <w:next w:val="973"/>
    <w:link w:val="955"/>
    <w:rPr>
      <w:b/>
      <w:i/>
      <w:shd w:val="clear" w:color="auto" w:fill="ffff99"/>
    </w:rPr>
  </w:style>
  <w:style w:type="paragraph" w:styleId="974">
    <w:name w:val="Схема документа"/>
    <w:basedOn w:val="955"/>
    <w:next w:val="974"/>
    <w:link w:val="95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75">
    <w:name w:val="Текст выноски"/>
    <w:basedOn w:val="955"/>
    <w:next w:val="975"/>
    <w:link w:val="955"/>
    <w:semiHidden/>
    <w:rPr>
      <w:rFonts w:ascii="Tahoma" w:hAnsi="Tahoma" w:cs="Tahoma"/>
      <w:sz w:val="16"/>
      <w:szCs w:val="16"/>
    </w:rPr>
  </w:style>
  <w:style w:type="table" w:styleId="976">
    <w:name w:val="Сетка таблицы"/>
    <w:basedOn w:val="966"/>
    <w:next w:val="976"/>
    <w:link w:val="955"/>
    <w:pPr>
      <w:ind w:firstLine="567"/>
      <w:jc w:val="both"/>
      <w:spacing w:line="360" w:lineRule="auto"/>
    </w:pPr>
    <w:tblPr/>
  </w:style>
  <w:style w:type="paragraph" w:styleId="977">
    <w:name w:val="Нижний колонтитул"/>
    <w:basedOn w:val="955"/>
    <w:next w:val="977"/>
    <w:link w:val="98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78">
    <w:name w:val="Комментраий Знак"/>
    <w:next w:val="978"/>
    <w:link w:val="955"/>
    <w:rPr>
      <w:i/>
      <w:color w:val="3366ff"/>
      <w:sz w:val="28"/>
      <w:szCs w:val="28"/>
      <w:lang w:val="ru-RU" w:eastAsia="ru-RU" w:bidi="ar-SA"/>
    </w:rPr>
  </w:style>
  <w:style w:type="table" w:styleId="979">
    <w:name w:val="Сетка таблицы1"/>
    <w:basedOn w:val="966"/>
    <w:next w:val="976"/>
    <w:link w:val="955"/>
    <w:tblPr/>
  </w:style>
  <w:style w:type="character" w:styleId="980">
    <w:name w:val="Нижний колонтитул Знак"/>
    <w:next w:val="980"/>
    <w:link w:val="977"/>
    <w:uiPriority w:val="99"/>
    <w:rPr>
      <w:sz w:val="24"/>
      <w:szCs w:val="24"/>
    </w:rPr>
  </w:style>
  <w:style w:type="character" w:styleId="981">
    <w:name w:val="Заголовок 2 Знак"/>
    <w:next w:val="981"/>
    <w:link w:val="957"/>
    <w:rPr>
      <w:rFonts w:ascii="Arial" w:hAnsi="Arial" w:eastAsia="Calibri"/>
      <w:b/>
      <w:bCs/>
      <w:i/>
      <w:iCs/>
      <w:sz w:val="28"/>
      <w:szCs w:val="28"/>
      <w:lang w:val="en-US" w:eastAsia="en-US"/>
    </w:rPr>
  </w:style>
  <w:style w:type="character" w:styleId="982">
    <w:name w:val="Заголовок 3 Знак"/>
    <w:next w:val="982"/>
    <w:link w:val="958"/>
    <w:rPr>
      <w:rFonts w:ascii="Arial" w:hAnsi="Arial" w:eastAsia="Calibri"/>
      <w:b/>
      <w:bCs/>
      <w:sz w:val="26"/>
      <w:szCs w:val="26"/>
      <w:lang w:val="en-US" w:eastAsia="en-US"/>
    </w:rPr>
  </w:style>
  <w:style w:type="character" w:styleId="983">
    <w:name w:val="Заголовок 4 Знак"/>
    <w:next w:val="983"/>
    <w:link w:val="959"/>
    <w:rPr>
      <w:rFonts w:ascii="Calibri" w:hAnsi="Calibri" w:eastAsia="Calibri"/>
      <w:b/>
      <w:bCs/>
      <w:sz w:val="28"/>
      <w:szCs w:val="28"/>
      <w:lang w:val="en-US" w:eastAsia="en-US"/>
    </w:rPr>
  </w:style>
  <w:style w:type="character" w:styleId="984">
    <w:name w:val="Заголовок 5 Знак"/>
    <w:next w:val="984"/>
    <w:link w:val="960"/>
    <w:rPr>
      <w:rFonts w:ascii="Calibri" w:hAnsi="Calibri" w:eastAsia="Calibri"/>
      <w:b/>
      <w:sz w:val="26"/>
      <w:lang w:val="en-US" w:eastAsia="en-US"/>
    </w:rPr>
  </w:style>
  <w:style w:type="character" w:styleId="985">
    <w:name w:val="Заголовок 6 Знак"/>
    <w:next w:val="985"/>
    <w:link w:val="961"/>
    <w:rPr>
      <w:rFonts w:ascii="Calibri" w:hAnsi="Calibri" w:eastAsia="Calibri"/>
      <w:b/>
      <w:bCs/>
      <w:sz w:val="22"/>
      <w:szCs w:val="22"/>
      <w:lang w:val="en-US" w:eastAsia="en-US"/>
    </w:rPr>
  </w:style>
  <w:style w:type="character" w:styleId="986">
    <w:name w:val="Заголовок 7 Знак"/>
    <w:next w:val="986"/>
    <w:link w:val="962"/>
    <w:rPr>
      <w:rFonts w:ascii="FreeSetCTT" w:hAnsi="FreeSetCTT" w:eastAsia="Calibri"/>
      <w:b/>
      <w:bCs/>
      <w:sz w:val="24"/>
      <w:szCs w:val="24"/>
      <w:lang w:val="en-US" w:eastAsia="en-US"/>
    </w:rPr>
  </w:style>
  <w:style w:type="character" w:styleId="987">
    <w:name w:val="Заголовок 8 Знак"/>
    <w:next w:val="987"/>
    <w:link w:val="963"/>
    <w:rPr>
      <w:rFonts w:ascii="Calibri" w:hAnsi="Calibri" w:eastAsia="Calibri"/>
      <w:i/>
      <w:iCs/>
      <w:sz w:val="24"/>
      <w:szCs w:val="24"/>
      <w:lang w:val="en-US" w:eastAsia="en-US"/>
    </w:rPr>
  </w:style>
  <w:style w:type="character" w:styleId="988">
    <w:name w:val="Заголовок 9 Знак"/>
    <w:next w:val="988"/>
    <w:link w:val="964"/>
    <w:rPr>
      <w:rFonts w:ascii="Arial" w:hAnsi="Arial" w:eastAsia="Calibri"/>
      <w:sz w:val="22"/>
      <w:szCs w:val="22"/>
      <w:lang w:val="en-US" w:eastAsia="en-US"/>
    </w:rPr>
  </w:style>
  <w:style w:type="paragraph" w:styleId="989">
    <w:name w:val="Стиль Заголовок 1 + кернинг от 16 пт"/>
    <w:basedOn w:val="956"/>
    <w:next w:val="955"/>
    <w:link w:val="955"/>
    <w:pPr>
      <w:jc w:val="left"/>
      <w:keepNext w:val="0"/>
      <w:spacing w:before="360" w:after="240"/>
      <w:tabs>
        <w:tab w:val="left" w:pos="900" w:leader="none"/>
        <w:tab w:val="num" w:pos="1800" w:leader="none"/>
      </w:tabs>
    </w:pPr>
    <w:rPr>
      <w:rFonts w:ascii="Arial" w:hAnsi="Arial" w:eastAsia="Calibri"/>
      <w:b/>
      <w:bCs/>
      <w:sz w:val="24"/>
      <w:szCs w:val="24"/>
      <w:lang w:val="en-US" w:eastAsia="en-US"/>
    </w:rPr>
  </w:style>
  <w:style w:type="paragraph" w:styleId="990">
    <w:name w:val="Обычный маркированный 1"/>
    <w:basedOn w:val="991"/>
    <w:next w:val="990"/>
    <w:link w:val="955"/>
    <w:pPr>
      <w:contextualSpacing w:val="0"/>
      <w:ind w:left="1134" w:hanging="567"/>
      <w:jc w:val="both"/>
      <w:spacing w:line="360" w:lineRule="auto"/>
      <w:tabs>
        <w:tab w:val="num" w:pos="0" w:leader="none"/>
        <w:tab w:val="clear" w:pos="360" w:leader="none"/>
        <w:tab w:val="num" w:pos="1134" w:leader="none"/>
        <w:tab w:val="num" w:pos="1877" w:leader="none"/>
      </w:tabs>
    </w:pPr>
    <w:rPr>
      <w:sz w:val="28"/>
      <w:szCs w:val="20"/>
    </w:rPr>
  </w:style>
  <w:style w:type="paragraph" w:styleId="991">
    <w:name w:val="Маркированный список"/>
    <w:basedOn w:val="955"/>
    <w:next w:val="991"/>
    <w:link w:val="955"/>
    <w:pPr>
      <w:numPr>
        <w:ilvl w:val="0"/>
        <w:numId w:val="19"/>
      </w:numPr>
      <w:contextualSpacing/>
    </w:pPr>
  </w:style>
  <w:style w:type="character" w:styleId="992">
    <w:name w:val="Font Style128"/>
    <w:next w:val="992"/>
    <w:link w:val="955"/>
    <w:rPr>
      <w:rFonts w:ascii="Times New Roman" w:hAnsi="Times New Roman" w:cs="Times New Roman"/>
      <w:color w:val="000000"/>
      <w:sz w:val="26"/>
      <w:szCs w:val="26"/>
    </w:rPr>
  </w:style>
  <w:style w:type="character" w:styleId="993">
    <w:name w:val="Знак примечания"/>
    <w:next w:val="993"/>
    <w:link w:val="955"/>
    <w:rPr>
      <w:sz w:val="16"/>
      <w:szCs w:val="16"/>
    </w:rPr>
  </w:style>
  <w:style w:type="paragraph" w:styleId="994">
    <w:name w:val="Текст примечания"/>
    <w:basedOn w:val="955"/>
    <w:next w:val="994"/>
    <w:link w:val="995"/>
    <w:rPr>
      <w:sz w:val="20"/>
      <w:szCs w:val="20"/>
    </w:rPr>
  </w:style>
  <w:style w:type="character" w:styleId="995">
    <w:name w:val="Текст примечания Знак"/>
    <w:basedOn w:val="965"/>
    <w:next w:val="995"/>
    <w:link w:val="994"/>
  </w:style>
  <w:style w:type="paragraph" w:styleId="996">
    <w:name w:val="Тема примечания"/>
    <w:basedOn w:val="994"/>
    <w:next w:val="994"/>
    <w:link w:val="997"/>
    <w:rPr>
      <w:b/>
      <w:bCs/>
      <w:lang w:val="en-US" w:eastAsia="en-US"/>
    </w:rPr>
  </w:style>
  <w:style w:type="character" w:styleId="997">
    <w:name w:val="Тема примечания Знак"/>
    <w:next w:val="997"/>
    <w:link w:val="996"/>
    <w:rPr>
      <w:b/>
      <w:bCs/>
    </w:rPr>
  </w:style>
  <w:style w:type="paragraph" w:styleId="998">
    <w:name w:val="Текст сноски"/>
    <w:basedOn w:val="955"/>
    <w:next w:val="998"/>
    <w:link w:val="999"/>
    <w:rPr>
      <w:sz w:val="20"/>
      <w:szCs w:val="20"/>
    </w:rPr>
  </w:style>
  <w:style w:type="character" w:styleId="999">
    <w:name w:val="Текст сноски Знак"/>
    <w:basedOn w:val="965"/>
    <w:next w:val="999"/>
    <w:link w:val="998"/>
  </w:style>
  <w:style w:type="character" w:styleId="1000">
    <w:name w:val="Знак сноски"/>
    <w:next w:val="1000"/>
    <w:link w:val="955"/>
    <w:rPr>
      <w:vertAlign w:val="superscript"/>
    </w:rPr>
  </w:style>
  <w:style w:type="character" w:styleId="1001" w:default="1">
    <w:name w:val="Default Paragraph Font"/>
    <w:uiPriority w:val="1"/>
    <w:semiHidden/>
    <w:unhideWhenUsed/>
  </w:style>
  <w:style w:type="numbering" w:styleId="1002" w:default="1">
    <w:name w:val="No List"/>
    <w:uiPriority w:val="99"/>
    <w:semiHidden/>
    <w:unhideWhenUsed/>
  </w:style>
  <w:style w:type="table" w:styleId="1003" w:default="1">
    <w:name w:val="Normal Table"/>
    <w:uiPriority w:val="99"/>
    <w:semiHidden/>
    <w:unhideWhenUsed/>
    <w:tblPr/>
  </w:style>
  <w:style w:type="numbering" w:styleId="1004" w:customStyle="1">
    <w:name w:val="Стиль2"/>
    <w:uiPriority w:val="99"/>
    <w:pPr>
      <w:numPr>
        <w:ilvl w:val="0"/>
        <w:numId w:val="0"/>
      </w:num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6</cp:revision>
  <dcterms:created xsi:type="dcterms:W3CDTF">2021-06-29T11:24:00Z</dcterms:created>
  <dcterms:modified xsi:type="dcterms:W3CDTF">2025-03-18T06:14:09Z</dcterms:modified>
  <cp:version>1048576</cp:version>
</cp:coreProperties>
</file>