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commentsExtensible.xml" ContentType="application/vnd.openxmlformats-officedocument.wordprocessingml.commentsExtensible+xml"/>
  <Override PartName="/word/peopleDocument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0C8D0" w14:textId="77777777" w:rsidR="00880BB4" w:rsidRDefault="006C6C0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1124AB3B" w14:textId="77777777" w:rsidR="00880BB4" w:rsidRDefault="006C6C0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поставку легковых автомобилей малого класса для АО «Томскэнергосбыт»</w:t>
      </w:r>
    </w:p>
    <w:p w14:paraId="46C9BDD7" w14:textId="77777777" w:rsidR="00880BB4" w:rsidRDefault="00880BB4">
      <w:pPr>
        <w:jc w:val="both"/>
        <w:rPr>
          <w:rFonts w:ascii="Times New Roman" w:hAnsi="Times New Roman"/>
          <w:b/>
          <w:sz w:val="24"/>
          <w:szCs w:val="24"/>
        </w:rPr>
      </w:pPr>
    </w:p>
    <w:p w14:paraId="4484BEEA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КРАТКОЕ ОПИСАНИЕ ЗАКУПАЕМЫХ ТОВАРОВ</w:t>
      </w:r>
    </w:p>
    <w:p w14:paraId="339D00BC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Наименование и объем закупаемых товаров</w:t>
      </w:r>
    </w:p>
    <w:p w14:paraId="2931EB17" w14:textId="77777777" w:rsidR="00880BB4" w:rsidRDefault="006C6C0C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Автомобили </w:t>
      </w:r>
      <w:r>
        <w:rPr>
          <w:rFonts w:ascii="Times New Roman" w:eastAsia="Times New Roman" w:hAnsi="Times New Roman"/>
          <w:sz w:val="24"/>
          <w:szCs w:val="24"/>
        </w:rPr>
        <w:t xml:space="preserve">LADA VESTA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Cross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комплектация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Life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в количестве 6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Приложением № 2 к ТЗ – Технические характеристики и комплектация автомобилей.</w:t>
      </w:r>
    </w:p>
    <w:p w14:paraId="7B148D12" w14:textId="77777777" w:rsidR="00880BB4" w:rsidRDefault="006C6C0C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Автомобили LADA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Niva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Legend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универсал </w:t>
      </w:r>
      <w:r>
        <w:rPr>
          <w:rFonts w:ascii="Times New Roman" w:eastAsia="Sylfaen" w:hAnsi="Times New Roman"/>
          <w:color w:val="000000"/>
          <w:sz w:val="24"/>
          <w:szCs w:val="24"/>
          <w:lang w:eastAsia="ar-SA"/>
        </w:rPr>
        <w:t xml:space="preserve">количестве 1 шт. в комплектации, описании функциональных характеристик и потребительских свойств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Приложением № 3 к ТЗ – Технические характеристики и комплектация автомобилей.</w:t>
      </w:r>
    </w:p>
    <w:p w14:paraId="5E74E2D3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Сроки поставки товаров</w:t>
      </w:r>
    </w:p>
    <w:p w14:paraId="452E9916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Начало поставки – 08.2024г.</w:t>
      </w:r>
    </w:p>
    <w:p w14:paraId="27B3B211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Окончание поставки – 11.2024г.</w:t>
      </w:r>
      <w:r>
        <w:rPr>
          <w:rFonts w:ascii="Times New Roman" w:eastAsia="Arial" w:hAnsi="Times New Roman"/>
          <w:sz w:val="24"/>
          <w:szCs w:val="24"/>
        </w:rPr>
        <w:t>, возможна досрочная поставка закупаемого товара по согласованию с Покупателем после заключения договора на поставку автомобилей.</w:t>
      </w:r>
    </w:p>
    <w:p w14:paraId="33C2FE2F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1.3. Возможность поставки эквивалентного товаров. </w:t>
      </w:r>
    </w:p>
    <w:p w14:paraId="5A9E19E7" w14:textId="77777777" w:rsidR="00880BB4" w:rsidRDefault="006C6C0C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Применение эквивалентного товара возможно при условии соответствия товара по функциональным, техническим характеристикам и условиям применения не ниже/хуже требуемых в пункте 2.2 настоящего ТЗ и Приложений №1, № 2 и № 3 к ТЗ,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14:paraId="7E54A208" w14:textId="77777777" w:rsidR="00880BB4" w:rsidRDefault="006C6C0C">
      <w:pPr>
        <w:spacing w:after="240"/>
        <w:ind w:firstLine="708"/>
        <w:contextualSpacing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В случае предлагаемого к поставке эквивалентного товара Участник в техническом предложении должен представить заполненные Приложения № 2 и № 3 к ТЗ (Опросные листы).</w:t>
      </w:r>
    </w:p>
    <w:p w14:paraId="0FD91B6C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 ОБЩИЕ ТРЕБОВАНИЯ</w:t>
      </w:r>
    </w:p>
    <w:p w14:paraId="16FDC44C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2.1. Место применения, использования товара.</w:t>
      </w:r>
    </w:p>
    <w:p w14:paraId="206044B8" w14:textId="77777777" w:rsidR="00880BB4" w:rsidRDefault="006C6C0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АО «Томскэнергосбыт» для перевозок персонала в соответствии с исполнением их функциональных обязанностей.</w:t>
      </w:r>
    </w:p>
    <w:p w14:paraId="283907A9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2.2. Требования к товару</w:t>
      </w:r>
    </w:p>
    <w:p w14:paraId="2EE79671" w14:textId="77777777" w:rsidR="00880BB4" w:rsidRDefault="006C6C0C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Автомобили должны быть новыми (не ранее 2023 года выпуска.). Качество должно соответствовать техническим требованиям и стандартам завода-изготовителя;</w:t>
      </w:r>
    </w:p>
    <w:p w14:paraId="058341CC" w14:textId="77777777" w:rsidR="00880BB4" w:rsidRDefault="006C6C0C">
      <w:pPr>
        <w:pStyle w:val="1130373e324b39"/>
        <w:ind w:firstLine="708"/>
        <w:jc w:val="both"/>
      </w:pPr>
      <w:r>
        <w:rPr>
          <w:rFonts w:eastAsia="Arial"/>
        </w:rPr>
        <w:t>Автомобили должны пройти предпродажное сервисное обслуживание в соответствии с перечнем работ по предпродажной подготовке, указанных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14:paraId="177FF34C" w14:textId="77777777" w:rsidR="00880BB4" w:rsidRDefault="006C6C0C">
      <w:pPr>
        <w:pStyle w:val="1130373e324b39"/>
        <w:ind w:firstLine="708"/>
        <w:jc w:val="both"/>
      </w:pPr>
      <w:r>
        <w:rPr>
          <w:rFonts w:eastAsia="Arial"/>
        </w:rPr>
        <w:t>Пробег Автомобилей с учетом технологических пробегов и испытаний, а также доставкой (своим ходом с завода изготовителя) до места нахождения Поставщика не должны превышать 4 000 (четыре тысячи) км;</w:t>
      </w:r>
    </w:p>
    <w:p w14:paraId="22A56954" w14:textId="77777777" w:rsidR="00880BB4" w:rsidRDefault="006C6C0C">
      <w:pPr>
        <w:pStyle w:val="1130373e324b39"/>
        <w:ind w:firstLine="708"/>
        <w:jc w:val="both"/>
        <w:rPr>
          <w:lang w:eastAsia="ru-RU"/>
        </w:rPr>
      </w:pPr>
      <w:r>
        <w:rPr>
          <w:rFonts w:eastAsia="Arial"/>
          <w:lang w:eastAsia="ru-RU"/>
        </w:rPr>
        <w:t>Автомобили должны быть свободными от любых прав третьих лиц;</w:t>
      </w:r>
    </w:p>
    <w:p w14:paraId="3EC67044" w14:textId="77777777" w:rsidR="00880BB4" w:rsidRDefault="006C6C0C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Автомобили должны быть укомплектованы согласно комплектации, заявленной производителем для указанной модели (согласно Приложения № 2, №3 к ТЗ).</w:t>
      </w:r>
    </w:p>
    <w:p w14:paraId="5DCDB5BF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2.3. Требования о соответствии товара обязательным требованиям законодательства о техническом регулировании </w:t>
      </w:r>
    </w:p>
    <w:p w14:paraId="37C24072" w14:textId="77777777" w:rsidR="00880BB4" w:rsidRDefault="006C6C0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Поставка товара осуществляется в соответствии с техническими условиями завода-изготовителя оборудования, действующими руководящими документами и законами Российской Федерации. </w:t>
      </w:r>
    </w:p>
    <w:p w14:paraId="322F2A02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2.4. Требования о добровольной сертификации товаров </w:t>
      </w:r>
    </w:p>
    <w:p w14:paraId="566B6B56" w14:textId="77777777" w:rsidR="00880BB4" w:rsidRDefault="006C6C0C">
      <w:pPr>
        <w:ind w:firstLine="708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  <w:r>
        <w:rPr>
          <w:rFonts w:ascii="Times New Roman" w:eastAsia="Arial" w:hAnsi="Times New Roman"/>
          <w:iCs/>
          <w:sz w:val="24"/>
          <w:szCs w:val="24"/>
          <w:lang w:eastAsia="en-US"/>
        </w:rPr>
        <w:t xml:space="preserve"> </w:t>
      </w:r>
    </w:p>
    <w:p w14:paraId="7201AF8F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2.5. Требования к гарантийному сроку и (или) объёму предоставления гарантий качества на поставляемый товар.</w:t>
      </w:r>
    </w:p>
    <w:p w14:paraId="45B901AD" w14:textId="77777777" w:rsidR="00880BB4" w:rsidRDefault="006C6C0C">
      <w:pPr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Срок гарантии на поставляемые </w:t>
      </w:r>
      <w:r>
        <w:rPr>
          <w:rFonts w:ascii="Times New Roman" w:eastAsia="Times New Roman" w:hAnsi="Times New Roman"/>
          <w:sz w:val="24"/>
          <w:szCs w:val="24"/>
        </w:rPr>
        <w:t xml:space="preserve">LADA VESTA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Cross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комплектация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Life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>с момента получения составляет 36 месяцев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с даты продажи или 100 000 км пробега, в зависимости от того, какое событие наступит раньше.</w:t>
      </w:r>
    </w:p>
    <w:p w14:paraId="65822615" w14:textId="77777777" w:rsidR="00880BB4" w:rsidRDefault="006C6C0C">
      <w:pPr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lastRenderedPageBreak/>
        <w:t>Срок гарантии на поставляемые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LADA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Niva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Legend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универсал</w:t>
      </w:r>
      <w:r>
        <w:rPr>
          <w:rFonts w:ascii="Times New Roman" w:eastAsia="Arial" w:hAnsi="Times New Roman"/>
          <w:sz w:val="24"/>
          <w:szCs w:val="24"/>
        </w:rPr>
        <w:t xml:space="preserve"> с момента получения составляет 24 месяца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с даты продажи или 50 000 км пробега, в зависимости от того, какое событие наступит раньше.</w:t>
      </w:r>
    </w:p>
    <w:p w14:paraId="4CFBE478" w14:textId="77777777" w:rsidR="00880BB4" w:rsidRDefault="006C6C0C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закупки в техническом предложении должен предоставить согласие с вышеуказанными гарантийными обязательствами.</w:t>
      </w:r>
    </w:p>
    <w:p w14:paraId="7678BE8F" w14:textId="77777777" w:rsidR="00880BB4" w:rsidRDefault="006C6C0C">
      <w:pPr>
        <w:ind w:firstLine="708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В случае обнаружения в течение гарантийного срока, дефектов поставляемые автомобили,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</w:t>
      </w:r>
    </w:p>
    <w:p w14:paraId="11337488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Гарантийные обязательства действительны при своевременном и обязательном выполнении Покупателем планового технического обслуживания автомобилей в уполномоченных организациях Поставщика.</w:t>
      </w:r>
    </w:p>
    <w:p w14:paraId="7E0A2D31" w14:textId="77777777" w:rsidR="00880BB4" w:rsidRDefault="006C6C0C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Все затраты, связанные с устранением дефектов поставленных автомобилей, вызванных нарушением технологии проектирования, изготовления, поставки, в том числе затраты на транспортировку, устранение дефектов несет Поставщик.</w:t>
      </w:r>
    </w:p>
    <w:p w14:paraId="67749BF2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2.6. </w:t>
      </w:r>
      <w:r>
        <w:rPr>
          <w:rFonts w:ascii="Times New Roman" w:eastAsia="Arial" w:hAnsi="Times New Roman"/>
          <w:b/>
          <w:sz w:val="24"/>
          <w:szCs w:val="24"/>
          <w:highlight w:val="white"/>
        </w:rPr>
        <w:t>Требования по осуществлению сопутствующих работ при поставке товаров</w:t>
      </w:r>
    </w:p>
    <w:p w14:paraId="7F8F8986" w14:textId="77777777" w:rsidR="00880BB4" w:rsidRDefault="006C6C0C">
      <w:pPr>
        <w:ind w:firstLine="708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должен обеспечить предпродажную подготовку поставляемых автомобилей:</w:t>
      </w:r>
    </w:p>
    <w:p w14:paraId="409BC820" w14:textId="77777777" w:rsidR="00880BB4" w:rsidRDefault="006C6C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2.6.1.</w:t>
      </w:r>
      <w:r>
        <w:rPr>
          <w:rFonts w:ascii="Times New Roman" w:eastAsia="Times New Roman" w:hAnsi="Times New Roman"/>
          <w:color w:val="000000"/>
          <w:sz w:val="24"/>
        </w:rPr>
        <w:t xml:space="preserve"> Работы, выполняемые в моторном отсеке</w:t>
      </w:r>
    </w:p>
    <w:p w14:paraId="33594393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моторного отсека на отсутствие пережатых шлангов, надежность электрических соединений, комплектность</w:t>
      </w:r>
    </w:p>
    <w:p w14:paraId="028230FA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расположений шлангов и электропроводки на отсутствие признаков соприкосновения между собой и с движущимися или нагревающимися деталями</w:t>
      </w:r>
    </w:p>
    <w:p w14:paraId="579DA0BD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Проверка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органолептически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герметичность шлангов и штуцеров, сальников, прокладок и пробок</w:t>
      </w:r>
    </w:p>
    <w:p w14:paraId="552C5C29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уровня масел и жидкостей и при необходимости заполнение до нормы:</w:t>
      </w:r>
    </w:p>
    <w:p w14:paraId="21D87826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охлаждающей жидкости в расширительном бачке;</w:t>
      </w:r>
    </w:p>
    <w:p w14:paraId="088608D3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тормозной жидкости в бачке гидропривода тормозов;</w:t>
      </w:r>
    </w:p>
    <w:p w14:paraId="190D30EA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масла в картере двигателя;</w:t>
      </w:r>
    </w:p>
    <w:p w14:paraId="2A1A4592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масла в автоматической коробке передач (при наличии)</w:t>
      </w:r>
    </w:p>
    <w:p w14:paraId="4CEBAD3B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напряжения на клеммах аккумуляторной батареи</w:t>
      </w:r>
    </w:p>
    <w:p w14:paraId="08619D4F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надежность крепления АКБ</w:t>
      </w:r>
    </w:p>
    <w:p w14:paraId="23DC9041" w14:textId="77777777" w:rsidR="00880BB4" w:rsidRDefault="006C6C0C">
      <w:pPr>
        <w:pStyle w:val="a3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Проверка визуальная наличия жидкости в бачке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омывателя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ветрового стекла</w:t>
      </w:r>
    </w:p>
    <w:p w14:paraId="5F96DC10" w14:textId="77777777" w:rsidR="00880BB4" w:rsidRDefault="006C6C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2.6.2. </w:t>
      </w:r>
      <w:r>
        <w:rPr>
          <w:rFonts w:ascii="Times New Roman" w:eastAsia="Times New Roman" w:hAnsi="Times New Roman"/>
          <w:color w:val="000000"/>
          <w:sz w:val="24"/>
        </w:rPr>
        <w:t>Проверка работоспособности оборудования</w:t>
      </w:r>
    </w:p>
    <w:p w14:paraId="39853279" w14:textId="77777777" w:rsidR="00880BB4" w:rsidRDefault="006C6C0C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крепления колес и давление воздуха в шинах</w:t>
      </w:r>
    </w:p>
    <w:p w14:paraId="45EE0B92" w14:textId="77777777" w:rsidR="00880BB4" w:rsidRDefault="006C6C0C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крышки люка топливного бака</w:t>
      </w:r>
    </w:p>
    <w:p w14:paraId="583EC20B" w14:textId="77777777" w:rsidR="00880BB4" w:rsidRDefault="006C6C0C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надежности фиксации пробки топливного бака</w:t>
      </w:r>
    </w:p>
    <w:p w14:paraId="7AA7104F" w14:textId="77777777" w:rsidR="00880BB4" w:rsidRDefault="006C6C0C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ремней безопасности</w:t>
      </w:r>
    </w:p>
    <w:p w14:paraId="7629B19D" w14:textId="77777777" w:rsidR="00880BB4" w:rsidRDefault="006C6C0C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работы механизмов регулировки передних сидений</w:t>
      </w:r>
    </w:p>
    <w:p w14:paraId="388FCB3F" w14:textId="77777777" w:rsidR="00880BB4" w:rsidRDefault="006C6C0C">
      <w:pPr>
        <w:pStyle w:val="a3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перемещения и надежность фиксации рулевой колонки</w:t>
      </w:r>
    </w:p>
    <w:p w14:paraId="7F75096C" w14:textId="77777777" w:rsidR="00880BB4" w:rsidRDefault="006C6C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2.6.3. </w:t>
      </w:r>
      <w:r>
        <w:rPr>
          <w:rFonts w:ascii="Times New Roman" w:eastAsia="Times New Roman" w:hAnsi="Times New Roman"/>
          <w:color w:val="000000"/>
          <w:sz w:val="24"/>
        </w:rPr>
        <w:t>Проверка работы внутреннего н внешнего освещения, световой сигнализации:</w:t>
      </w:r>
    </w:p>
    <w:p w14:paraId="47F776C2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Работу фар</w:t>
      </w:r>
    </w:p>
    <w:p w14:paraId="7B93DA7F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указателей поворота</w:t>
      </w:r>
    </w:p>
    <w:p w14:paraId="72323B29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Аварийную сигнализацию</w:t>
      </w:r>
    </w:p>
    <w:p w14:paraId="0C148C02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заднего хода</w:t>
      </w:r>
    </w:p>
    <w:p w14:paraId="0B4BE2CD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Стоп-сигналы</w:t>
      </w:r>
    </w:p>
    <w:p w14:paraId="79487D2E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освещения номерного знака</w:t>
      </w:r>
    </w:p>
    <w:p w14:paraId="6CF73C14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Плафон освещения багажника</w:t>
      </w:r>
    </w:p>
    <w:p w14:paraId="63C8BA88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Фонари наружного освещения (габарит)</w:t>
      </w:r>
    </w:p>
    <w:p w14:paraId="26A8E992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Контрольные световые сигналы на щитке приборов</w:t>
      </w:r>
    </w:p>
    <w:p w14:paraId="39154AAD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Плафоны освещения салона</w:t>
      </w:r>
    </w:p>
    <w:p w14:paraId="00DE9103" w14:textId="77777777" w:rsidR="00880BB4" w:rsidRDefault="006C6C0C">
      <w:pPr>
        <w:pStyle w:val="a3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Фонарь освещения ящика для мелких вещей</w:t>
      </w:r>
    </w:p>
    <w:p w14:paraId="756DE279" w14:textId="77777777" w:rsidR="00880BB4" w:rsidRDefault="006C6C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2.6.4.</w:t>
      </w:r>
      <w:r>
        <w:rPr>
          <w:rFonts w:ascii="Times New Roman" w:eastAsia="Times New Roman" w:hAnsi="Times New Roman"/>
          <w:color w:val="000000"/>
          <w:sz w:val="24"/>
        </w:rPr>
        <w:t xml:space="preserve"> Проверка работу стандартного и дополнительного оборудования:</w:t>
      </w:r>
    </w:p>
    <w:p w14:paraId="1396399E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lastRenderedPageBreak/>
        <w:t>Корректор направления света фар</w:t>
      </w:r>
    </w:p>
    <w:p w14:paraId="052D1295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Контрольные приборы на комбинации приборов</w:t>
      </w:r>
    </w:p>
    <w:p w14:paraId="2D2E89BD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Переключатель задних противотуманных фонарей</w:t>
      </w:r>
    </w:p>
    <w:p w14:paraId="6D66E68F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Звуковой сигнал</w:t>
      </w:r>
    </w:p>
    <w:p w14:paraId="1FA7E00E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Переключатель обогревателей ветрового и заднего стекол</w:t>
      </w:r>
    </w:p>
    <w:p w14:paraId="064B4657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Подогрев передних и задних сидений (при наличии)</w:t>
      </w:r>
    </w:p>
    <w:p w14:paraId="10D63580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Стеклоомыватели, стеклоочистители</w:t>
      </w:r>
    </w:p>
    <w:p w14:paraId="04CF2454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автоматического управления очистителем ветрового стекла и система автоматического управления внешним освещением (при наличии)</w:t>
      </w:r>
    </w:p>
    <w:p w14:paraId="19B1602B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Прикуриватель</w:t>
      </w:r>
    </w:p>
    <w:p w14:paraId="44C30732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Дверные замки</w:t>
      </w:r>
    </w:p>
    <w:p w14:paraId="08F7DE23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Электроблокировка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замков дверей</w:t>
      </w:r>
    </w:p>
    <w:p w14:paraId="28119771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Стеклоподъёмники</w:t>
      </w:r>
    </w:p>
    <w:p w14:paraId="45EBA2C4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Электропривод наружных зеркал (при наличии)</w:t>
      </w:r>
    </w:p>
    <w:p w14:paraId="7BD01570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Привод замка капота и багажника</w:t>
      </w:r>
    </w:p>
    <w:p w14:paraId="78D35A87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отопления и вентиляции</w:t>
      </w:r>
    </w:p>
    <w:p w14:paraId="5F44DC29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кондиционирования (при наличии), выполнить стартовый пуск компрессора</w:t>
      </w:r>
    </w:p>
    <w:p w14:paraId="6FBEF91E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АБС и ЭКУ (по сигнализатору диагностики)</w:t>
      </w:r>
    </w:p>
    <w:p w14:paraId="0C67E724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безопасной парковки (при наличии)</w:t>
      </w:r>
    </w:p>
    <w:p w14:paraId="091B11A5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Камера заднего вида (при наличии)</w:t>
      </w:r>
    </w:p>
    <w:p w14:paraId="6E8097F1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"ЭРА ГЛОНАСС"</w:t>
      </w:r>
    </w:p>
    <w:p w14:paraId="5651F0CF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пассивной безопасности</w:t>
      </w:r>
    </w:p>
    <w:p w14:paraId="20902392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контроля доступа</w:t>
      </w:r>
    </w:p>
    <w:p w14:paraId="54B160DE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Отсутствие кодов неисправности в электронной системе управления двигателем</w:t>
      </w:r>
    </w:p>
    <w:p w14:paraId="33DE13C5" w14:textId="77777777" w:rsidR="00880BB4" w:rsidRDefault="006C6C0C">
      <w:pPr>
        <w:pStyle w:val="a3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Отсутствие кодов неисправности в электронной системе управления АКП (при наличии)</w:t>
      </w:r>
    </w:p>
    <w:p w14:paraId="69A92E5A" w14:textId="77777777" w:rsidR="00880BB4" w:rsidRDefault="006C6C0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auto"/>
        <w:ind w:firstLine="34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2.6.5</w:t>
      </w:r>
      <w:r>
        <w:rPr>
          <w:rFonts w:ascii="Times New Roman" w:eastAsia="Times New Roman" w:hAnsi="Times New Roman"/>
          <w:color w:val="000000"/>
          <w:sz w:val="24"/>
        </w:rPr>
        <w:t>. Работы, выполняемые снизу автомобиля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: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проверка герметичности систем:</w:t>
      </w:r>
    </w:p>
    <w:p w14:paraId="1A641EF8" w14:textId="77777777" w:rsidR="00880BB4" w:rsidRDefault="006C6C0C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смазки</w:t>
      </w:r>
    </w:p>
    <w:p w14:paraId="0E04D5A1" w14:textId="77777777" w:rsidR="00880BB4" w:rsidRDefault="006C6C0C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выпуска отработавших газов</w:t>
      </w:r>
    </w:p>
    <w:p w14:paraId="6A844A8B" w14:textId="77777777" w:rsidR="00880BB4" w:rsidRDefault="006C6C0C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Тормозная система</w:t>
      </w:r>
    </w:p>
    <w:p w14:paraId="702C9427" w14:textId="77777777" w:rsidR="00880BB4" w:rsidRDefault="006C6C0C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питания</w:t>
      </w:r>
    </w:p>
    <w:p w14:paraId="793C9E51" w14:textId="77777777" w:rsidR="00880BB4" w:rsidRDefault="006C6C0C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Система охлаждения</w:t>
      </w:r>
    </w:p>
    <w:p w14:paraId="259276E6" w14:textId="77777777" w:rsidR="00880BB4" w:rsidRDefault="006C6C0C">
      <w:pPr>
        <w:pStyle w:val="a3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Проверка уровня масла в коробке передач и при необходимости заполнение до нормы (для автомобилей с механической коробкой передач)</w:t>
      </w:r>
    </w:p>
    <w:p w14:paraId="7EE81790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 ТРЕБОВАНИЯ К ВЫПОЛНЕНИЮ ПОСТАВКИ ТОВАРОВ</w:t>
      </w:r>
    </w:p>
    <w:p w14:paraId="28DCF07E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3.1. Требования к отгрузке и доставке приобретаемых товаров</w:t>
      </w:r>
    </w:p>
    <w:p w14:paraId="3F02CAF2" w14:textId="77777777" w:rsidR="00880BB4" w:rsidRDefault="006C6C0C">
      <w:pPr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Доставка автомобилей осуществляется силами и средствами Поставщика по адресу: г. Томск, ул. Шевченко, 44, стр. 37 и должна входить в стоимость автомобилей.</w:t>
      </w:r>
    </w:p>
    <w:p w14:paraId="69307017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3.2. Требования к таре и упаковке приобретаемых товаров</w:t>
      </w:r>
    </w:p>
    <w:p w14:paraId="02491BD1" w14:textId="77777777" w:rsidR="00880BB4" w:rsidRDefault="006C6C0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должны подготовить Автомобили к отправке в соответствующей виду транспортировке таре и упаковке,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повреждение автомобилей, вызванные ненадлежащей тарой, упаковкой и транспортировкой.</w:t>
      </w:r>
    </w:p>
    <w:p w14:paraId="49BCE543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3.3. Требования к приемке товаров</w:t>
      </w:r>
    </w:p>
    <w:p w14:paraId="6EB407FE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Приемка товара осуществляется в рабочее время заказчика: пн.-пт. с 8.00ч. до 17.00ч.</w:t>
      </w:r>
    </w:p>
    <w:p w14:paraId="0BA38527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должны обеспечить присутствие уполномоченного представителя при проведении приемки поставляемых автомобилей.</w:t>
      </w:r>
    </w:p>
    <w:p w14:paraId="1B37CF9C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При приемке выполняются следующие виды работ:</w:t>
      </w:r>
    </w:p>
    <w:p w14:paraId="47244E1E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соответствия номерных данных автомобилей данным, записанным в техническом паспорте;</w:t>
      </w:r>
    </w:p>
    <w:p w14:paraId="56D5A273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контрольный осмотр автомобилей;</w:t>
      </w:r>
    </w:p>
    <w:p w14:paraId="5CC5EF8A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оформление первичной документации.</w:t>
      </w:r>
    </w:p>
    <w:p w14:paraId="30837233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Контрольный осмотр при приемке автомобилей предусматривает:</w:t>
      </w:r>
    </w:p>
    <w:p w14:paraId="3DC0EC0A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осмотр автомобилей в соответствии с заявленными владельцем видами работ;</w:t>
      </w:r>
    </w:p>
    <w:p w14:paraId="2D2C097C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осмотр с целью определения общего технического состояния автомобилей;</w:t>
      </w:r>
    </w:p>
    <w:p w14:paraId="0D74A953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комплектности автомобилей.</w:t>
      </w:r>
    </w:p>
    <w:p w14:paraId="4F908F5F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Контрольный осмотр с целью определения общего технического состояния автомобилей в обязательном порядке включает проверку агрегатов, узлов и систем, влияющих на безопасность дорожного движения, а также дополнительные работы по другим узлам и агрегатам.</w:t>
      </w:r>
    </w:p>
    <w:p w14:paraId="77D90E85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Осмотром и опробованием проверяются узлы, агрегаты и систем, влияющие на безопасность движения:</w:t>
      </w:r>
    </w:p>
    <w:p w14:paraId="5D0EEA71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герметичность систем питания, смазки, охлаждения, привода тормозов и сцепления;</w:t>
      </w:r>
    </w:p>
    <w:p w14:paraId="2044E112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действие приборов освещения;</w:t>
      </w:r>
    </w:p>
    <w:p w14:paraId="0D7B3839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техническое состояние колес и шин (наличие трещин и вмятин дисков колес, разрывов и вздутий шин);</w:t>
      </w:r>
    </w:p>
    <w:p w14:paraId="4B289D86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отсутствие механических повреждений и люфтов в шарнирных соединениях рулевого механизма и его привода, рулевых тяг, рычагов и пружин (рессор), подвесок;</w:t>
      </w:r>
    </w:p>
    <w:p w14:paraId="70300E12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исправность тормозов: ручного (по количеству щелчков фиксирующего механизма) и рабочего (по отсутствию провала педали тормоза), а также отсутствие механических повреждений трубопроводов и шлангов тормозной системы;</w:t>
      </w:r>
    </w:p>
    <w:p w14:paraId="7E98B40F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техническое состояние стекол;</w:t>
      </w:r>
    </w:p>
    <w:p w14:paraId="43409677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исправность замков дверей, ремней безопасности, регулирующих устройств сидений, зеркал заднего вида;</w:t>
      </w:r>
    </w:p>
    <w:p w14:paraId="1FD9262E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– действие стеклоочистителей ветрового стекла и фар, действие </w:t>
      </w:r>
      <w:proofErr w:type="spellStart"/>
      <w:r>
        <w:rPr>
          <w:rFonts w:ascii="Times New Roman" w:eastAsia="Arial" w:hAnsi="Times New Roman"/>
          <w:sz w:val="24"/>
          <w:szCs w:val="24"/>
          <w:lang w:eastAsia="ru-RU"/>
        </w:rPr>
        <w:t>омывателей</w:t>
      </w:r>
      <w:proofErr w:type="spellEnd"/>
      <w:r>
        <w:rPr>
          <w:rFonts w:ascii="Times New Roman" w:eastAsia="Arial" w:hAnsi="Times New Roman"/>
          <w:sz w:val="24"/>
          <w:szCs w:val="24"/>
          <w:lang w:eastAsia="ru-RU"/>
        </w:rPr>
        <w:t xml:space="preserve"> ветрового стекла, фар, обогревателя и стеклоочистителя заднего стекла;</w:t>
      </w:r>
    </w:p>
    <w:p w14:paraId="689A691B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уровень жидкости в бачках тормозной системы сцепления;</w:t>
      </w:r>
    </w:p>
    <w:p w14:paraId="06BF2C12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Дополнительные работы по определению технического состояния:</w:t>
      </w:r>
    </w:p>
    <w:p w14:paraId="6F0A5A4B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кузова: наличие царапин, трещин, вмятин, вспучивание краски; наличие дефектов обивки салона и сидений;</w:t>
      </w:r>
    </w:p>
    <w:p w14:paraId="7B36F271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двигателя: устойчивость работы на разных режимах, наличие посторонних стуков и шумов;</w:t>
      </w:r>
    </w:p>
    <w:p w14:paraId="05FFDB5B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аккумуляторной батареи: наличие трещин, подтеканий;</w:t>
      </w:r>
    </w:p>
    <w:p w14:paraId="438EE0BD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– проверка коробки передач, ведущего моста, раздаточной коробки, карданного вала, приводных валов; наличие механических повреждений картеров, потери герметичности уплотнений.</w:t>
      </w:r>
    </w:p>
    <w:p w14:paraId="5B5092B8" w14:textId="77777777" w:rsidR="00880BB4" w:rsidRDefault="006C6C0C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/>
          <w:b/>
          <w:sz w:val="24"/>
          <w:szCs w:val="24"/>
        </w:rPr>
        <w:t>3.4.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3D197170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Поставщик одновременно с передачей Товара передает Покупателю принадлежности Товара, в т.ч. полный пакет технической и иной документации, необходимой для его надлежащего ухода, эксплуатации и хранения, а также для постановки автомобилей на регистрационный учет в органах государственной автоинспекции.</w:t>
      </w:r>
    </w:p>
    <w:p w14:paraId="1421B24D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При передаче автомобилей Поставщик должны передать Покупателю следующие документы </w:t>
      </w:r>
    </w:p>
    <w:p w14:paraId="6BC1FAED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Паспорт транспортного средства, оригинал - 1 экз.;</w:t>
      </w:r>
    </w:p>
    <w:p w14:paraId="0BC456D4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Руководство по эксплуатации ТС (на русском языке) - 1 экз.;</w:t>
      </w:r>
    </w:p>
    <w:p w14:paraId="0643B8E5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-Заполненную сервисную книжку, с отметкой о проведении предпродажной подготовки - 1 экз.;</w:t>
      </w:r>
    </w:p>
    <w:p w14:paraId="6F18CD4E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Акт приема-передачи - 1 экз.;</w:t>
      </w:r>
    </w:p>
    <w:p w14:paraId="2589184F" w14:textId="77777777" w:rsidR="00880BB4" w:rsidRDefault="006C6C0C">
      <w:pPr>
        <w:jc w:val="both"/>
        <w:rPr>
          <w:rFonts w:ascii="Times New Roman" w:eastAsia="Arial" w:hAnsi="Times New Roman"/>
          <w:sz w:val="24"/>
          <w:szCs w:val="24"/>
        </w:rPr>
      </w:pPr>
      <w:bookmarkStart w:id="0" w:name="_Hlk147295098"/>
      <w:r>
        <w:rPr>
          <w:rFonts w:ascii="Times New Roman" w:eastAsia="Arial" w:hAnsi="Times New Roman"/>
          <w:sz w:val="24"/>
          <w:szCs w:val="24"/>
          <w:lang w:eastAsia="ru-RU"/>
        </w:rPr>
        <w:t>- Счет-фактуру - 1 экз.;</w:t>
      </w:r>
      <w:bookmarkEnd w:id="0"/>
    </w:p>
    <w:p w14:paraId="177642A1" w14:textId="77777777" w:rsidR="00880BB4" w:rsidRDefault="006C6C0C">
      <w:pPr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lastRenderedPageBreak/>
        <w:t>- Товарную накладную - 1 экз.;</w:t>
      </w:r>
    </w:p>
    <w:p w14:paraId="2EE6C93F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-Договор купли-продажи - в 3 (трех) экземплярах (комплект документов для регистрации и постановки на учет в органах ГИБДД);</w:t>
      </w:r>
    </w:p>
    <w:p w14:paraId="66C3368C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- Прочие необходимые документы.</w:t>
      </w:r>
    </w:p>
    <w:p w14:paraId="6A108FB2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>Поставляемые Поставщиком автомобили должны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14:paraId="18657CA7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3.5. 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Прочие требования к поставке товаров</w:t>
      </w:r>
    </w:p>
    <w:p w14:paraId="086BD61B" w14:textId="77777777" w:rsidR="00880BB4" w:rsidRDefault="006C6C0C">
      <w:pPr>
        <w:pStyle w:val="a3"/>
        <w:spacing w:after="24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bCs/>
          <w:color w:val="000000"/>
          <w:sz w:val="24"/>
          <w:szCs w:val="24"/>
        </w:rPr>
        <w:t>В техническом предложении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участник закупки должны </w:t>
      </w:r>
      <w:r>
        <w:rPr>
          <w:rFonts w:ascii="Times New Roman" w:eastAsia="Arial" w:hAnsi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14:paraId="2C018F92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>.</w:t>
      </w:r>
    </w:p>
    <w:p w14:paraId="52ED8BA3" w14:textId="77777777" w:rsidR="00880BB4" w:rsidRDefault="006C6C0C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7E12BD82" w14:textId="77777777" w:rsidR="00880BB4" w:rsidRDefault="006C6C0C">
      <w:pPr>
        <w:ind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Оплата производится:</w:t>
      </w:r>
    </w:p>
    <w:p w14:paraId="2FFD2781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- для СМСП: в форме безналичного расчета путем перечисления денежных средств на расчетный счет Поставщика за каждую партию Товара в срок  не более 7 (семи) рабочих дней с даты приемки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документа);</w:t>
      </w:r>
    </w:p>
    <w:p w14:paraId="1DE13C55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Arial" w:hAnsi="Times New Roman"/>
          <w:sz w:val="24"/>
        </w:rPr>
        <w:t>- для не СМСП: в форме безналичного расчета путем перечисления денежных средств на расчетный счет Поставщика не ранее 30-ти календарных дней и не позднее 60-ти календарных дней с момента поставки Товара Покупателю на основании выставленного счета и оригинала товарной накладной унифицированной формы ТОРГ-12 или УПД (универсального передаточного документа).</w:t>
      </w:r>
    </w:p>
    <w:p w14:paraId="64D452C2" w14:textId="77777777" w:rsidR="00880BB4" w:rsidRDefault="00880BB4">
      <w:pPr>
        <w:jc w:val="both"/>
        <w:rPr>
          <w:rFonts w:ascii="Times New Roman" w:eastAsia="Times New Roman" w:hAnsi="Times New Roman"/>
          <w:sz w:val="24"/>
        </w:rPr>
      </w:pPr>
    </w:p>
    <w:p w14:paraId="4077BA10" w14:textId="77777777" w:rsidR="00880BB4" w:rsidRDefault="006C6C0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 ТРЕБОВАНИЯ К УЧАСТНИКАМ ЗАКУПКИ</w:t>
      </w:r>
    </w:p>
    <w:p w14:paraId="4C29CCA2" w14:textId="77777777" w:rsidR="00880BB4" w:rsidRDefault="006C6C0C">
      <w:pPr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5.1. Требования о наличии аккредитации в Группе «Интер РАО»</w:t>
      </w:r>
    </w:p>
    <w:p w14:paraId="7A9C2E00" w14:textId="77777777" w:rsidR="00880BB4" w:rsidRDefault="006C6C0C">
      <w:pPr>
        <w:ind w:firstLine="708"/>
        <w:jc w:val="both"/>
        <w:rPr>
          <w:rFonts w:ascii="Times New Roman" w:eastAsia="Arial" w:hAnsi="Times New Roman"/>
          <w:b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</w:p>
    <w:p w14:paraId="549DBD52" w14:textId="77777777" w:rsidR="00880BB4" w:rsidRDefault="006C6C0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5.2. Требования о наличии сертифицированных систем менеджмента </w:t>
      </w:r>
    </w:p>
    <w:p w14:paraId="4274CE6D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Не требуется.</w:t>
      </w:r>
    </w:p>
    <w:p w14:paraId="16200B0F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5.3. Требования к опыту поставки товаров</w:t>
      </w:r>
      <w:r>
        <w:rPr>
          <w:rFonts w:ascii="Times New Roman" w:eastAsia="Arial" w:hAnsi="Times New Roman"/>
          <w:sz w:val="24"/>
          <w:szCs w:val="24"/>
        </w:rPr>
        <w:t xml:space="preserve">   </w:t>
      </w:r>
    </w:p>
    <w:p w14:paraId="665501A8" w14:textId="77777777" w:rsidR="00880BB4" w:rsidRDefault="006C6C0C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  <w:lang w:eastAsia="ru-RU"/>
        </w:rPr>
        <w:t xml:space="preserve">Участник предоставляет справку </w:t>
      </w:r>
      <w:r>
        <w:rPr>
          <w:rFonts w:ascii="Times New Roman" w:hAnsi="Times New Roman"/>
          <w:sz w:val="24"/>
          <w:szCs w:val="24"/>
          <w:shd w:val="clear" w:color="auto" w:fill="FFFFFF"/>
        </w:rPr>
        <w:t>о перечне и объемах выполнения аналогичных договоров по форме закупочной документации, подтверждающую наличие у него опыта поставки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товаров в количестве не менее 3 (трех) исполненных договоров за 2 (два) последних года, предшествующих дате подачи заявки на участие в данной закупке. </w:t>
      </w:r>
    </w:p>
    <w:p w14:paraId="662D879C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5.4. Требования о предоставлении информации о производителе и о подтверждении отношений с ним</w:t>
      </w:r>
    </w:p>
    <w:p w14:paraId="7BB855FE" w14:textId="77777777" w:rsidR="00880BB4" w:rsidRDefault="006C6C0C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Участник закупки в своем предложении должен указать наименование производителя и страну происхождения предлагаемой к поставке продукции.</w:t>
      </w:r>
    </w:p>
    <w:p w14:paraId="69C7E7CF" w14:textId="77777777" w:rsidR="00880BB4" w:rsidRDefault="00880BB4">
      <w:pPr>
        <w:pStyle w:val="a3"/>
        <w:spacing w:after="0" w:line="240" w:lineRule="auto"/>
        <w:ind w:left="0" w:firstLine="720"/>
        <w:contextualSpacing w:val="0"/>
        <w:rPr>
          <w:rFonts w:ascii="Times New Roman" w:eastAsia="Times New Roman" w:hAnsi="Times New Roman"/>
          <w:sz w:val="24"/>
          <w:szCs w:val="24"/>
        </w:rPr>
      </w:pPr>
    </w:p>
    <w:p w14:paraId="3514D7D3" w14:textId="77777777" w:rsidR="00880BB4" w:rsidRDefault="006C6C0C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  <w:lang w:eastAsia="ru-RU"/>
        </w:rPr>
        <w:t>6. ПРИЛОЖЕНИЯ К ТЗ</w:t>
      </w:r>
    </w:p>
    <w:p w14:paraId="7BA89B81" w14:textId="77777777" w:rsidR="00880BB4" w:rsidRDefault="006C6C0C">
      <w:pPr>
        <w:numPr>
          <w:ilvl w:val="0"/>
          <w:numId w:val="23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Приложение №1 – Спецификация товара;</w:t>
      </w:r>
    </w:p>
    <w:p w14:paraId="0E62AC9C" w14:textId="77777777" w:rsidR="00880BB4" w:rsidRDefault="006C6C0C">
      <w:pPr>
        <w:tabs>
          <w:tab w:val="left" w:pos="0"/>
        </w:tabs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2. Приложение №2 – Опросный лист №1 к техническому заданию на поставку легковых автомобилей малого класса;</w:t>
      </w:r>
    </w:p>
    <w:p w14:paraId="7A84A32D" w14:textId="77777777" w:rsidR="00880BB4" w:rsidRDefault="006C6C0C">
      <w:pPr>
        <w:tabs>
          <w:tab w:val="left" w:pos="0"/>
        </w:tabs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 Приложение №3 - Опросный лист №2 к техническому заданию на поставку легковых автомобилей малого класса;</w:t>
      </w:r>
    </w:p>
    <w:p w14:paraId="4D74F2A1" w14:textId="77777777" w:rsidR="00880BB4" w:rsidRDefault="00880BB4">
      <w:pPr>
        <w:shd w:val="clear" w:color="auto" w:fill="FFFFFF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A8CD8F1" w14:textId="77777777" w:rsidR="00880BB4" w:rsidRDefault="006C6C0C">
      <w:pPr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 w:clear="all"/>
      </w:r>
      <w:r>
        <w:rPr>
          <w:rFonts w:ascii="Times New Roman" w:eastAsia="Times New Roman" w:hAnsi="Times New Roman"/>
          <w:sz w:val="24"/>
          <w:szCs w:val="24"/>
        </w:rPr>
        <w:lastRenderedPageBreak/>
        <w:t>Приложение №2</w:t>
      </w:r>
    </w:p>
    <w:p w14:paraId="286B4FD9" w14:textId="77777777" w:rsidR="00880BB4" w:rsidRDefault="006C6C0C">
      <w:pPr>
        <w:pStyle w:val="a3"/>
        <w:widowControl w:val="0"/>
        <w:ind w:left="6804" w:right="-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14:paraId="37E2F772" w14:textId="77777777" w:rsidR="00880BB4" w:rsidRDefault="00880BB4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3BB26C" w14:textId="77777777" w:rsidR="00880BB4" w:rsidRDefault="006C6C0C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ОПРОСНЫЙ ЛИСТ №1</w:t>
      </w:r>
    </w:p>
    <w:p w14:paraId="2238A331" w14:textId="77777777" w:rsidR="00880BB4" w:rsidRDefault="006C6C0C">
      <w:pPr>
        <w:pStyle w:val="a3"/>
        <w:widowControl w:val="0"/>
        <w:ind w:left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поставку легковых автомобилей малого класса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4849"/>
        <w:gridCol w:w="2948"/>
        <w:gridCol w:w="1985"/>
      </w:tblGrid>
      <w:tr w:rsidR="00880BB4" w14:paraId="32DCB352" w14:textId="77777777">
        <w:trPr>
          <w:tblHeader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94CFD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B7CF9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62810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Требование заказчика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BABDB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Предложение участника</w:t>
            </w:r>
          </w:p>
        </w:tc>
      </w:tr>
      <w:tr w:rsidR="00880BB4" w:rsidRPr="007B4F68" w14:paraId="19FF5EA3" w14:textId="77777777">
        <w:trPr>
          <w:jc w:val="center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8248F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Автомобиль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LADA VESTA Cross (LADA VESTA GFL11-21-X34)</w:t>
            </w:r>
          </w:p>
        </w:tc>
      </w:tr>
      <w:tr w:rsidR="00880BB4" w14:paraId="50EC9F7F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E612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785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BE53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ранее 2023 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F5C81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DEC17A7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FB4C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7613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8EE19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2DF45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B8A2B42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46DB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A55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Привод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4290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передний (колесная формула 4х2)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646E2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0DE3971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A770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5A268" w14:textId="77777777" w:rsidR="00880BB4" w:rsidRDefault="006C6C0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Цвета кузова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45FA7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любой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447D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6279FFF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E693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0931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88F12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бензиновый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5917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604B9CA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1CEE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B68E1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36E55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106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C909D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1642E31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863A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405B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Трансмиссия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CF81A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5-ти ступенчатая, механическая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6F28F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:rsidRPr="007B4F68" w14:paraId="28144EEF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CEA4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3EBB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Аудиосистема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FAE2" w14:textId="77777777" w:rsidR="00880BB4" w:rsidRDefault="006C6C0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менее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«7» TFT-IPS FM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функцией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RDS,1 USB, Bluetooth, Hands Free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3B8C6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80BB4" w14:paraId="2EE1B0E9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4F9D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1B73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Антенна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DF04E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88C77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8E26F45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CB04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3D1F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LED дневные ходовые огни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A45C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016AB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7FB5A99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3790B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75FB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LED Фары (ближний и дальний свет)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6BE3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AA1BB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A30AC07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F8D5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E938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LED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Фонари задние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A596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50A5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A8B34DF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331B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94CE1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Автоматическая блокировка дверей с началом движения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24CF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C0791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4DD8E8B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817C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4A25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Антиблокировочная система с электронным распределением тормозных сил (ABS, EBD)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542F9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6E9A0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1EBACA7C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253A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ECE89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Запасное колесо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1419" w14:textId="3018C55D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C2318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DC1A6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6E300C1" w14:textId="77777777">
        <w:trPr>
          <w:trHeight w:val="579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6ADF7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CE267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Колесные диски с шинами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6650E" w14:textId="1649D50B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шт., не менее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231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F64E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652A8358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0ADAD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39D37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Кондиционер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318E0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E37AB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57512C8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BA3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D6B07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Наружные зеркала с боковыми указателями поворота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FDB56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E4C61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6B3945AB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E7214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B20A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Стояночный тормоз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FEFF8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5E685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29D3906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AAA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9BA7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Подголовники задних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3FD84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17BF4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448E77E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A17EE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8E816A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Индикация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незастегнутого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ремня безопасности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007B85F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38C777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20248C3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5764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79A2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Подушка безопасности водителя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7BBE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7F1C2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C3BAF74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E3DE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9915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Подушка безопасности переднего пассажира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8DEDC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AA9AA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C785411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E70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9FB5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Ремни безопасности передних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C25DA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4EF98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2947B120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CC57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5205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Система экстренного оповещения ЭРА-ГЛОНАСС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67177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B9D21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611190A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E85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7126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Бортовой компьютер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ABB29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AEC89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89CFD23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A633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DBD07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Воздушный фильтр салона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99348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3ED8C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D0994BB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7FA1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10331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Подогрев передних сидений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43E4E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DF19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DD1878C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8AD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7FAB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Регулируемая по высоте рулевая колонка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393BE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7CAF2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1DA24F4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9D35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5D09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Складной ключ (3 кнопки — открывание, закрывание дверей, разблокировка замка крышки багажника / двери багажника)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71775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BC0A5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2490CA2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8622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A773D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Центральный замок с дистанционным управлением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D4FC7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A5F5C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F1FF2C6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963D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E97DF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Электропривод и обогрев наружных зеркал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52D90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C85A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04E2D87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153BF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69A9B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передних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0C71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269D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5392610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55B61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F48B8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задних дверей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58254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58EEE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29E332CE" w14:textId="77777777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6195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6FD3D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Усилитель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рулевого управления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F6D0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24162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098A72E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D96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0688E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Комплект ковров салона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7F544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8F7D7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D14509B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272C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A824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Ковер в багажник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425E0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DD014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72BA098" w14:textId="77777777">
        <w:trPr>
          <w:trHeight w:val="276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50CC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7BFD4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Автошины шипованные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EED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 шт., не менее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E114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BCC95F" w14:textId="77777777" w:rsidR="00880BB4" w:rsidRDefault="006C6C0C">
      <w:pPr>
        <w:ind w:left="680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 w:clear="all"/>
      </w:r>
      <w:r>
        <w:rPr>
          <w:rFonts w:ascii="Times New Roman" w:eastAsia="Times New Roman" w:hAnsi="Times New Roman"/>
          <w:sz w:val="24"/>
          <w:szCs w:val="24"/>
        </w:rPr>
        <w:lastRenderedPageBreak/>
        <w:t>Приложение №3</w:t>
      </w:r>
    </w:p>
    <w:p w14:paraId="38863FC4" w14:textId="77777777" w:rsidR="00880BB4" w:rsidRDefault="006C6C0C">
      <w:pPr>
        <w:pStyle w:val="a3"/>
        <w:widowControl w:val="0"/>
        <w:ind w:left="6804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техническому заданию</w:t>
      </w:r>
    </w:p>
    <w:p w14:paraId="11491E98" w14:textId="77777777" w:rsidR="00880BB4" w:rsidRDefault="00880BB4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D275F45" w14:textId="77777777" w:rsidR="00880BB4" w:rsidRDefault="006C6C0C">
      <w:pPr>
        <w:pStyle w:val="a3"/>
        <w:widowControl w:val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ОПРОСНЫЙ ЛИСТ №2</w:t>
      </w:r>
    </w:p>
    <w:p w14:paraId="2A7EC0CB" w14:textId="77777777" w:rsidR="00880BB4" w:rsidRDefault="006C6C0C">
      <w:pPr>
        <w:pStyle w:val="a3"/>
        <w:widowControl w:val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поставку легковых автомобилей малого класса</w:t>
      </w:r>
    </w:p>
    <w:tbl>
      <w:tblPr>
        <w:tblW w:w="10060" w:type="dxa"/>
        <w:tblInd w:w="-462" w:type="dxa"/>
        <w:tblLayout w:type="fixed"/>
        <w:tblLook w:val="04A0" w:firstRow="1" w:lastRow="0" w:firstColumn="1" w:lastColumn="0" w:noHBand="0" w:noVBand="1"/>
      </w:tblPr>
      <w:tblGrid>
        <w:gridCol w:w="570"/>
        <w:gridCol w:w="4536"/>
        <w:gridCol w:w="2835"/>
        <w:gridCol w:w="2119"/>
      </w:tblGrid>
      <w:tr w:rsidR="00880BB4" w14:paraId="152BD6B2" w14:textId="77777777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706B5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93B3A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1E203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Требование заказчика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3A92" w14:textId="77777777" w:rsidR="00880BB4" w:rsidRDefault="006C6C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Предложение участника</w:t>
            </w:r>
          </w:p>
        </w:tc>
      </w:tr>
      <w:tr w:rsidR="00880BB4" w:rsidRPr="007B4F68" w14:paraId="7A6775F3" w14:textId="77777777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8349E" w14:textId="77777777" w:rsidR="00880BB4" w:rsidRDefault="006C6C0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Автомобиль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LADA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Niva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Legend (LADA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Niv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21214-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04-51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880BB4" w14:paraId="65032231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E25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BEF3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4A8BC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ранее 2023г.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9FE08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C2C7874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38EDD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C7EB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кузова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50DF0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Универсал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48E86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62FA3C58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E8CF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131E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Привод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498D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полный (колесная формула 4х4)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8FDF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0829703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9F01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D2A7B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Цвета кузова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6F06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любой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17D1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2ADFDFCD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2A5CE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F9B2E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0EC81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бензиновый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E04ED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FC3E9E2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97DEF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1181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Мощность двигателя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5CACD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83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л.с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1E6E7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F98F24D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6541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96CDF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Трансмиссия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25D08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5-ти ступенчатая, механическая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FAAF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2323241F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44EF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5144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Дневные ходовые огни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8698B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5F3B3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696C89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D8A1D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82DA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Индикация не застегнутого ремня безопасности водителя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B9B68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D2DA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640E2C46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A291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62D5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Корректор света фар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5D6A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A7A30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7AFB52B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5530D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FC721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Подголовники задних сидений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19AD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CFC6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50CC448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6357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D35F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highlight w:val="white"/>
              </w:rPr>
              <w:t>АБС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7574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5DC9A" w14:textId="77777777" w:rsidR="00880BB4" w:rsidRDefault="00880B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1F2A2DF1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CAD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B3A1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Бортовой компьютер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F9A54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087E5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6D69A096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1308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034F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Инструмент водителя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CB3DB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домкрат, ключ колесный, буксирная проушина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CC761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8582282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29E3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8A67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Плафон салона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9D3C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ADE89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BE443B6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AEE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3311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Подсветка багажного отделения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FBA71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04E9A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14AE0F55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667D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9C0CE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Розетка 12V в багажном отделении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64652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4AD6E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6FD279F9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F67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1EAC1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Постоянный полный привод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7B885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E87F4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2E9C48E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E399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46B0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Электростеклоподъемники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передних дверей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2AFC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E2E8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6340B7D1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798B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18A0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Колесные диски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857A0" w14:textId="297EBFCB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 шт., не менее </w:t>
            </w:r>
            <w:r w:rsidR="00C2318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67A5B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397E8C0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8C70F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672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Запасное колесо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677A4" w14:textId="7E909C71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менее </w:t>
            </w:r>
            <w:r w:rsidR="00C2318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8A4D3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2F684327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8ED22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E13F4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Фартуки задних колес (брызговики)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07958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BE8A1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D34A432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50C3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2FDD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Фартуки передних колес (брызговики)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0E2BE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7715B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0CE4318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C00D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8D01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Форсунки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омыва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ветрового стекла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39443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BB7FE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00C3554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D5ED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B8F4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Розетки 12V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4A11D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594D9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23E858A2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6C8F6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8392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Антенна наружная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507A0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24E09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2E85B76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CFC85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0409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Усилитель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рулевого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B15F5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632D2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2B032859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880D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50774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Кондиционер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BD7D7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1FC2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72F5F0B1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FB420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08A4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Подогрев передних сидений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E4D53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4983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84C407D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A8CA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B3C34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Электропривод и обогрев наружных зеркал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632C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63F04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4125BE89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2D28E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44E9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Аудиосистема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7580F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A1EA0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3F1A73F7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B6283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F2624" w14:textId="77777777" w:rsidR="00880BB4" w:rsidRDefault="006C6C0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Комплект ковров салона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6F1CB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6D3DB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1AB3E6AC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AADC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BBD9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Ковер в багажник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54C7A" w14:textId="77777777" w:rsidR="00880BB4" w:rsidRDefault="006C6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39339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0BB4" w14:paraId="5131A82C" w14:textId="77777777">
        <w:trPr>
          <w:trHeight w:val="27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51CB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B7638" w14:textId="77777777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Автошины шипованные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2FEBD" w14:textId="0CCEA91E" w:rsidR="00880BB4" w:rsidRDefault="006C6C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шт</w:t>
            </w:r>
            <w:r w:rsidR="00C2318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не менее R16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85D56" w14:textId="77777777" w:rsidR="00880BB4" w:rsidRDefault="00880B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0D8A9B" w14:textId="77777777" w:rsidR="00880BB4" w:rsidRDefault="006C6C0C">
      <w:pPr>
        <w:jc w:val="center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                                    </w:t>
      </w:r>
    </w:p>
    <w:sectPr w:rsidR="00880BB4">
      <w:head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оловьев Олег Юрьевич" w:date="2024-02-12T12:50:00Z" w:initials="СОЮ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Другой вариант возможен?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B115DD" w16cex:dateUtc="2024-03-29T03:26:00Z"/>
  <w16cex:commentExtensible w16cex:durableId="09F438AE" w16cex:dateUtc="2024-03-29T08:38:32Z"/>
  <w16cex:commentExtensible w16cex:durableId="29B11723" w16cex:dateUtc="2024-03-29T03:32:00Z"/>
  <w16cex:commentExtensible w16cex:durableId="27B9F1AA" w16cex:dateUtc="2024-03-29T08:37:45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73E2D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B1C9F" w14:textId="77777777" w:rsidR="006C6C0C" w:rsidRDefault="006C6C0C">
      <w:r>
        <w:separator/>
      </w:r>
    </w:p>
  </w:endnote>
  <w:endnote w:type="continuationSeparator" w:id="0">
    <w:p w14:paraId="70EA11A2" w14:textId="77777777" w:rsidR="006C6C0C" w:rsidRDefault="006C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libri"/>
    <w:panose1 w:val="00000400000000000000"/>
    <w:charset w:val="00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CA1C8" w14:textId="77777777" w:rsidR="006C6C0C" w:rsidRDefault="006C6C0C">
      <w:r>
        <w:separator/>
      </w:r>
    </w:p>
  </w:footnote>
  <w:footnote w:type="continuationSeparator" w:id="0">
    <w:p w14:paraId="2D224FA8" w14:textId="77777777" w:rsidR="006C6C0C" w:rsidRDefault="006C6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C5694" w14:textId="77777777" w:rsidR="00880BB4" w:rsidRDefault="006C6C0C">
    <w:pPr>
      <w:pStyle w:val="ab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5840"/>
    <w:multiLevelType w:val="hybridMultilevel"/>
    <w:tmpl w:val="CB04132A"/>
    <w:lvl w:ilvl="0" w:tplc="8C5066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88AAC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2B6E2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24AE6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D9E56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6A2BF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EF06F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B6EC3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FB0B2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6CD185C"/>
    <w:multiLevelType w:val="hybridMultilevel"/>
    <w:tmpl w:val="6DCEDE46"/>
    <w:lvl w:ilvl="0" w:tplc="A1BAFC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4189A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2743C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9A4C5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B6C61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9BB892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022AB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7B27A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50CDE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C2761AB"/>
    <w:multiLevelType w:val="hybridMultilevel"/>
    <w:tmpl w:val="7332DE7A"/>
    <w:lvl w:ilvl="0" w:tplc="AF4EDF02">
      <w:start w:val="1"/>
      <w:numFmt w:val="decimal"/>
      <w:lvlText w:val="%1."/>
      <w:lvlJc w:val="left"/>
    </w:lvl>
    <w:lvl w:ilvl="1" w:tplc="E0ACA1F2">
      <w:start w:val="1"/>
      <w:numFmt w:val="lowerLetter"/>
      <w:lvlText w:val="%2."/>
      <w:lvlJc w:val="left"/>
      <w:pPr>
        <w:ind w:left="1440" w:hanging="360"/>
      </w:pPr>
    </w:lvl>
    <w:lvl w:ilvl="2" w:tplc="34BEAD10">
      <w:start w:val="1"/>
      <w:numFmt w:val="lowerRoman"/>
      <w:lvlText w:val="%3."/>
      <w:lvlJc w:val="right"/>
      <w:pPr>
        <w:ind w:left="2160" w:hanging="180"/>
      </w:pPr>
    </w:lvl>
    <w:lvl w:ilvl="3" w:tplc="BD0C1002">
      <w:start w:val="1"/>
      <w:numFmt w:val="decimal"/>
      <w:lvlText w:val="%4."/>
      <w:lvlJc w:val="left"/>
      <w:pPr>
        <w:ind w:left="2880" w:hanging="360"/>
      </w:pPr>
    </w:lvl>
    <w:lvl w:ilvl="4" w:tplc="9E7C68DA">
      <w:start w:val="1"/>
      <w:numFmt w:val="lowerLetter"/>
      <w:lvlText w:val="%5."/>
      <w:lvlJc w:val="left"/>
      <w:pPr>
        <w:ind w:left="3600" w:hanging="360"/>
      </w:pPr>
    </w:lvl>
    <w:lvl w:ilvl="5" w:tplc="0EA634F2">
      <w:start w:val="1"/>
      <w:numFmt w:val="lowerRoman"/>
      <w:lvlText w:val="%6."/>
      <w:lvlJc w:val="right"/>
      <w:pPr>
        <w:ind w:left="4320" w:hanging="180"/>
      </w:pPr>
    </w:lvl>
    <w:lvl w:ilvl="6" w:tplc="7798A3AE">
      <w:start w:val="1"/>
      <w:numFmt w:val="decimal"/>
      <w:lvlText w:val="%7."/>
      <w:lvlJc w:val="left"/>
      <w:pPr>
        <w:ind w:left="5040" w:hanging="360"/>
      </w:pPr>
    </w:lvl>
    <w:lvl w:ilvl="7" w:tplc="E3329592">
      <w:start w:val="1"/>
      <w:numFmt w:val="lowerLetter"/>
      <w:lvlText w:val="%8."/>
      <w:lvlJc w:val="left"/>
      <w:pPr>
        <w:ind w:left="5760" w:hanging="360"/>
      </w:pPr>
    </w:lvl>
    <w:lvl w:ilvl="8" w:tplc="889890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E3509"/>
    <w:multiLevelType w:val="hybridMultilevel"/>
    <w:tmpl w:val="A62A08C4"/>
    <w:lvl w:ilvl="0" w:tplc="C730FC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8CC861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A92F0C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B3E007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AA0D40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08CF2E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7AF8DB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D16DD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2176FCB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4" w15:restartNumberingAfterBreak="0">
    <w:nsid w:val="13247D61"/>
    <w:multiLevelType w:val="hybridMultilevel"/>
    <w:tmpl w:val="9BEC473E"/>
    <w:lvl w:ilvl="0" w:tplc="87265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07E43A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144FF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4B056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A48D6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13268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F77033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B72F5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950EC4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4B8009E"/>
    <w:multiLevelType w:val="hybridMultilevel"/>
    <w:tmpl w:val="9BD85D90"/>
    <w:lvl w:ilvl="0" w:tplc="D6783B0E">
      <w:start w:val="1"/>
      <w:numFmt w:val="decimal"/>
      <w:lvlText w:val="%1."/>
      <w:lvlJc w:val="left"/>
    </w:lvl>
    <w:lvl w:ilvl="1" w:tplc="E0B056C4">
      <w:start w:val="1"/>
      <w:numFmt w:val="lowerLetter"/>
      <w:lvlText w:val="%2."/>
      <w:lvlJc w:val="left"/>
      <w:pPr>
        <w:ind w:left="1440" w:hanging="360"/>
      </w:pPr>
    </w:lvl>
    <w:lvl w:ilvl="2" w:tplc="1B8ADE9C">
      <w:start w:val="1"/>
      <w:numFmt w:val="lowerRoman"/>
      <w:lvlText w:val="%3."/>
      <w:lvlJc w:val="right"/>
      <w:pPr>
        <w:ind w:left="2160" w:hanging="180"/>
      </w:pPr>
    </w:lvl>
    <w:lvl w:ilvl="3" w:tplc="8FF6379A">
      <w:start w:val="1"/>
      <w:numFmt w:val="decimal"/>
      <w:lvlText w:val="%4."/>
      <w:lvlJc w:val="left"/>
      <w:pPr>
        <w:ind w:left="2880" w:hanging="360"/>
      </w:pPr>
    </w:lvl>
    <w:lvl w:ilvl="4" w:tplc="87006EB8">
      <w:start w:val="1"/>
      <w:numFmt w:val="lowerLetter"/>
      <w:lvlText w:val="%5."/>
      <w:lvlJc w:val="left"/>
      <w:pPr>
        <w:ind w:left="3600" w:hanging="360"/>
      </w:pPr>
    </w:lvl>
    <w:lvl w:ilvl="5" w:tplc="EDAC86BC">
      <w:start w:val="1"/>
      <w:numFmt w:val="lowerRoman"/>
      <w:lvlText w:val="%6."/>
      <w:lvlJc w:val="right"/>
      <w:pPr>
        <w:ind w:left="4320" w:hanging="180"/>
      </w:pPr>
    </w:lvl>
    <w:lvl w:ilvl="6" w:tplc="8494B0CE">
      <w:start w:val="1"/>
      <w:numFmt w:val="decimal"/>
      <w:lvlText w:val="%7."/>
      <w:lvlJc w:val="left"/>
      <w:pPr>
        <w:ind w:left="5040" w:hanging="360"/>
      </w:pPr>
    </w:lvl>
    <w:lvl w:ilvl="7" w:tplc="7E96C4E2">
      <w:start w:val="1"/>
      <w:numFmt w:val="lowerLetter"/>
      <w:lvlText w:val="%8."/>
      <w:lvlJc w:val="left"/>
      <w:pPr>
        <w:ind w:left="5760" w:hanging="360"/>
      </w:pPr>
    </w:lvl>
    <w:lvl w:ilvl="8" w:tplc="B1F4931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E6DA0"/>
    <w:multiLevelType w:val="hybridMultilevel"/>
    <w:tmpl w:val="C5361B64"/>
    <w:lvl w:ilvl="0" w:tplc="1982E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E443D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AFE44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ACEF3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F563A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81255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73814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35ECD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65A9A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16586585"/>
    <w:multiLevelType w:val="hybridMultilevel"/>
    <w:tmpl w:val="BA201560"/>
    <w:lvl w:ilvl="0" w:tplc="62B41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BE49B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A79CAB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06C88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73608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31216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8EA59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51A75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A8012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1D1B5D17"/>
    <w:multiLevelType w:val="hybridMultilevel"/>
    <w:tmpl w:val="F38602BC"/>
    <w:lvl w:ilvl="0" w:tplc="3FF053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E6640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E4C37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7A4CB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A10F1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66870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01C17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69E87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F90F3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1E4040CB"/>
    <w:multiLevelType w:val="hybridMultilevel"/>
    <w:tmpl w:val="E2AEEBF6"/>
    <w:lvl w:ilvl="0" w:tplc="C6C4C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33638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68871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C4011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0C01F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75EA0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2F2AB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AC221F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06A080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0" w15:restartNumberingAfterBreak="0">
    <w:nsid w:val="343460CF"/>
    <w:multiLevelType w:val="hybridMultilevel"/>
    <w:tmpl w:val="433E0854"/>
    <w:lvl w:ilvl="0" w:tplc="D83ABB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CB6A0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CF8E9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56A08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38642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182FE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BB2D8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58234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0EA77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3C195A06"/>
    <w:multiLevelType w:val="hybridMultilevel"/>
    <w:tmpl w:val="CDE6AFE8"/>
    <w:lvl w:ilvl="0" w:tplc="E18EC56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8D80E6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1B2C21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DD2EC1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D40C4C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D9A923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104938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33C5AD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230CD7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2" w15:restartNumberingAfterBreak="0">
    <w:nsid w:val="40C92B59"/>
    <w:multiLevelType w:val="hybridMultilevel"/>
    <w:tmpl w:val="765E9436"/>
    <w:lvl w:ilvl="0" w:tplc="4B2402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FE6E9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6704B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CA41E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B643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69048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3716A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1862D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0B0EF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413147F2"/>
    <w:multiLevelType w:val="hybridMultilevel"/>
    <w:tmpl w:val="C8A4F3AC"/>
    <w:lvl w:ilvl="0" w:tplc="C3A8B86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34007F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B7409B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5364A71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3A603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4D0EDA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980D6E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892D84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A74215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4" w15:restartNumberingAfterBreak="0">
    <w:nsid w:val="4AD80D62"/>
    <w:multiLevelType w:val="hybridMultilevel"/>
    <w:tmpl w:val="426A2BC4"/>
    <w:lvl w:ilvl="0" w:tplc="676C14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4FE905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ABA1C6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4DA6D3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09201C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0CA9E5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2229A6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F0E9E3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32A3B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070301B"/>
    <w:multiLevelType w:val="hybridMultilevel"/>
    <w:tmpl w:val="73C02330"/>
    <w:lvl w:ilvl="0" w:tplc="6B261E74">
      <w:start w:val="1"/>
      <w:numFmt w:val="decimal"/>
      <w:lvlText w:val="%1"/>
      <w:lvlJc w:val="left"/>
      <w:pPr>
        <w:ind w:left="930" w:hanging="570"/>
      </w:pPr>
    </w:lvl>
    <w:lvl w:ilvl="1" w:tplc="B0BEFCF6">
      <w:start w:val="1"/>
      <w:numFmt w:val="lowerLetter"/>
      <w:lvlText w:val="%2."/>
      <w:lvlJc w:val="left"/>
      <w:pPr>
        <w:ind w:left="1440" w:hanging="360"/>
      </w:pPr>
    </w:lvl>
    <w:lvl w:ilvl="2" w:tplc="15DAD08A">
      <w:start w:val="1"/>
      <w:numFmt w:val="lowerRoman"/>
      <w:lvlText w:val="%3."/>
      <w:lvlJc w:val="right"/>
      <w:pPr>
        <w:ind w:left="2160" w:hanging="180"/>
      </w:pPr>
    </w:lvl>
    <w:lvl w:ilvl="3" w:tplc="E518849A">
      <w:start w:val="1"/>
      <w:numFmt w:val="decimal"/>
      <w:lvlText w:val="%4."/>
      <w:lvlJc w:val="left"/>
      <w:pPr>
        <w:ind w:left="2880" w:hanging="360"/>
      </w:pPr>
    </w:lvl>
    <w:lvl w:ilvl="4" w:tplc="8C7CFA2A">
      <w:start w:val="1"/>
      <w:numFmt w:val="lowerLetter"/>
      <w:lvlText w:val="%5."/>
      <w:lvlJc w:val="left"/>
      <w:pPr>
        <w:ind w:left="3600" w:hanging="360"/>
      </w:pPr>
    </w:lvl>
    <w:lvl w:ilvl="5" w:tplc="C69CCF1A">
      <w:start w:val="1"/>
      <w:numFmt w:val="lowerRoman"/>
      <w:lvlText w:val="%6."/>
      <w:lvlJc w:val="right"/>
      <w:pPr>
        <w:ind w:left="4320" w:hanging="180"/>
      </w:pPr>
    </w:lvl>
    <w:lvl w:ilvl="6" w:tplc="C6146114">
      <w:start w:val="1"/>
      <w:numFmt w:val="decimal"/>
      <w:lvlText w:val="%7."/>
      <w:lvlJc w:val="left"/>
      <w:pPr>
        <w:ind w:left="5040" w:hanging="360"/>
      </w:pPr>
    </w:lvl>
    <w:lvl w:ilvl="7" w:tplc="C862CA5E">
      <w:start w:val="1"/>
      <w:numFmt w:val="lowerLetter"/>
      <w:lvlText w:val="%8."/>
      <w:lvlJc w:val="left"/>
      <w:pPr>
        <w:ind w:left="5760" w:hanging="360"/>
      </w:pPr>
    </w:lvl>
    <w:lvl w:ilvl="8" w:tplc="1AC8B92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66ABD"/>
    <w:multiLevelType w:val="multilevel"/>
    <w:tmpl w:val="4ED0FC4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7" w15:restartNumberingAfterBreak="0">
    <w:nsid w:val="54AD354B"/>
    <w:multiLevelType w:val="hybridMultilevel"/>
    <w:tmpl w:val="5502ADF4"/>
    <w:lvl w:ilvl="0" w:tplc="F12017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1E491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95AE7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6F6EE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10CE3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ED031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6AAE28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BFA9C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270A28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5B2326AE"/>
    <w:multiLevelType w:val="hybridMultilevel"/>
    <w:tmpl w:val="4D1EE27A"/>
    <w:lvl w:ilvl="0" w:tplc="E39A1A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F188D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67482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8847C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0F6AC5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5B9840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39451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3F6D9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0DE4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5E8312CD"/>
    <w:multiLevelType w:val="hybridMultilevel"/>
    <w:tmpl w:val="D0F4C5E0"/>
    <w:lvl w:ilvl="0" w:tplc="D8BC3F9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088A0B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60EF8C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6F00BE0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418D7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BCEEA7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C9EDF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338B7B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43AEF81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0" w15:restartNumberingAfterBreak="0">
    <w:nsid w:val="5EEC48CD"/>
    <w:multiLevelType w:val="hybridMultilevel"/>
    <w:tmpl w:val="5CD84E9A"/>
    <w:lvl w:ilvl="0" w:tplc="00FAC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82848A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2981B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3B030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0A4B40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6122E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7FC42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0CE71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526AF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1" w15:restartNumberingAfterBreak="0">
    <w:nsid w:val="60FD0EE6"/>
    <w:multiLevelType w:val="hybridMultilevel"/>
    <w:tmpl w:val="7376D6AA"/>
    <w:lvl w:ilvl="0" w:tplc="E1FE5E5A">
      <w:start w:val="1"/>
      <w:numFmt w:val="decimal"/>
      <w:lvlText w:val="%1."/>
      <w:lvlJc w:val="left"/>
    </w:lvl>
    <w:lvl w:ilvl="1" w:tplc="271CEA6A">
      <w:start w:val="1"/>
      <w:numFmt w:val="lowerLetter"/>
      <w:lvlText w:val="%2."/>
      <w:lvlJc w:val="left"/>
      <w:pPr>
        <w:ind w:left="1440" w:hanging="360"/>
      </w:pPr>
    </w:lvl>
    <w:lvl w:ilvl="2" w:tplc="7C7406D2">
      <w:start w:val="1"/>
      <w:numFmt w:val="lowerRoman"/>
      <w:lvlText w:val="%3."/>
      <w:lvlJc w:val="right"/>
      <w:pPr>
        <w:ind w:left="2160" w:hanging="180"/>
      </w:pPr>
    </w:lvl>
    <w:lvl w:ilvl="3" w:tplc="183E7E3E">
      <w:start w:val="1"/>
      <w:numFmt w:val="decimal"/>
      <w:lvlText w:val="%4."/>
      <w:lvlJc w:val="left"/>
      <w:pPr>
        <w:ind w:left="2880" w:hanging="360"/>
      </w:pPr>
    </w:lvl>
    <w:lvl w:ilvl="4" w:tplc="98D4A000">
      <w:start w:val="1"/>
      <w:numFmt w:val="lowerLetter"/>
      <w:lvlText w:val="%5."/>
      <w:lvlJc w:val="left"/>
      <w:pPr>
        <w:ind w:left="3600" w:hanging="360"/>
      </w:pPr>
    </w:lvl>
    <w:lvl w:ilvl="5" w:tplc="9884699C">
      <w:start w:val="1"/>
      <w:numFmt w:val="lowerRoman"/>
      <w:lvlText w:val="%6."/>
      <w:lvlJc w:val="right"/>
      <w:pPr>
        <w:ind w:left="4320" w:hanging="180"/>
      </w:pPr>
    </w:lvl>
    <w:lvl w:ilvl="6" w:tplc="136096EC">
      <w:start w:val="1"/>
      <w:numFmt w:val="decimal"/>
      <w:lvlText w:val="%7."/>
      <w:lvlJc w:val="left"/>
      <w:pPr>
        <w:ind w:left="5040" w:hanging="360"/>
      </w:pPr>
    </w:lvl>
    <w:lvl w:ilvl="7" w:tplc="42A4EB50">
      <w:start w:val="1"/>
      <w:numFmt w:val="lowerLetter"/>
      <w:lvlText w:val="%8."/>
      <w:lvlJc w:val="left"/>
      <w:pPr>
        <w:ind w:left="5760" w:hanging="360"/>
      </w:pPr>
    </w:lvl>
    <w:lvl w:ilvl="8" w:tplc="F628FD3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7361E"/>
    <w:multiLevelType w:val="hybridMultilevel"/>
    <w:tmpl w:val="98768036"/>
    <w:lvl w:ilvl="0" w:tplc="2E9465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356DB2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78EB8A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9925E0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B3A6D6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12AF0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BA2C8A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C8681F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0661C6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8455C80"/>
    <w:multiLevelType w:val="hybridMultilevel"/>
    <w:tmpl w:val="ABFA442E"/>
    <w:lvl w:ilvl="0" w:tplc="1AF23A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63639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6F09F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14627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BA895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E48F0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D42C3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9FC73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D073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689035E5"/>
    <w:multiLevelType w:val="hybridMultilevel"/>
    <w:tmpl w:val="BAD88D26"/>
    <w:lvl w:ilvl="0" w:tplc="512A1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9AB0E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C6EFC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E74EC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DCEB9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78678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D4E978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6FCE4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3DE9D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5" w15:restartNumberingAfterBreak="0">
    <w:nsid w:val="6A254DF3"/>
    <w:multiLevelType w:val="hybridMultilevel"/>
    <w:tmpl w:val="3F52BC92"/>
    <w:lvl w:ilvl="0" w:tplc="D0A498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8EB3B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764A3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D6C2A0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720008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5421A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22AD3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D0EE54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6AA6D7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6C827BC4"/>
    <w:multiLevelType w:val="hybridMultilevel"/>
    <w:tmpl w:val="B6F465D2"/>
    <w:lvl w:ilvl="0" w:tplc="8C786A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CAFAE4">
      <w:start w:val="1"/>
      <w:numFmt w:val="lowerLetter"/>
      <w:lvlText w:val="%2."/>
      <w:lvlJc w:val="left"/>
      <w:pPr>
        <w:ind w:left="1440" w:hanging="360"/>
      </w:pPr>
    </w:lvl>
    <w:lvl w:ilvl="2" w:tplc="B7DC174C">
      <w:start w:val="1"/>
      <w:numFmt w:val="lowerRoman"/>
      <w:lvlText w:val="%3."/>
      <w:lvlJc w:val="right"/>
      <w:pPr>
        <w:ind w:left="2160" w:hanging="180"/>
      </w:pPr>
    </w:lvl>
    <w:lvl w:ilvl="3" w:tplc="3D64AC48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C7CA06CA">
      <w:start w:val="1"/>
      <w:numFmt w:val="lowerLetter"/>
      <w:lvlText w:val="%5."/>
      <w:lvlJc w:val="left"/>
      <w:pPr>
        <w:ind w:left="3600" w:hanging="360"/>
      </w:pPr>
    </w:lvl>
    <w:lvl w:ilvl="5" w:tplc="B29446B2">
      <w:start w:val="1"/>
      <w:numFmt w:val="lowerRoman"/>
      <w:lvlText w:val="%6."/>
      <w:lvlJc w:val="right"/>
      <w:pPr>
        <w:ind w:left="4320" w:hanging="180"/>
      </w:pPr>
    </w:lvl>
    <w:lvl w:ilvl="6" w:tplc="95E02EEC">
      <w:start w:val="1"/>
      <w:numFmt w:val="decimal"/>
      <w:lvlText w:val="%7."/>
      <w:lvlJc w:val="left"/>
      <w:pPr>
        <w:ind w:left="5040" w:hanging="360"/>
      </w:pPr>
    </w:lvl>
    <w:lvl w:ilvl="7" w:tplc="5CE883D8">
      <w:start w:val="1"/>
      <w:numFmt w:val="lowerLetter"/>
      <w:lvlText w:val="%8."/>
      <w:lvlJc w:val="left"/>
      <w:pPr>
        <w:ind w:left="5760" w:hanging="360"/>
      </w:pPr>
    </w:lvl>
    <w:lvl w:ilvl="8" w:tplc="7230FB6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37DC"/>
    <w:multiLevelType w:val="multilevel"/>
    <w:tmpl w:val="7D349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71CD1E0E"/>
    <w:multiLevelType w:val="hybridMultilevel"/>
    <w:tmpl w:val="66648236"/>
    <w:lvl w:ilvl="0" w:tplc="B784C8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4AE53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D6E9D0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A2C385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6A40B8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4EE42B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60CD44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2DCA94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690626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76643B71"/>
    <w:multiLevelType w:val="hybridMultilevel"/>
    <w:tmpl w:val="40FEDDBA"/>
    <w:lvl w:ilvl="0" w:tplc="BD6A0E8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F82335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422C5D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53DEFE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44C14D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58CB99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FECE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40CBCC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0E8EA81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0" w15:restartNumberingAfterBreak="0">
    <w:nsid w:val="76DA4F8C"/>
    <w:multiLevelType w:val="hybridMultilevel"/>
    <w:tmpl w:val="E91ECC64"/>
    <w:lvl w:ilvl="0" w:tplc="D60C19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14EF3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D1674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0126B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74690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38230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5F44A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9EE4A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368DD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9575076"/>
    <w:multiLevelType w:val="hybridMultilevel"/>
    <w:tmpl w:val="FA90ED8E"/>
    <w:lvl w:ilvl="0" w:tplc="1194B9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AA0F3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CF64A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3E665B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E2CC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1700CE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556D6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A6E71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3F492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2" w15:restartNumberingAfterBreak="0">
    <w:nsid w:val="7DF44E52"/>
    <w:multiLevelType w:val="hybridMultilevel"/>
    <w:tmpl w:val="B7DE56D0"/>
    <w:lvl w:ilvl="0" w:tplc="EFFA12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DD084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4BAB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91236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6224E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AC06E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4AE8C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272E1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CF694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32"/>
  </w:num>
  <w:num w:numId="5">
    <w:abstractNumId w:val="4"/>
  </w:num>
  <w:num w:numId="6">
    <w:abstractNumId w:val="20"/>
  </w:num>
  <w:num w:numId="7">
    <w:abstractNumId w:val="8"/>
  </w:num>
  <w:num w:numId="8">
    <w:abstractNumId w:val="24"/>
  </w:num>
  <w:num w:numId="9">
    <w:abstractNumId w:val="28"/>
  </w:num>
  <w:num w:numId="10">
    <w:abstractNumId w:val="15"/>
  </w:num>
  <w:num w:numId="11">
    <w:abstractNumId w:val="22"/>
  </w:num>
  <w:num w:numId="12">
    <w:abstractNumId w:val="18"/>
  </w:num>
  <w:num w:numId="13">
    <w:abstractNumId w:val="12"/>
  </w:num>
  <w:num w:numId="14">
    <w:abstractNumId w:val="17"/>
  </w:num>
  <w:num w:numId="15">
    <w:abstractNumId w:val="10"/>
  </w:num>
  <w:num w:numId="16">
    <w:abstractNumId w:val="7"/>
  </w:num>
  <w:num w:numId="17">
    <w:abstractNumId w:val="6"/>
  </w:num>
  <w:num w:numId="18">
    <w:abstractNumId w:val="0"/>
  </w:num>
  <w:num w:numId="19">
    <w:abstractNumId w:val="30"/>
  </w:num>
  <w:num w:numId="20">
    <w:abstractNumId w:val="31"/>
  </w:num>
  <w:num w:numId="21">
    <w:abstractNumId w:val="25"/>
  </w:num>
  <w:num w:numId="22">
    <w:abstractNumId w:val="14"/>
  </w:num>
  <w:num w:numId="23">
    <w:abstractNumId w:val="5"/>
  </w:num>
  <w:num w:numId="24">
    <w:abstractNumId w:val="21"/>
  </w:num>
  <w:num w:numId="25">
    <w:abstractNumId w:val="16"/>
  </w:num>
  <w:num w:numId="26">
    <w:abstractNumId w:val="26"/>
  </w:num>
  <w:num w:numId="27">
    <w:abstractNumId w:val="2"/>
  </w:num>
  <w:num w:numId="28">
    <w:abstractNumId w:val="29"/>
  </w:num>
  <w:num w:numId="29">
    <w:abstractNumId w:val="11"/>
  </w:num>
  <w:num w:numId="30">
    <w:abstractNumId w:val="13"/>
  </w:num>
  <w:num w:numId="31">
    <w:abstractNumId w:val="19"/>
  </w:num>
  <w:num w:numId="32">
    <w:abstractNumId w:val="3"/>
  </w:num>
  <w:num w:numId="33">
    <w:abstractNumId w:val="27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вьев Олег Юрьевич">
    <w15:presenceInfo w15:providerId="Teamlab" w15:userId="Соловьев Олег Юр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BB4"/>
    <w:rsid w:val="006C6C0C"/>
    <w:rsid w:val="007B4F68"/>
    <w:rsid w:val="00880BB4"/>
    <w:rsid w:val="00C2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3428"/>
  <w15:docId w15:val="{0AEFE554-F341-43DA-BA68-B5D83C2F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4">
    <w:name w:val="No Spacing"/>
    <w:rPr>
      <w:sz w:val="22"/>
      <w:szCs w:val="22"/>
      <w:lang w:eastAsia="en-US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semiHidden/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semiHidden/>
    <w:rPr>
      <w:vertAlign w:val="superscript"/>
    </w:rPr>
  </w:style>
  <w:style w:type="paragraph" w:styleId="12">
    <w:name w:val="toc 1"/>
    <w:basedOn w:val="a"/>
    <w:next w:val="a"/>
    <w:pPr>
      <w:spacing w:after="100"/>
    </w:p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afa">
    <w:name w:val="Название"/>
    <w:basedOn w:val="a"/>
    <w:link w:val="afb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afa"/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styleId="afc">
    <w:name w:val="page number"/>
    <w:basedOn w:val="a0"/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annotation text"/>
    <w:basedOn w:val="a"/>
    <w:link w:val="afe"/>
  </w:style>
  <w:style w:type="character" w:customStyle="1" w:styleId="afe">
    <w:name w:val="Текст примечания Знак"/>
    <w:link w:val="afd"/>
    <w:rPr>
      <w:rFonts w:ascii="Times New Roman" w:eastAsia="Times New Roman" w:hAnsi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Pr>
      <w:b/>
      <w:bCs/>
    </w:rPr>
  </w:style>
  <w:style w:type="character" w:customStyle="1" w:styleId="aff0">
    <w:name w:val="Тема примечания Знак"/>
    <w:link w:val="aff"/>
    <w:semiHidden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link w:val="1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styleId="aff1">
    <w:name w:val="annotation reference"/>
    <w:semiHidden/>
    <w:rPr>
      <w:sz w:val="16"/>
      <w:szCs w:val="16"/>
    </w:rPr>
  </w:style>
  <w:style w:type="paragraph" w:styleId="aff2">
    <w:name w:val="Balloon Text"/>
    <w:basedOn w:val="a"/>
    <w:link w:val="aff3"/>
    <w:semiHidden/>
    <w:rPr>
      <w:rFonts w:ascii="Tahoma" w:hAnsi="Tahoma"/>
      <w:sz w:val="16"/>
      <w:szCs w:val="16"/>
    </w:rPr>
  </w:style>
  <w:style w:type="character" w:customStyle="1" w:styleId="aff3">
    <w:name w:val="Текст выноски Знак"/>
    <w:link w:val="aff2"/>
    <w:semiHidden/>
    <w:rPr>
      <w:rFonts w:ascii="Tahoma" w:eastAsia="Times New Roman" w:hAnsi="Tahoma"/>
      <w:sz w:val="16"/>
      <w:szCs w:val="16"/>
      <w:lang w:eastAsia="ru-RU"/>
    </w:rPr>
  </w:style>
  <w:style w:type="character" w:customStyle="1" w:styleId="match">
    <w:name w:val="match"/>
    <w:basedOn w:val="a0"/>
  </w:style>
  <w:style w:type="paragraph" w:customStyle="1" w:styleId="FORMATTEXT">
    <w:name w:val=".FORMATTEXT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formattext0">
    <w:name w:val="formattext"/>
    <w:basedOn w:val="a"/>
    <w:pPr>
      <w:spacing w:before="100" w:beforeAutospacing="1" w:after="100" w:afterAutospacing="1"/>
    </w:pPr>
  </w:style>
  <w:style w:type="paragraph" w:customStyle="1" w:styleId="aff4">
    <w:name w:val=".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customStyle="1" w:styleId="af3">
    <w:name w:val="Текст сноски Знак"/>
    <w:link w:val="af2"/>
    <w:semiHidden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ff5">
    <w:name w:val="Гипертекстовая ссылка"/>
    <w:rPr>
      <w:rFonts w:ascii="Times New Roman" w:hAnsi="Times New Roman"/>
      <w:color w:val="000000"/>
      <w:sz w:val="26"/>
    </w:rPr>
  </w:style>
  <w:style w:type="paragraph" w:styleId="aff6">
    <w:name w:val="Normal (Web)"/>
    <w:basedOn w:val="a"/>
    <w:pPr>
      <w:spacing w:before="240" w:after="240"/>
    </w:pPr>
    <w:rPr>
      <w:color w:val="252525"/>
    </w:rPr>
  </w:style>
  <w:style w:type="character" w:customStyle="1" w:styleId="ae">
    <w:name w:val="Нижний колонтитул Знак"/>
    <w:link w:val="ad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Pr>
      <w:rFonts w:ascii="Arial" w:hAnsi="Arial"/>
      <w:sz w:val="24"/>
      <w:szCs w:val="24"/>
      <w:lang w:eastAsia="en-US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/>
    </w:rPr>
  </w:style>
  <w:style w:type="character" w:styleId="aff7">
    <w:name w:val="FollowedHyperlink"/>
    <w:semiHidden/>
    <w:rPr>
      <w:color w:val="800080"/>
      <w:u w:val="single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</w:style>
  <w:style w:type="paragraph" w:styleId="aff8">
    <w:name w:val="toa heading"/>
    <w:basedOn w:val="a"/>
    <w:next w:val="a"/>
    <w:semiHidden/>
    <w:pPr>
      <w:spacing w:before="120"/>
    </w:pPr>
    <w:rPr>
      <w:rFonts w:ascii="Cambria" w:eastAsia="Times New Roman" w:hAnsi="Cambria"/>
      <w:b/>
      <w:bCs/>
    </w:rPr>
  </w:style>
  <w:style w:type="paragraph" w:styleId="aff9">
    <w:name w:val="Revision"/>
    <w:hidden/>
    <w:semiHidden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af6">
    <w:name w:val="Текст концевой сноски Знак"/>
    <w:link w:val="af5"/>
    <w:semiHidden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3">
    <w:name w:val="Основной текст Знак1"/>
    <w:rPr>
      <w:rFonts w:ascii="Arial" w:hAnsi="Arial"/>
      <w:shd w:val="clear" w:color="auto" w:fill="FFFFFF"/>
    </w:rPr>
  </w:style>
  <w:style w:type="character" w:styleId="affa">
    <w:name w:val="Strong"/>
    <w:rPr>
      <w:b/>
      <w:bCs/>
    </w:rPr>
  </w:style>
  <w:style w:type="paragraph" w:styleId="affb">
    <w:name w:val="Body Text"/>
    <w:basedOn w:val="a"/>
    <w:link w:val="affc"/>
    <w:pPr>
      <w:spacing w:after="120"/>
    </w:pPr>
  </w:style>
  <w:style w:type="character" w:customStyle="1" w:styleId="affc">
    <w:name w:val="Основной текст Знак"/>
    <w:link w:val="affb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Стиль1"/>
    <w:basedOn w:val="1"/>
    <w:pPr>
      <w:keepLines w:val="0"/>
      <w:tabs>
        <w:tab w:val="left" w:pos="540"/>
      </w:tabs>
      <w:spacing w:before="240" w:after="60"/>
    </w:pPr>
    <w:rPr>
      <w:rFonts w:ascii="Arial" w:hAnsi="Arial"/>
      <w:color w:val="000000"/>
      <w:sz w:val="24"/>
      <w:szCs w:val="24"/>
    </w:rPr>
  </w:style>
  <w:style w:type="character" w:customStyle="1" w:styleId="20">
    <w:name w:val="Заголовок 2 Знак"/>
    <w:link w:val="2"/>
    <w:rPr>
      <w:rFonts w:ascii="Calibri Light" w:eastAsia="Times New Roman" w:hAnsi="Calibri Light"/>
      <w:b/>
      <w:bCs/>
      <w:i/>
      <w:iCs/>
      <w:sz w:val="28"/>
      <w:szCs w:val="28"/>
    </w:rPr>
  </w:style>
  <w:style w:type="paragraph" w:customStyle="1" w:styleId="complectationgroupsdesktopitem">
    <w:name w:val="complectationgroupsdesktop__item"/>
    <w:basedOn w:val="a"/>
    <w:pPr>
      <w:spacing w:before="100" w:beforeAutospacing="1" w:after="100" w:afterAutospacing="1"/>
    </w:pPr>
  </w:style>
  <w:style w:type="character" w:customStyle="1" w:styleId="complectationgroupsdesktopdot">
    <w:name w:val="complectationgroupsdesktop__dot"/>
  </w:style>
  <w:style w:type="table" w:customStyle="1" w:styleId="TableStyle0">
    <w:name w:val="TableStyle0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0373e324b39">
    <w:name w:val="Б11а30з37о3eв32ы4bй3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00" w:lineRule="atLeast"/>
    </w:pPr>
    <w:rPr>
      <w:rFonts w:ascii="Times New Roman" w:eastAsia="Times New Roman" w:hAnsi="Times New Roman"/>
      <w:color w:val="00000A"/>
      <w:sz w:val="24"/>
      <w:szCs w:val="24"/>
      <w:lang w:eastAsia="zh-CN" w:bidi="hi-IN"/>
    </w:rPr>
  </w:style>
  <w:style w:type="paragraph" w:customStyle="1" w:styleId="15">
    <w:name w:val="Обычный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nlyoffice.com/commentsIdsDocument" Target="commentsIds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nlyoffice.com/commentsExtendedDocument" Target="commentsExtendedDocument.xml"/><Relationship Id="rId2" Type="http://schemas.openxmlformats.org/officeDocument/2006/relationships/numbering" Target="numbering.xml"/><Relationship Id="rId16" Type="http://schemas.onlyoffice.com/commentsDocument" Target="comments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19" Type="http://schemas.onlyoffice.com/peopleDocument" Target="people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2647</Words>
  <Characters>15093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Смирнягина Анна Сергеевна</dc:creator>
  <cp:lastModifiedBy>Смирнягина Анна Сергеевна</cp:lastModifiedBy>
  <cp:revision>2</cp:revision>
  <dcterms:created xsi:type="dcterms:W3CDTF">2024-04-01T06:27:00Z</dcterms:created>
  <dcterms:modified xsi:type="dcterms:W3CDTF">2024-04-01T06:27:00Z</dcterms:modified>
</cp:coreProperties>
</file>