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8EC" w:rsidRPr="0054004F" w:rsidRDefault="00793F40" w:rsidP="004B15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543D6A" w:rsidRPr="0054004F" w:rsidRDefault="00793F40" w:rsidP="00B246E8">
      <w:pPr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</w:t>
      </w:r>
      <w:r w:rsidR="00B065B3" w:rsidRPr="0054004F">
        <w:rPr>
          <w:rFonts w:ascii="Times New Roman" w:hAnsi="Times New Roman" w:cs="Times New Roman"/>
          <w:sz w:val="24"/>
          <w:szCs w:val="24"/>
        </w:rPr>
        <w:t xml:space="preserve">а выполнение </w:t>
      </w:r>
      <w:r w:rsidR="00B065B3" w:rsidRPr="00147D3A">
        <w:rPr>
          <w:rFonts w:ascii="Times New Roman" w:hAnsi="Times New Roman" w:cs="Times New Roman"/>
          <w:sz w:val="24"/>
          <w:szCs w:val="24"/>
        </w:rPr>
        <w:t>работ</w:t>
      </w:r>
      <w:r w:rsidRPr="00147D3A">
        <w:rPr>
          <w:rFonts w:ascii="Times New Roman" w:hAnsi="Times New Roman" w:cs="Times New Roman"/>
          <w:sz w:val="24"/>
          <w:szCs w:val="24"/>
        </w:rPr>
        <w:t xml:space="preserve"> по</w:t>
      </w:r>
      <w:r w:rsidR="00874BAF">
        <w:rPr>
          <w:rFonts w:ascii="Times New Roman" w:hAnsi="Times New Roman" w:cs="Times New Roman"/>
          <w:sz w:val="24"/>
          <w:szCs w:val="24"/>
        </w:rPr>
        <w:t xml:space="preserve"> </w:t>
      </w:r>
      <w:r w:rsidRPr="00147D3A">
        <w:rPr>
          <w:rFonts w:ascii="Times New Roman" w:hAnsi="Times New Roman" w:cs="Times New Roman"/>
          <w:sz w:val="24"/>
          <w:szCs w:val="24"/>
        </w:rPr>
        <w:t>р</w:t>
      </w:r>
      <w:r w:rsidR="001E6692" w:rsidRPr="00147D3A">
        <w:rPr>
          <w:rFonts w:ascii="Times New Roman" w:hAnsi="Times New Roman" w:cs="Times New Roman"/>
          <w:sz w:val="24"/>
          <w:szCs w:val="24"/>
        </w:rPr>
        <w:t>емонт</w:t>
      </w:r>
      <w:r w:rsidRPr="00147D3A">
        <w:rPr>
          <w:rFonts w:ascii="Times New Roman" w:hAnsi="Times New Roman" w:cs="Times New Roman"/>
          <w:sz w:val="24"/>
          <w:szCs w:val="24"/>
        </w:rPr>
        <w:t>у</w:t>
      </w:r>
      <w:r w:rsidR="001E6692" w:rsidRPr="00147D3A">
        <w:rPr>
          <w:rFonts w:ascii="Times New Roman" w:hAnsi="Times New Roman" w:cs="Times New Roman"/>
          <w:sz w:val="24"/>
          <w:szCs w:val="24"/>
        </w:rPr>
        <w:t xml:space="preserve"> помещений </w:t>
      </w:r>
      <w:r w:rsidR="00422433" w:rsidRPr="00147D3A">
        <w:rPr>
          <w:rFonts w:ascii="Times New Roman" w:hAnsi="Times New Roman" w:cs="Times New Roman"/>
          <w:sz w:val="24"/>
          <w:szCs w:val="24"/>
        </w:rPr>
        <w:t>АО «Томскэнергосбыт»</w:t>
      </w:r>
    </w:p>
    <w:p w:rsidR="00F368F4" w:rsidRPr="00F368F4" w:rsidRDefault="00B065B3" w:rsidP="00D9076E">
      <w:pPr>
        <w:pStyle w:val="a8"/>
        <w:numPr>
          <w:ilvl w:val="0"/>
          <w:numId w:val="3"/>
        </w:numPr>
        <w:tabs>
          <w:tab w:val="clear" w:pos="708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1FB2">
        <w:rPr>
          <w:rFonts w:ascii="Times New Roman" w:hAnsi="Times New Roman" w:cs="Times New Roman"/>
          <w:b/>
          <w:sz w:val="24"/>
          <w:szCs w:val="24"/>
        </w:rPr>
        <w:t>Наименование работ</w:t>
      </w:r>
      <w:r w:rsidR="00A82E33">
        <w:rPr>
          <w:rFonts w:ascii="Times New Roman" w:hAnsi="Times New Roman" w:cs="Times New Roman"/>
          <w:b/>
          <w:sz w:val="24"/>
          <w:szCs w:val="24"/>
        </w:rPr>
        <w:t xml:space="preserve"> (номенклатура)</w:t>
      </w:r>
      <w:r w:rsidRPr="00C51FB2">
        <w:rPr>
          <w:rFonts w:ascii="Times New Roman" w:hAnsi="Times New Roman" w:cs="Times New Roman"/>
          <w:b/>
          <w:sz w:val="24"/>
          <w:szCs w:val="24"/>
        </w:rPr>
        <w:t xml:space="preserve"> и перечень объектов, на которых будут выполняться работы</w:t>
      </w:r>
      <w:r w:rsidR="00C51F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47D3A" w:rsidRPr="00463CE1" w:rsidRDefault="00C0430A" w:rsidP="00F368F4">
      <w:pPr>
        <w:pStyle w:val="a8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3CE1">
        <w:rPr>
          <w:rFonts w:ascii="Times New Roman" w:hAnsi="Times New Roman" w:cs="Times New Roman"/>
          <w:sz w:val="24"/>
          <w:szCs w:val="24"/>
        </w:rPr>
        <w:t>Текущий р</w:t>
      </w:r>
      <w:r w:rsidR="00B065B3" w:rsidRPr="00463CE1">
        <w:rPr>
          <w:rFonts w:ascii="Times New Roman" w:hAnsi="Times New Roman" w:cs="Times New Roman"/>
          <w:sz w:val="24"/>
          <w:szCs w:val="24"/>
        </w:rPr>
        <w:t>е</w:t>
      </w:r>
      <w:r w:rsidR="0054004F" w:rsidRPr="00463CE1">
        <w:rPr>
          <w:rFonts w:ascii="Times New Roman" w:hAnsi="Times New Roman" w:cs="Times New Roman"/>
          <w:sz w:val="24"/>
          <w:szCs w:val="24"/>
        </w:rPr>
        <w:t xml:space="preserve">монт </w:t>
      </w:r>
      <w:r w:rsidR="00C51FB2" w:rsidRPr="00463CE1">
        <w:rPr>
          <w:rFonts w:ascii="Times New Roman" w:hAnsi="Times New Roman" w:cs="Times New Roman"/>
          <w:sz w:val="24"/>
          <w:szCs w:val="24"/>
        </w:rPr>
        <w:t>административн</w:t>
      </w:r>
      <w:r w:rsidR="00147D3A" w:rsidRPr="00463CE1">
        <w:rPr>
          <w:rFonts w:ascii="Times New Roman" w:hAnsi="Times New Roman" w:cs="Times New Roman"/>
          <w:sz w:val="24"/>
          <w:szCs w:val="24"/>
        </w:rPr>
        <w:t>ого</w:t>
      </w:r>
      <w:r w:rsidR="00C51FB2" w:rsidRPr="00463CE1">
        <w:rPr>
          <w:rFonts w:ascii="Times New Roman" w:hAnsi="Times New Roman" w:cs="Times New Roman"/>
          <w:sz w:val="24"/>
          <w:szCs w:val="24"/>
        </w:rPr>
        <w:t xml:space="preserve"> здани</w:t>
      </w:r>
      <w:r w:rsidR="00147D3A" w:rsidRPr="00463CE1">
        <w:rPr>
          <w:rFonts w:ascii="Times New Roman" w:hAnsi="Times New Roman" w:cs="Times New Roman"/>
          <w:sz w:val="24"/>
          <w:szCs w:val="24"/>
        </w:rPr>
        <w:t>я</w:t>
      </w:r>
      <w:r w:rsidR="00C51FB2" w:rsidRPr="00463CE1">
        <w:rPr>
          <w:rFonts w:ascii="Times New Roman" w:hAnsi="Times New Roman" w:cs="Times New Roman"/>
          <w:sz w:val="24"/>
          <w:szCs w:val="24"/>
        </w:rPr>
        <w:t xml:space="preserve">, </w:t>
      </w:r>
      <w:r w:rsidR="00147D3A" w:rsidRPr="00463CE1">
        <w:rPr>
          <w:rFonts w:ascii="Times New Roman" w:hAnsi="Times New Roman" w:cs="Times New Roman"/>
          <w:sz w:val="24"/>
          <w:szCs w:val="24"/>
        </w:rPr>
        <w:t>наход</w:t>
      </w:r>
      <w:r w:rsidR="00D9076E" w:rsidRPr="00463CE1">
        <w:rPr>
          <w:rFonts w:ascii="Times New Roman" w:hAnsi="Times New Roman" w:cs="Times New Roman"/>
          <w:sz w:val="24"/>
          <w:szCs w:val="24"/>
        </w:rPr>
        <w:t>ящегося по адресу г. Томск, ул. </w:t>
      </w:r>
      <w:r w:rsidR="00147D3A" w:rsidRPr="00463CE1">
        <w:rPr>
          <w:rFonts w:ascii="Times New Roman" w:hAnsi="Times New Roman" w:cs="Times New Roman"/>
          <w:sz w:val="24"/>
          <w:szCs w:val="24"/>
        </w:rPr>
        <w:t xml:space="preserve">Котовского, 19: </w:t>
      </w:r>
    </w:p>
    <w:p w:rsidR="00147D3A" w:rsidRPr="00FF4882" w:rsidRDefault="00147D3A" w:rsidP="00147D3A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882">
        <w:rPr>
          <w:rFonts w:ascii="Times New Roman" w:hAnsi="Times New Roman" w:cs="Times New Roman"/>
          <w:sz w:val="24"/>
          <w:szCs w:val="24"/>
        </w:rPr>
        <w:t xml:space="preserve">- </w:t>
      </w:r>
      <w:r w:rsidR="00FF4882" w:rsidRPr="00FF4882">
        <w:rPr>
          <w:rFonts w:ascii="Times New Roman" w:hAnsi="Times New Roman" w:cs="Times New Roman"/>
          <w:sz w:val="24"/>
          <w:szCs w:val="24"/>
        </w:rPr>
        <w:t>Кабинеты, приемная (3 этаж)</w:t>
      </w:r>
      <w:r w:rsidR="0060660B" w:rsidRPr="00FF4882">
        <w:rPr>
          <w:rFonts w:ascii="Times New Roman" w:hAnsi="Times New Roman" w:cs="Times New Roman"/>
          <w:sz w:val="24"/>
          <w:szCs w:val="24"/>
        </w:rPr>
        <w:t>;</w:t>
      </w:r>
    </w:p>
    <w:p w:rsidR="00C51FB2" w:rsidRDefault="00147D3A" w:rsidP="00147D3A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882"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103329721"/>
      <w:r w:rsidR="00FF4882" w:rsidRPr="00FF4882">
        <w:rPr>
          <w:rFonts w:ascii="Times New Roman" w:hAnsi="Times New Roman" w:cs="Times New Roman"/>
          <w:sz w:val="24"/>
          <w:szCs w:val="24"/>
        </w:rPr>
        <w:t>Лестничные клетки</w:t>
      </w:r>
      <w:r w:rsidRPr="00FF4882">
        <w:rPr>
          <w:rFonts w:ascii="Times New Roman" w:hAnsi="Times New Roman" w:cs="Times New Roman"/>
          <w:sz w:val="24"/>
          <w:szCs w:val="24"/>
        </w:rPr>
        <w:t>.</w:t>
      </w:r>
    </w:p>
    <w:p w:rsidR="00D9076E" w:rsidRPr="00147D3A" w:rsidRDefault="00D9076E" w:rsidP="00147D3A">
      <w:pPr>
        <w:pStyle w:val="a8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68158B" w:rsidRPr="0068158B" w:rsidRDefault="00B065B3" w:rsidP="00B246E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8E7F31" w:rsidRPr="0068158B" w:rsidRDefault="0068158B" w:rsidP="00B246E8">
      <w:pPr>
        <w:pStyle w:val="a8"/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Основание для выполнения работ</w:t>
      </w:r>
    </w:p>
    <w:p w:rsidR="00D92F2D" w:rsidRPr="0054004F" w:rsidRDefault="008E7F31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r w:rsidR="00CA4AC9">
        <w:rPr>
          <w:rFonts w:ascii="Times New Roman" w:hAnsi="Times New Roman" w:cs="Times New Roman"/>
          <w:sz w:val="24"/>
          <w:szCs w:val="24"/>
        </w:rPr>
        <w:t>выполнения ремонтных работ являю</w:t>
      </w:r>
      <w:r w:rsidRPr="0054004F">
        <w:rPr>
          <w:rFonts w:ascii="Times New Roman" w:hAnsi="Times New Roman" w:cs="Times New Roman"/>
          <w:sz w:val="24"/>
          <w:szCs w:val="24"/>
        </w:rPr>
        <w:t xml:space="preserve">тся </w:t>
      </w:r>
      <w:r w:rsidR="00CA4AC9">
        <w:rPr>
          <w:rFonts w:ascii="Times New Roman" w:hAnsi="Times New Roman" w:cs="Times New Roman"/>
          <w:sz w:val="24"/>
          <w:szCs w:val="24"/>
        </w:rPr>
        <w:t>ведомости</w:t>
      </w:r>
      <w:r w:rsidR="00422433" w:rsidRPr="0054004F">
        <w:rPr>
          <w:rFonts w:ascii="Times New Roman" w:hAnsi="Times New Roman" w:cs="Times New Roman"/>
          <w:sz w:val="24"/>
          <w:szCs w:val="24"/>
        </w:rPr>
        <w:t xml:space="preserve"> объемов работ </w:t>
      </w:r>
      <w:r w:rsidR="00EB2759" w:rsidRPr="00604BBF">
        <w:rPr>
          <w:rFonts w:ascii="Times New Roman" w:hAnsi="Times New Roman" w:cs="Times New Roman"/>
          <w:sz w:val="24"/>
          <w:szCs w:val="24"/>
        </w:rPr>
        <w:t>(</w:t>
      </w:r>
      <w:r w:rsidR="00D23094" w:rsidRPr="00604BBF">
        <w:rPr>
          <w:rFonts w:ascii="Times New Roman" w:hAnsi="Times New Roman" w:cs="Times New Roman"/>
          <w:sz w:val="24"/>
          <w:szCs w:val="24"/>
        </w:rPr>
        <w:t>Приложения</w:t>
      </w:r>
      <w:r w:rsidR="00F90D28" w:rsidRPr="00604BBF">
        <w:rPr>
          <w:rFonts w:ascii="Times New Roman" w:hAnsi="Times New Roman" w:cs="Times New Roman"/>
          <w:sz w:val="24"/>
          <w:szCs w:val="24"/>
        </w:rPr>
        <w:t xml:space="preserve"> №</w:t>
      </w:r>
      <w:r w:rsidR="004E1BBA" w:rsidRPr="00604BBF">
        <w:rPr>
          <w:rFonts w:ascii="Times New Roman" w:hAnsi="Times New Roman" w:cs="Times New Roman"/>
          <w:sz w:val="24"/>
          <w:szCs w:val="24"/>
        </w:rPr>
        <w:t>2-</w:t>
      </w:r>
      <w:r w:rsidR="00463CE1" w:rsidRPr="00604BBF">
        <w:rPr>
          <w:rFonts w:ascii="Times New Roman" w:hAnsi="Times New Roman" w:cs="Times New Roman"/>
          <w:sz w:val="24"/>
          <w:szCs w:val="24"/>
        </w:rPr>
        <w:t>3</w:t>
      </w:r>
      <w:r w:rsidR="00C51FB2" w:rsidRPr="00604BBF">
        <w:rPr>
          <w:rFonts w:ascii="Times New Roman" w:hAnsi="Times New Roman" w:cs="Times New Roman"/>
          <w:sz w:val="24"/>
          <w:szCs w:val="24"/>
        </w:rPr>
        <w:t xml:space="preserve"> к</w:t>
      </w:r>
      <w:r w:rsidR="00CC14B7" w:rsidRPr="00604BBF">
        <w:rPr>
          <w:rFonts w:ascii="Times New Roman" w:hAnsi="Times New Roman" w:cs="Times New Roman"/>
          <w:sz w:val="24"/>
          <w:szCs w:val="24"/>
        </w:rPr>
        <w:t xml:space="preserve"> ТЗ</w:t>
      </w:r>
      <w:r w:rsidR="00C51FB2" w:rsidRPr="00604BBF">
        <w:rPr>
          <w:rFonts w:ascii="Times New Roman" w:hAnsi="Times New Roman" w:cs="Times New Roman"/>
          <w:sz w:val="24"/>
          <w:szCs w:val="24"/>
        </w:rPr>
        <w:t>).</w:t>
      </w:r>
      <w:r w:rsidRPr="00604BBF">
        <w:rPr>
          <w:rFonts w:ascii="Times New Roman" w:hAnsi="Times New Roman" w:cs="Times New Roman"/>
          <w:sz w:val="24"/>
          <w:szCs w:val="24"/>
        </w:rPr>
        <w:t xml:space="preserve"> В</w:t>
      </w:r>
      <w:r w:rsidR="00D92F2D" w:rsidRPr="00463CE1">
        <w:rPr>
          <w:rFonts w:ascii="Times New Roman" w:hAnsi="Times New Roman" w:cs="Times New Roman"/>
          <w:sz w:val="24"/>
          <w:szCs w:val="24"/>
        </w:rPr>
        <w:t xml:space="preserve"> результате выполнения </w:t>
      </w:r>
      <w:r w:rsidR="003663BE" w:rsidRPr="00463CE1">
        <w:rPr>
          <w:rFonts w:ascii="Times New Roman" w:hAnsi="Times New Roman" w:cs="Times New Roman"/>
          <w:sz w:val="24"/>
          <w:szCs w:val="24"/>
        </w:rPr>
        <w:t xml:space="preserve">ремонтных работ </w:t>
      </w:r>
      <w:r w:rsidR="009C6AA2" w:rsidRPr="00463CE1">
        <w:rPr>
          <w:rFonts w:ascii="Times New Roman" w:hAnsi="Times New Roman" w:cs="Times New Roman"/>
          <w:sz w:val="24"/>
          <w:szCs w:val="24"/>
        </w:rPr>
        <w:t>должны быть достигнуты следующие цели:</w:t>
      </w:r>
    </w:p>
    <w:p w:rsidR="0092290B" w:rsidRPr="0054004F" w:rsidRDefault="009C6AA2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соответствие помещений </w:t>
      </w:r>
      <w:r w:rsidR="004A79A3" w:rsidRPr="0054004F">
        <w:rPr>
          <w:rFonts w:ascii="Times New Roman" w:hAnsi="Times New Roman" w:cs="Times New Roman"/>
          <w:sz w:val="24"/>
          <w:szCs w:val="24"/>
        </w:rPr>
        <w:t xml:space="preserve">санитарным </w:t>
      </w:r>
      <w:r w:rsidR="0092290B" w:rsidRPr="0054004F">
        <w:rPr>
          <w:rFonts w:ascii="Times New Roman" w:hAnsi="Times New Roman" w:cs="Times New Roman"/>
          <w:sz w:val="24"/>
          <w:szCs w:val="24"/>
        </w:rPr>
        <w:t xml:space="preserve">нормам </w:t>
      </w:r>
      <w:r w:rsidR="00EB2759">
        <w:rPr>
          <w:rFonts w:ascii="Times New Roman" w:hAnsi="Times New Roman" w:cs="Times New Roman"/>
          <w:sz w:val="24"/>
          <w:szCs w:val="24"/>
        </w:rPr>
        <w:t>и ГОСТам;</w:t>
      </w:r>
    </w:p>
    <w:p w:rsidR="0068158B" w:rsidRDefault="009C6AA2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-</w:t>
      </w:r>
      <w:r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92290B" w:rsidRPr="0054004F">
        <w:rPr>
          <w:rFonts w:ascii="Times New Roman" w:hAnsi="Times New Roman" w:cs="Times New Roman"/>
          <w:sz w:val="24"/>
          <w:szCs w:val="24"/>
        </w:rPr>
        <w:t>приведение помещ</w:t>
      </w:r>
      <w:r w:rsidR="00065E1E">
        <w:rPr>
          <w:rFonts w:ascii="Times New Roman" w:hAnsi="Times New Roman" w:cs="Times New Roman"/>
          <w:sz w:val="24"/>
          <w:szCs w:val="24"/>
        </w:rPr>
        <w:t>ений</w:t>
      </w:r>
      <w:r w:rsidR="00845163" w:rsidRPr="0054004F">
        <w:rPr>
          <w:rFonts w:ascii="Times New Roman" w:hAnsi="Times New Roman" w:cs="Times New Roman"/>
          <w:sz w:val="24"/>
          <w:szCs w:val="24"/>
        </w:rPr>
        <w:t xml:space="preserve"> к корпоративным стандартам.</w:t>
      </w:r>
    </w:p>
    <w:p w:rsidR="00845163" w:rsidRPr="0068158B" w:rsidRDefault="0068158B" w:rsidP="00B246E8">
      <w:pPr>
        <w:pStyle w:val="a8"/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2F2D" w:rsidRPr="0054004F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</w:t>
      </w:r>
    </w:p>
    <w:p w:rsidR="00845163" w:rsidRPr="0054004F" w:rsidRDefault="00845163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Начало</w:t>
      </w:r>
      <w:r w:rsidR="00B67751" w:rsidRPr="0054004F">
        <w:rPr>
          <w:rFonts w:ascii="Times New Roman" w:hAnsi="Times New Roman" w:cs="Times New Roman"/>
          <w:sz w:val="24"/>
          <w:szCs w:val="24"/>
        </w:rPr>
        <w:t xml:space="preserve"> выполнения работ</w:t>
      </w:r>
      <w:r w:rsidR="002148F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Pr="0054004F">
        <w:rPr>
          <w:rFonts w:ascii="Times New Roman" w:hAnsi="Times New Roman" w:cs="Times New Roman"/>
          <w:sz w:val="24"/>
          <w:szCs w:val="24"/>
        </w:rPr>
        <w:t xml:space="preserve">– </w:t>
      </w:r>
      <w:r w:rsidR="002C4C35">
        <w:rPr>
          <w:rFonts w:ascii="Times New Roman" w:hAnsi="Times New Roman" w:cs="Times New Roman"/>
          <w:sz w:val="24"/>
          <w:szCs w:val="24"/>
        </w:rPr>
        <w:t>с момента заключения договора;</w:t>
      </w:r>
    </w:p>
    <w:p w:rsidR="002148FC" w:rsidRPr="0054004F" w:rsidRDefault="00845163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Окончание </w:t>
      </w:r>
      <w:r w:rsidRPr="009A7496">
        <w:rPr>
          <w:rFonts w:ascii="Times New Roman" w:hAnsi="Times New Roman" w:cs="Times New Roman"/>
          <w:sz w:val="24"/>
          <w:szCs w:val="24"/>
        </w:rPr>
        <w:t>работ</w:t>
      </w:r>
      <w:r w:rsidR="006C64FD">
        <w:rPr>
          <w:rFonts w:ascii="Times New Roman" w:hAnsi="Times New Roman" w:cs="Times New Roman"/>
          <w:sz w:val="24"/>
          <w:szCs w:val="24"/>
        </w:rPr>
        <w:t xml:space="preserve"> </w:t>
      </w:r>
      <w:r w:rsidR="00043474">
        <w:rPr>
          <w:rFonts w:ascii="Times New Roman" w:hAnsi="Times New Roman" w:cs="Times New Roman"/>
          <w:sz w:val="24"/>
          <w:szCs w:val="24"/>
        </w:rPr>
        <w:t>–</w:t>
      </w:r>
      <w:r w:rsidRPr="009A7496">
        <w:rPr>
          <w:rFonts w:ascii="Times New Roman" w:hAnsi="Times New Roman" w:cs="Times New Roman"/>
          <w:sz w:val="24"/>
          <w:szCs w:val="24"/>
        </w:rPr>
        <w:t xml:space="preserve"> </w:t>
      </w:r>
      <w:r w:rsidR="008E0610" w:rsidRPr="009A7496">
        <w:rPr>
          <w:rFonts w:ascii="Times New Roman" w:hAnsi="Times New Roman" w:cs="Times New Roman"/>
          <w:sz w:val="24"/>
          <w:szCs w:val="24"/>
        </w:rPr>
        <w:t>3</w:t>
      </w:r>
      <w:r w:rsidR="00993568" w:rsidRPr="009A7496">
        <w:rPr>
          <w:rFonts w:ascii="Times New Roman" w:hAnsi="Times New Roman" w:cs="Times New Roman"/>
          <w:sz w:val="24"/>
          <w:szCs w:val="24"/>
        </w:rPr>
        <w:t>1</w:t>
      </w:r>
      <w:r w:rsidR="00043474">
        <w:rPr>
          <w:rFonts w:ascii="Times New Roman" w:hAnsi="Times New Roman" w:cs="Times New Roman"/>
          <w:sz w:val="24"/>
          <w:szCs w:val="24"/>
        </w:rPr>
        <w:t xml:space="preserve"> </w:t>
      </w:r>
      <w:r w:rsidR="00993568" w:rsidRPr="009A7496">
        <w:rPr>
          <w:rFonts w:ascii="Times New Roman" w:hAnsi="Times New Roman" w:cs="Times New Roman"/>
          <w:sz w:val="24"/>
          <w:szCs w:val="24"/>
        </w:rPr>
        <w:t>декабря</w:t>
      </w:r>
      <w:r w:rsidR="00306768" w:rsidRPr="009A7496">
        <w:rPr>
          <w:rFonts w:ascii="Times New Roman" w:hAnsi="Times New Roman" w:cs="Times New Roman"/>
          <w:sz w:val="24"/>
          <w:szCs w:val="24"/>
        </w:rPr>
        <w:t xml:space="preserve"> </w:t>
      </w:r>
      <w:r w:rsidR="00293DB3" w:rsidRPr="009A7496">
        <w:rPr>
          <w:rFonts w:ascii="Times New Roman" w:hAnsi="Times New Roman" w:cs="Times New Roman"/>
          <w:sz w:val="24"/>
          <w:szCs w:val="24"/>
        </w:rPr>
        <w:t>20</w:t>
      </w:r>
      <w:r w:rsidR="00C51FB2" w:rsidRPr="009A7496">
        <w:rPr>
          <w:rFonts w:ascii="Times New Roman" w:hAnsi="Times New Roman" w:cs="Times New Roman"/>
          <w:sz w:val="24"/>
          <w:szCs w:val="24"/>
        </w:rPr>
        <w:t>2</w:t>
      </w:r>
      <w:r w:rsidR="00273026">
        <w:rPr>
          <w:rFonts w:ascii="Times New Roman" w:hAnsi="Times New Roman" w:cs="Times New Roman"/>
          <w:sz w:val="24"/>
          <w:szCs w:val="24"/>
        </w:rPr>
        <w:t>4</w:t>
      </w:r>
      <w:r w:rsidR="00293DB3" w:rsidRPr="009A74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3568" w:rsidRPr="009A7496">
        <w:rPr>
          <w:rFonts w:ascii="Times New Roman" w:hAnsi="Times New Roman" w:cs="Times New Roman"/>
          <w:sz w:val="24"/>
          <w:szCs w:val="24"/>
        </w:rPr>
        <w:t>.</w:t>
      </w:r>
    </w:p>
    <w:p w:rsidR="001338D3" w:rsidRPr="0054004F" w:rsidRDefault="00906A1D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Производство работ осуществляется в условиях режима Заказчика (с 8-00 до 17-00</w:t>
      </w:r>
      <w:r w:rsidR="00CC14B7">
        <w:rPr>
          <w:rFonts w:ascii="Times New Roman" w:hAnsi="Times New Roman" w:cs="Times New Roman"/>
          <w:sz w:val="24"/>
          <w:szCs w:val="24"/>
        </w:rPr>
        <w:t xml:space="preserve"> в будние дни</w:t>
      </w:r>
      <w:r w:rsidRPr="0054004F">
        <w:rPr>
          <w:rFonts w:ascii="Times New Roman" w:hAnsi="Times New Roman" w:cs="Times New Roman"/>
          <w:sz w:val="24"/>
          <w:szCs w:val="24"/>
        </w:rPr>
        <w:t>). В выходные дни и иные часы работы производятся по письменному согласованию с Заказчиком.</w:t>
      </w:r>
    </w:p>
    <w:p w:rsidR="00874CA9" w:rsidRPr="0068158B" w:rsidRDefault="00845163" w:rsidP="00B246E8">
      <w:pPr>
        <w:pStyle w:val="a8"/>
        <w:numPr>
          <w:ilvl w:val="1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Нормативные требования к качеству работ, их результату</w:t>
      </w:r>
    </w:p>
    <w:p w:rsidR="002A317B" w:rsidRPr="0054004F" w:rsidRDefault="003E0B76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Все работы должны выполняться в соответствии с Техническим заданием, утвержденным Заказчиком, </w:t>
      </w:r>
      <w:r w:rsidR="002A317B" w:rsidRPr="0054004F">
        <w:rPr>
          <w:rFonts w:ascii="Times New Roman" w:hAnsi="Times New Roman" w:cs="Times New Roman"/>
          <w:sz w:val="24"/>
          <w:szCs w:val="24"/>
        </w:rPr>
        <w:t xml:space="preserve">которое является неотъемлемой частью договора с соблюдением нормативно-правовых актов РФ, регулирующих данный вид деятельности, </w:t>
      </w:r>
      <w:r w:rsidR="00CC14B7" w:rsidRPr="0054004F">
        <w:rPr>
          <w:rFonts w:ascii="Times New Roman" w:hAnsi="Times New Roman" w:cs="Times New Roman"/>
          <w:sz w:val="24"/>
          <w:szCs w:val="24"/>
        </w:rPr>
        <w:t>включая,</w:t>
      </w:r>
      <w:r w:rsidR="002A317B" w:rsidRPr="0054004F">
        <w:rPr>
          <w:rFonts w:ascii="Times New Roman" w:hAnsi="Times New Roman" w:cs="Times New Roman"/>
          <w:sz w:val="24"/>
          <w:szCs w:val="24"/>
        </w:rPr>
        <w:t xml:space="preserve"> но не ограничиваясь:</w:t>
      </w:r>
    </w:p>
    <w:p w:rsidR="002A317B" w:rsidRPr="0054004F" w:rsidRDefault="002A317B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Федеральный закон </w:t>
      </w:r>
      <w:r w:rsidR="008354B5" w:rsidRPr="0054004F">
        <w:rPr>
          <w:rFonts w:ascii="Times New Roman" w:hAnsi="Times New Roman" w:cs="Times New Roman"/>
          <w:sz w:val="24"/>
          <w:szCs w:val="24"/>
        </w:rPr>
        <w:t>123-ФЗ</w:t>
      </w:r>
      <w:r w:rsidRPr="0054004F">
        <w:rPr>
          <w:rFonts w:ascii="Times New Roman" w:hAnsi="Times New Roman" w:cs="Times New Roman"/>
          <w:sz w:val="24"/>
          <w:szCs w:val="24"/>
        </w:rPr>
        <w:t xml:space="preserve"> от 22.07.2008 г. «Технический регламент о требованиях пожарной безопасности»;</w:t>
      </w:r>
    </w:p>
    <w:p w:rsidR="008354B5" w:rsidRPr="0054004F" w:rsidRDefault="008354B5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- Федеральный закон 7-ФЗ от 10.01.2002 г. «</w:t>
      </w:r>
      <w:r w:rsidR="00360760" w:rsidRPr="0054004F">
        <w:rPr>
          <w:rFonts w:ascii="Times New Roman" w:hAnsi="Times New Roman" w:cs="Times New Roman"/>
          <w:sz w:val="24"/>
          <w:szCs w:val="24"/>
        </w:rPr>
        <w:t>Об охране окружающей с</w:t>
      </w:r>
      <w:r w:rsidRPr="0054004F">
        <w:rPr>
          <w:rFonts w:ascii="Times New Roman" w:hAnsi="Times New Roman" w:cs="Times New Roman"/>
          <w:sz w:val="24"/>
          <w:szCs w:val="24"/>
        </w:rPr>
        <w:t>реды»;</w:t>
      </w:r>
    </w:p>
    <w:p w:rsidR="003553DA" w:rsidRDefault="003553DA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СНиП </w:t>
      </w:r>
      <w:r w:rsidR="001F538A">
        <w:rPr>
          <w:rFonts w:ascii="Times New Roman" w:hAnsi="Times New Roman" w:cs="Times New Roman"/>
          <w:sz w:val="24"/>
          <w:szCs w:val="24"/>
        </w:rPr>
        <w:t>12-01-2004</w:t>
      </w:r>
      <w:r w:rsidRPr="0054004F">
        <w:rPr>
          <w:rFonts w:ascii="Times New Roman" w:hAnsi="Times New Roman" w:cs="Times New Roman"/>
          <w:sz w:val="24"/>
          <w:szCs w:val="24"/>
        </w:rPr>
        <w:t xml:space="preserve"> «</w:t>
      </w:r>
      <w:r w:rsidR="001F538A">
        <w:rPr>
          <w:rFonts w:ascii="Times New Roman" w:hAnsi="Times New Roman" w:cs="Times New Roman"/>
          <w:sz w:val="24"/>
          <w:szCs w:val="24"/>
        </w:rPr>
        <w:t>Организация строительства</w:t>
      </w:r>
      <w:r w:rsidRPr="0054004F">
        <w:rPr>
          <w:rFonts w:ascii="Times New Roman" w:hAnsi="Times New Roman" w:cs="Times New Roman"/>
          <w:sz w:val="24"/>
          <w:szCs w:val="24"/>
        </w:rPr>
        <w:t>»;</w:t>
      </w:r>
    </w:p>
    <w:p w:rsidR="00401120" w:rsidRPr="0054004F" w:rsidRDefault="00401120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СНиП 12-03-2001 «Безопасность труда в строительстве»;</w:t>
      </w:r>
    </w:p>
    <w:p w:rsidR="00BE7E90" w:rsidRDefault="008354B5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- 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В процессе производства работ должно быть обеспечено соблюдение требований </w:t>
      </w:r>
      <w:r w:rsidRPr="0054004F">
        <w:rPr>
          <w:rFonts w:ascii="Times New Roman" w:hAnsi="Times New Roman" w:cs="Times New Roman"/>
          <w:sz w:val="24"/>
          <w:szCs w:val="24"/>
        </w:rPr>
        <w:t>ГОСТ 12.1.005-88 «Общие санитарно-гигиенические требования к воздуху рабочей зоны»</w:t>
      </w:r>
      <w:r w:rsidR="00586FA1">
        <w:rPr>
          <w:rFonts w:ascii="Times New Roman" w:hAnsi="Times New Roman" w:cs="Times New Roman"/>
          <w:sz w:val="24"/>
          <w:szCs w:val="24"/>
        </w:rPr>
        <w:t>.</w:t>
      </w:r>
      <w:r w:rsidR="00842F54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4B7" w:rsidRDefault="00CC14B7" w:rsidP="00B246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158B" w:rsidRDefault="00D92F2D" w:rsidP="00B246E8">
      <w:pPr>
        <w:pStyle w:val="a8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14B7">
        <w:rPr>
          <w:rFonts w:ascii="Times New Roman" w:hAnsi="Times New Roman" w:cs="Times New Roman"/>
          <w:b/>
          <w:sz w:val="24"/>
          <w:szCs w:val="24"/>
        </w:rPr>
        <w:t>Требования к выполнению работ</w:t>
      </w:r>
    </w:p>
    <w:p w:rsidR="003E0B76" w:rsidRPr="0068158B" w:rsidRDefault="003E0B76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158B">
        <w:rPr>
          <w:rFonts w:ascii="Times New Roman" w:hAnsi="Times New Roman" w:cs="Times New Roman"/>
          <w:b/>
          <w:sz w:val="24"/>
          <w:szCs w:val="24"/>
        </w:rPr>
        <w:t>Объем выполняемых работ</w:t>
      </w:r>
    </w:p>
    <w:p w:rsidR="00300070" w:rsidRDefault="004724DA" w:rsidP="00B246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При проведении ремонтных работ должны быть выполнены:</w:t>
      </w:r>
    </w:p>
    <w:p w:rsidR="00300070" w:rsidRDefault="00300070" w:rsidP="00B246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3F40" w:rsidRPr="0054004F">
        <w:rPr>
          <w:rFonts w:ascii="Times New Roman" w:hAnsi="Times New Roman" w:cs="Times New Roman"/>
          <w:sz w:val="24"/>
          <w:szCs w:val="24"/>
        </w:rPr>
        <w:t>П</w:t>
      </w:r>
      <w:r w:rsidR="004724DA" w:rsidRPr="0054004F">
        <w:rPr>
          <w:rFonts w:ascii="Times New Roman" w:hAnsi="Times New Roman" w:cs="Times New Roman"/>
          <w:sz w:val="24"/>
          <w:szCs w:val="24"/>
        </w:rPr>
        <w:t>оставка необходимого оборудования и материалов для проведения работ;</w:t>
      </w:r>
    </w:p>
    <w:p w:rsidR="00300070" w:rsidRDefault="00300070" w:rsidP="00B246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3F40" w:rsidRPr="0054004F">
        <w:rPr>
          <w:rFonts w:ascii="Times New Roman" w:hAnsi="Times New Roman" w:cs="Times New Roman"/>
          <w:sz w:val="24"/>
          <w:szCs w:val="24"/>
        </w:rPr>
        <w:t>С</w:t>
      </w:r>
      <w:r w:rsidR="00D92F2D" w:rsidRPr="0054004F">
        <w:rPr>
          <w:rFonts w:ascii="Times New Roman" w:hAnsi="Times New Roman" w:cs="Times New Roman"/>
          <w:sz w:val="24"/>
          <w:szCs w:val="24"/>
        </w:rPr>
        <w:t>троительно-монт</w:t>
      </w:r>
      <w:r w:rsidR="004724DA" w:rsidRPr="0054004F">
        <w:rPr>
          <w:rFonts w:ascii="Times New Roman" w:hAnsi="Times New Roman" w:cs="Times New Roman"/>
          <w:sz w:val="24"/>
          <w:szCs w:val="24"/>
        </w:rPr>
        <w:t>ажные работы.</w:t>
      </w:r>
    </w:p>
    <w:p w:rsidR="004F5E39" w:rsidRPr="0054004F" w:rsidRDefault="00D92F2D" w:rsidP="00B246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Работы должны быть выполнены </w:t>
      </w:r>
      <w:r w:rsidRPr="0085150B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4F5E39" w:rsidRPr="0085150B">
        <w:rPr>
          <w:rFonts w:ascii="Times New Roman" w:hAnsi="Times New Roman" w:cs="Times New Roman"/>
          <w:sz w:val="24"/>
          <w:szCs w:val="24"/>
        </w:rPr>
        <w:t xml:space="preserve">заданных </w:t>
      </w:r>
      <w:r w:rsidRPr="0085150B">
        <w:rPr>
          <w:rFonts w:ascii="Times New Roman" w:hAnsi="Times New Roman" w:cs="Times New Roman"/>
          <w:sz w:val="24"/>
          <w:szCs w:val="24"/>
        </w:rPr>
        <w:t xml:space="preserve">объемов и необходимых материалов, указанных в </w:t>
      </w:r>
      <w:r w:rsidR="00CA4AC9" w:rsidRPr="0085150B">
        <w:rPr>
          <w:rFonts w:ascii="Times New Roman" w:hAnsi="Times New Roman" w:cs="Times New Roman"/>
          <w:sz w:val="24"/>
          <w:szCs w:val="24"/>
        </w:rPr>
        <w:t>ведомостях</w:t>
      </w:r>
      <w:r w:rsidR="00F90D28" w:rsidRPr="0085150B">
        <w:rPr>
          <w:rFonts w:ascii="Times New Roman" w:hAnsi="Times New Roman" w:cs="Times New Roman"/>
          <w:sz w:val="24"/>
          <w:szCs w:val="24"/>
        </w:rPr>
        <w:t xml:space="preserve"> </w:t>
      </w:r>
      <w:r w:rsidR="00F90D28" w:rsidRPr="00357EBB">
        <w:rPr>
          <w:rFonts w:ascii="Times New Roman" w:hAnsi="Times New Roman" w:cs="Times New Roman"/>
          <w:sz w:val="24"/>
          <w:szCs w:val="24"/>
        </w:rPr>
        <w:t>объемов работ</w:t>
      </w:r>
      <w:r w:rsidR="00D23094" w:rsidRPr="00357EBB">
        <w:rPr>
          <w:rFonts w:ascii="Times New Roman" w:hAnsi="Times New Roman" w:cs="Times New Roman"/>
          <w:sz w:val="24"/>
          <w:szCs w:val="24"/>
        </w:rPr>
        <w:t xml:space="preserve"> </w:t>
      </w:r>
      <w:r w:rsidR="003966AC" w:rsidRPr="00604BBF">
        <w:rPr>
          <w:rFonts w:ascii="Times New Roman" w:hAnsi="Times New Roman" w:cs="Times New Roman"/>
          <w:sz w:val="24"/>
          <w:szCs w:val="24"/>
        </w:rPr>
        <w:t>(Приложения №</w:t>
      </w:r>
      <w:r w:rsidR="004E1BBA" w:rsidRPr="00604BBF">
        <w:rPr>
          <w:rFonts w:ascii="Times New Roman" w:hAnsi="Times New Roman" w:cs="Times New Roman"/>
          <w:sz w:val="24"/>
          <w:szCs w:val="24"/>
        </w:rPr>
        <w:t>2-</w:t>
      </w:r>
      <w:r w:rsidR="00ED311B" w:rsidRPr="00604BBF">
        <w:rPr>
          <w:rFonts w:ascii="Times New Roman" w:hAnsi="Times New Roman" w:cs="Times New Roman"/>
          <w:sz w:val="24"/>
          <w:szCs w:val="24"/>
        </w:rPr>
        <w:t>3</w:t>
      </w:r>
      <w:r w:rsidR="00CC14B7" w:rsidRPr="00604BBF">
        <w:rPr>
          <w:rFonts w:ascii="Times New Roman" w:hAnsi="Times New Roman" w:cs="Times New Roman"/>
          <w:sz w:val="24"/>
          <w:szCs w:val="24"/>
        </w:rPr>
        <w:t xml:space="preserve"> к ТЗ</w:t>
      </w:r>
      <w:r w:rsidR="00C51FB2" w:rsidRPr="00604BBF">
        <w:rPr>
          <w:rFonts w:ascii="Times New Roman" w:hAnsi="Times New Roman" w:cs="Times New Roman"/>
          <w:sz w:val="24"/>
          <w:szCs w:val="24"/>
        </w:rPr>
        <w:t xml:space="preserve">), </w:t>
      </w:r>
      <w:r w:rsidR="00A56136" w:rsidRPr="00604BBF">
        <w:rPr>
          <w:rFonts w:ascii="Times New Roman" w:hAnsi="Times New Roman" w:cs="Times New Roman"/>
          <w:sz w:val="24"/>
          <w:szCs w:val="24"/>
        </w:rPr>
        <w:t>и соответствовать предварительным локальным сметным расчетам</w:t>
      </w:r>
      <w:r w:rsidR="001F6FC7" w:rsidRPr="00604BBF">
        <w:rPr>
          <w:rFonts w:ascii="Times New Roman" w:hAnsi="Times New Roman" w:cs="Times New Roman"/>
          <w:sz w:val="24"/>
          <w:szCs w:val="24"/>
        </w:rPr>
        <w:t xml:space="preserve"> (Приложения</w:t>
      </w:r>
      <w:r w:rsidR="003966AC" w:rsidRPr="00604BBF">
        <w:rPr>
          <w:rFonts w:ascii="Times New Roman" w:hAnsi="Times New Roman" w:cs="Times New Roman"/>
          <w:sz w:val="24"/>
          <w:szCs w:val="24"/>
        </w:rPr>
        <w:t xml:space="preserve"> №</w:t>
      </w:r>
      <w:r w:rsidR="00ED311B" w:rsidRPr="00604BBF">
        <w:rPr>
          <w:rFonts w:ascii="Times New Roman" w:hAnsi="Times New Roman" w:cs="Times New Roman"/>
          <w:sz w:val="24"/>
          <w:szCs w:val="24"/>
        </w:rPr>
        <w:t>4</w:t>
      </w:r>
      <w:r w:rsidR="00B7655A" w:rsidRPr="00604BBF">
        <w:rPr>
          <w:rFonts w:ascii="Times New Roman" w:hAnsi="Times New Roman" w:cs="Times New Roman"/>
          <w:sz w:val="24"/>
          <w:szCs w:val="24"/>
        </w:rPr>
        <w:t>-</w:t>
      </w:r>
      <w:r w:rsidR="00ED311B" w:rsidRPr="00604BBF">
        <w:rPr>
          <w:rFonts w:ascii="Times New Roman" w:hAnsi="Times New Roman" w:cs="Times New Roman"/>
          <w:sz w:val="24"/>
          <w:szCs w:val="24"/>
        </w:rPr>
        <w:t>5</w:t>
      </w:r>
      <w:r w:rsidR="00C51FB2" w:rsidRPr="00604BBF">
        <w:rPr>
          <w:rFonts w:ascii="Times New Roman" w:hAnsi="Times New Roman" w:cs="Times New Roman"/>
          <w:sz w:val="24"/>
          <w:szCs w:val="24"/>
        </w:rPr>
        <w:t xml:space="preserve"> к</w:t>
      </w:r>
      <w:r w:rsidR="001F6FC7" w:rsidRPr="00604BBF">
        <w:rPr>
          <w:rFonts w:ascii="Times New Roman" w:hAnsi="Times New Roman" w:cs="Times New Roman"/>
          <w:sz w:val="24"/>
          <w:szCs w:val="24"/>
        </w:rPr>
        <w:t xml:space="preserve"> ТЗ).</w:t>
      </w:r>
      <w:r w:rsidR="00C51F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4DA" w:rsidRPr="0054004F" w:rsidRDefault="0068158B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24DA" w:rsidRPr="0054004F">
        <w:rPr>
          <w:rFonts w:ascii="Times New Roman" w:hAnsi="Times New Roman" w:cs="Times New Roman"/>
          <w:b/>
          <w:sz w:val="24"/>
          <w:szCs w:val="24"/>
        </w:rPr>
        <w:t>Требования к последовательности этапов выполнения работ</w:t>
      </w:r>
    </w:p>
    <w:p w:rsidR="008845E5" w:rsidRPr="0054004F" w:rsidRDefault="00B1071C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="008E0610">
        <w:rPr>
          <w:rFonts w:ascii="Times New Roman" w:hAnsi="Times New Roman" w:cs="Times New Roman"/>
          <w:sz w:val="24"/>
          <w:szCs w:val="24"/>
        </w:rPr>
        <w:t>3</w:t>
      </w:r>
      <w:r w:rsidR="00556E4B">
        <w:rPr>
          <w:rFonts w:ascii="Times New Roman" w:hAnsi="Times New Roman" w:cs="Times New Roman"/>
          <w:sz w:val="24"/>
          <w:szCs w:val="24"/>
        </w:rPr>
        <w:t>1</w:t>
      </w:r>
      <w:r w:rsidR="00300070">
        <w:rPr>
          <w:rFonts w:ascii="Times New Roman" w:hAnsi="Times New Roman" w:cs="Times New Roman"/>
          <w:sz w:val="24"/>
          <w:szCs w:val="24"/>
        </w:rPr>
        <w:t xml:space="preserve"> </w:t>
      </w:r>
      <w:r w:rsidR="00556E4B">
        <w:rPr>
          <w:rFonts w:ascii="Times New Roman" w:hAnsi="Times New Roman" w:cs="Times New Roman"/>
          <w:sz w:val="24"/>
          <w:szCs w:val="24"/>
        </w:rPr>
        <w:t>декабря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C51FB2">
        <w:rPr>
          <w:rFonts w:ascii="Times New Roman" w:hAnsi="Times New Roman" w:cs="Times New Roman"/>
          <w:sz w:val="24"/>
          <w:szCs w:val="24"/>
        </w:rPr>
        <w:t>202</w:t>
      </w:r>
      <w:r w:rsidR="00604BBF">
        <w:rPr>
          <w:rFonts w:ascii="Times New Roman" w:hAnsi="Times New Roman" w:cs="Times New Roman"/>
          <w:sz w:val="24"/>
          <w:szCs w:val="24"/>
        </w:rPr>
        <w:t>4</w:t>
      </w:r>
      <w:r w:rsidRPr="0054004F">
        <w:rPr>
          <w:rFonts w:ascii="Times New Roman" w:hAnsi="Times New Roman" w:cs="Times New Roman"/>
          <w:sz w:val="24"/>
          <w:szCs w:val="24"/>
        </w:rPr>
        <w:t>г. должны быть закончены вс</w:t>
      </w:r>
      <w:r w:rsidR="00FF0BBB">
        <w:rPr>
          <w:rFonts w:ascii="Times New Roman" w:hAnsi="Times New Roman" w:cs="Times New Roman"/>
          <w:sz w:val="24"/>
          <w:szCs w:val="24"/>
        </w:rPr>
        <w:t>е строительно-монтажные работы.</w:t>
      </w:r>
    </w:p>
    <w:p w:rsidR="00B1071C" w:rsidRPr="0054004F" w:rsidRDefault="00B1071C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</w:t>
      </w:r>
      <w:r w:rsidR="00CC14B7">
        <w:rPr>
          <w:rFonts w:ascii="Times New Roman" w:hAnsi="Times New Roman" w:cs="Times New Roman"/>
          <w:b/>
          <w:sz w:val="24"/>
          <w:szCs w:val="24"/>
        </w:rPr>
        <w:t>ования к организации обеспечения</w:t>
      </w:r>
      <w:r w:rsidRPr="0054004F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646461" w:rsidRPr="0054004F" w:rsidRDefault="0064646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обеспечивает своими силами получение, разгрузку и доставку на место материалов и оборудования, не</w:t>
      </w:r>
      <w:r w:rsidR="00790C09" w:rsidRPr="0054004F">
        <w:rPr>
          <w:rFonts w:ascii="Times New Roman" w:hAnsi="Times New Roman" w:cs="Times New Roman"/>
          <w:sz w:val="24"/>
          <w:szCs w:val="24"/>
        </w:rPr>
        <w:t>обходимого для проведения работ.</w:t>
      </w:r>
    </w:p>
    <w:p w:rsidR="00906A1D" w:rsidRPr="0054004F" w:rsidRDefault="00906A1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Складские и бытовые помещения Заказчиком не предоставляются.</w:t>
      </w:r>
    </w:p>
    <w:p w:rsidR="00646461" w:rsidRPr="0054004F" w:rsidRDefault="0064646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lastRenderedPageBreak/>
        <w:t xml:space="preserve">Подрядчик </w:t>
      </w:r>
      <w:r w:rsidR="003F0EAB" w:rsidRPr="0054004F">
        <w:rPr>
          <w:rFonts w:ascii="Times New Roman" w:hAnsi="Times New Roman" w:cs="Times New Roman"/>
          <w:sz w:val="24"/>
          <w:szCs w:val="24"/>
        </w:rPr>
        <w:t xml:space="preserve">обязуется соблюдать все применимые правила техники безопасности; заботиться о безопасности всех лиц, уполномоченных находиться на объекте; принимать разумные меры по устранению помех на объекте во избежание опасности для указанных </w:t>
      </w:r>
      <w:r w:rsidR="00790C09" w:rsidRPr="0054004F">
        <w:rPr>
          <w:rFonts w:ascii="Times New Roman" w:hAnsi="Times New Roman" w:cs="Times New Roman"/>
          <w:sz w:val="24"/>
          <w:szCs w:val="24"/>
        </w:rPr>
        <w:t>лиц.</w:t>
      </w:r>
    </w:p>
    <w:p w:rsidR="003F0EAB" w:rsidRPr="0054004F" w:rsidRDefault="003F0EAB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самостоятельно производить сбор, вывоз и утилизацию отходов, получа</w:t>
      </w:r>
      <w:r w:rsidR="00790C09" w:rsidRPr="0054004F">
        <w:rPr>
          <w:rFonts w:ascii="Times New Roman" w:hAnsi="Times New Roman" w:cs="Times New Roman"/>
          <w:sz w:val="24"/>
          <w:szCs w:val="24"/>
        </w:rPr>
        <w:t>емых при проведении работ.</w:t>
      </w:r>
      <w:r w:rsidR="00CA4AC9">
        <w:rPr>
          <w:rFonts w:ascii="Times New Roman" w:hAnsi="Times New Roman" w:cs="Times New Roman"/>
          <w:sz w:val="24"/>
          <w:szCs w:val="24"/>
        </w:rPr>
        <w:t xml:space="preserve"> Возможно временное хранение отходов в месте, указанном Заказчиком, на срок не более 7 дней.</w:t>
      </w:r>
    </w:p>
    <w:p w:rsidR="00A91645" w:rsidRDefault="00A91645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1645">
        <w:rPr>
          <w:rFonts w:ascii="Times New Roman" w:hAnsi="Times New Roman" w:cs="Times New Roman"/>
          <w:sz w:val="24"/>
          <w:szCs w:val="24"/>
        </w:rPr>
        <w:t>Подрядчик должен под свою ответственность и за свой счет произвести обеспечение работ необходимой универсальной технологической оснасткой, средствами малой механизации, инструментом, грузоподъемными механизмами (талями, лебедками и т.п.), съемными грузозахватными приспособлениями, необходимыми для выполнения работ в объеме настоящего технического задания.</w:t>
      </w:r>
    </w:p>
    <w:p w:rsidR="003F0EAB" w:rsidRPr="0054004F" w:rsidRDefault="005A2536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541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107541" w:rsidRPr="00107541">
        <w:rPr>
          <w:rFonts w:ascii="Times New Roman" w:hAnsi="Times New Roman" w:cs="Times New Roman"/>
          <w:sz w:val="24"/>
          <w:szCs w:val="24"/>
        </w:rPr>
        <w:t xml:space="preserve">после подписания договора в течение 5 календарных дней </w:t>
      </w:r>
      <w:r w:rsidRPr="00107541">
        <w:rPr>
          <w:rFonts w:ascii="Times New Roman" w:hAnsi="Times New Roman" w:cs="Times New Roman"/>
          <w:sz w:val="24"/>
          <w:szCs w:val="24"/>
        </w:rPr>
        <w:t>назначает лицо, ответственное за проведение работ и соблюден</w:t>
      </w:r>
      <w:r w:rsidR="00107541" w:rsidRPr="00107541">
        <w:rPr>
          <w:rFonts w:ascii="Times New Roman" w:hAnsi="Times New Roman" w:cs="Times New Roman"/>
          <w:sz w:val="24"/>
          <w:szCs w:val="24"/>
        </w:rPr>
        <w:t>ие вышеуказанных правил и предоставляет информацию о нем Заказчику.</w:t>
      </w:r>
    </w:p>
    <w:p w:rsidR="00E16D26" w:rsidRPr="0068158B" w:rsidRDefault="00E16D26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применяемым материалам и оборудованию</w:t>
      </w:r>
    </w:p>
    <w:p w:rsidR="003F0EAB" w:rsidRDefault="00E16D26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Р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аботы выполняются с использованием материалов и оборудования Подрядчика, </w:t>
      </w:r>
      <w:r w:rsidR="003F0EAB" w:rsidRPr="0054004F">
        <w:rPr>
          <w:rFonts w:ascii="Times New Roman" w:hAnsi="Times New Roman" w:cs="Times New Roman"/>
          <w:sz w:val="24"/>
          <w:szCs w:val="24"/>
        </w:rPr>
        <w:t>оборудование должно</w:t>
      </w:r>
      <w:r w:rsidR="00D92F2D" w:rsidRPr="0054004F">
        <w:rPr>
          <w:rFonts w:ascii="Times New Roman" w:hAnsi="Times New Roman" w:cs="Times New Roman"/>
          <w:sz w:val="24"/>
          <w:szCs w:val="24"/>
        </w:rPr>
        <w:t xml:space="preserve"> соответствовать государственным стандар</w:t>
      </w:r>
      <w:r w:rsidR="00790C09" w:rsidRPr="0054004F">
        <w:rPr>
          <w:rFonts w:ascii="Times New Roman" w:hAnsi="Times New Roman" w:cs="Times New Roman"/>
          <w:sz w:val="24"/>
          <w:szCs w:val="24"/>
        </w:rPr>
        <w:t>там и технологическим усло</w:t>
      </w:r>
      <w:r w:rsidR="00790C09" w:rsidRPr="00107541">
        <w:rPr>
          <w:rFonts w:ascii="Times New Roman" w:hAnsi="Times New Roman" w:cs="Times New Roman"/>
          <w:sz w:val="24"/>
          <w:szCs w:val="24"/>
        </w:rPr>
        <w:t>виям.</w:t>
      </w:r>
      <w:r w:rsidR="00107541" w:rsidRPr="00107541">
        <w:rPr>
          <w:rFonts w:ascii="Times New Roman" w:hAnsi="Times New Roman" w:cs="Times New Roman"/>
          <w:sz w:val="24"/>
          <w:szCs w:val="24"/>
        </w:rPr>
        <w:t xml:space="preserve"> </w:t>
      </w:r>
      <w:r w:rsidR="00107541">
        <w:rPr>
          <w:rFonts w:ascii="Times New Roman" w:hAnsi="Times New Roman" w:cs="Times New Roman"/>
          <w:sz w:val="24"/>
          <w:szCs w:val="24"/>
        </w:rPr>
        <w:t>П</w:t>
      </w:r>
      <w:r w:rsidR="00107541" w:rsidRPr="00107541">
        <w:rPr>
          <w:rFonts w:ascii="Times New Roman" w:hAnsi="Times New Roman" w:cs="Times New Roman"/>
          <w:sz w:val="24"/>
          <w:szCs w:val="24"/>
        </w:rPr>
        <w:t>еред началом работ Подрядчик обязан согласовать о</w:t>
      </w:r>
      <w:r w:rsidR="00F10E5D" w:rsidRPr="00107541">
        <w:rPr>
          <w:rFonts w:ascii="Times New Roman" w:hAnsi="Times New Roman" w:cs="Times New Roman"/>
          <w:sz w:val="24"/>
          <w:szCs w:val="24"/>
        </w:rPr>
        <w:t>бразцы всех отделочных материалов с Заказчиком.</w:t>
      </w:r>
    </w:p>
    <w:p w:rsidR="00401120" w:rsidRPr="0054004F" w:rsidRDefault="00401120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используемые для выполнения работ материалы и оборудование должны соответствовать </w:t>
      </w:r>
      <w:r w:rsidR="00BE7E90">
        <w:rPr>
          <w:rFonts w:ascii="Times New Roman" w:hAnsi="Times New Roman" w:cs="Times New Roman"/>
          <w:sz w:val="24"/>
          <w:szCs w:val="24"/>
        </w:rPr>
        <w:t>спецификациям, указанным в проекте, обязательным нормативно-техническим документам, стандартам, а также иметь соответствующие сертификаты, технические паспорта, аттестаты и другие документы, предусмотренные действующим законодательством, а также удостоверяющие их качество. При этом используемые при выполнении работ материалы и поставляемое оборудование должно соответствовать требованиям, установленным 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E16D26" w:rsidRPr="0054004F" w:rsidRDefault="00D92F2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Материалы должны быть н</w:t>
      </w:r>
      <w:r w:rsidR="003F0EAB" w:rsidRPr="0054004F">
        <w:rPr>
          <w:rFonts w:ascii="Times New Roman" w:hAnsi="Times New Roman" w:cs="Times New Roman"/>
          <w:sz w:val="24"/>
          <w:szCs w:val="24"/>
        </w:rPr>
        <w:t>овыми, Подрядчик отвечает за соответствие их качества государственным стандартам и несет риск убытков, связанных с их ненадлеж</w:t>
      </w:r>
      <w:r w:rsidR="00790C09" w:rsidRPr="0054004F">
        <w:rPr>
          <w:rFonts w:ascii="Times New Roman" w:hAnsi="Times New Roman" w:cs="Times New Roman"/>
          <w:sz w:val="24"/>
          <w:szCs w:val="24"/>
        </w:rPr>
        <w:t>ащим качеством.</w:t>
      </w:r>
    </w:p>
    <w:p w:rsidR="003F0EAB" w:rsidRPr="0068158B" w:rsidRDefault="003F0EAB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</w:t>
      </w:r>
      <w:r w:rsidR="0000727B" w:rsidRPr="0054004F">
        <w:rPr>
          <w:rFonts w:ascii="Times New Roman" w:hAnsi="Times New Roman" w:cs="Times New Roman"/>
          <w:b/>
          <w:sz w:val="24"/>
          <w:szCs w:val="24"/>
        </w:rPr>
        <w:t>безопасности</w:t>
      </w:r>
    </w:p>
    <w:p w:rsidR="00E16D26" w:rsidRPr="0054004F" w:rsidRDefault="0000727B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обеспечение своих работников средствами индивидуальной защиты, инструментом и приспособлениями, необходимыми для </w:t>
      </w:r>
      <w:r w:rsidR="00790C09" w:rsidRPr="0054004F">
        <w:rPr>
          <w:rFonts w:ascii="Times New Roman" w:hAnsi="Times New Roman" w:cs="Times New Roman"/>
          <w:sz w:val="24"/>
          <w:szCs w:val="24"/>
        </w:rPr>
        <w:t>выполнения работ.</w:t>
      </w:r>
    </w:p>
    <w:p w:rsidR="00906A1D" w:rsidRPr="0054004F" w:rsidRDefault="00906A1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исправное техническое состояние и безопасную эксплуатацию оборудования, электроинструмента, механизмов и приборов. </w:t>
      </w:r>
    </w:p>
    <w:p w:rsidR="0000727B" w:rsidRPr="00B831DA" w:rsidRDefault="008E7F3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</w:t>
      </w:r>
      <w:r w:rsidR="0000727B" w:rsidRPr="0054004F">
        <w:rPr>
          <w:rFonts w:ascii="Times New Roman" w:hAnsi="Times New Roman" w:cs="Times New Roman"/>
          <w:sz w:val="24"/>
          <w:szCs w:val="24"/>
        </w:rPr>
        <w:t>ер</w:t>
      </w:r>
      <w:r w:rsidR="0000727B" w:rsidRPr="00B831DA">
        <w:rPr>
          <w:rFonts w:ascii="Times New Roman" w:hAnsi="Times New Roman" w:cs="Times New Roman"/>
          <w:sz w:val="24"/>
          <w:szCs w:val="24"/>
        </w:rPr>
        <w:t>сонал Подрядчика до начала работ должен пройти вводный инструктаж по охране труда и пожарной безопасности у руководителя направления по охране труда Заказчика</w:t>
      </w:r>
      <w:r w:rsidR="00790C09" w:rsidRPr="00B831DA">
        <w:rPr>
          <w:rFonts w:ascii="Times New Roman" w:hAnsi="Times New Roman" w:cs="Times New Roman"/>
          <w:sz w:val="24"/>
          <w:szCs w:val="24"/>
        </w:rPr>
        <w:t>.</w:t>
      </w:r>
    </w:p>
    <w:p w:rsidR="0000727B" w:rsidRPr="0054004F" w:rsidRDefault="0010754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1DA">
        <w:rPr>
          <w:rFonts w:ascii="Times New Roman" w:hAnsi="Times New Roman" w:cs="Times New Roman"/>
          <w:sz w:val="24"/>
          <w:szCs w:val="24"/>
        </w:rPr>
        <w:t xml:space="preserve">Перед началом работ руководитель подрядной организации обязан </w:t>
      </w:r>
      <w:r w:rsidR="00B831DA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Pr="00B831DA">
        <w:rPr>
          <w:rFonts w:ascii="Times New Roman" w:hAnsi="Times New Roman" w:cs="Times New Roman"/>
          <w:sz w:val="24"/>
          <w:szCs w:val="24"/>
        </w:rPr>
        <w:t>подтвердить</w:t>
      </w:r>
      <w:r w:rsidR="00B831DA" w:rsidRPr="00B831DA">
        <w:rPr>
          <w:rFonts w:ascii="Times New Roman" w:hAnsi="Times New Roman" w:cs="Times New Roman"/>
          <w:sz w:val="24"/>
          <w:szCs w:val="24"/>
        </w:rPr>
        <w:t xml:space="preserve"> Заказчику допуск сотрудников к выполне</w:t>
      </w:r>
      <w:r w:rsidR="00B831DA">
        <w:rPr>
          <w:rFonts w:ascii="Times New Roman" w:hAnsi="Times New Roman" w:cs="Times New Roman"/>
          <w:sz w:val="24"/>
          <w:szCs w:val="24"/>
        </w:rPr>
        <w:t>нию поручаемых работ.</w:t>
      </w:r>
    </w:p>
    <w:p w:rsidR="00906A1D" w:rsidRPr="0054004F" w:rsidRDefault="00906A1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Все рабочие и сотрудники, которые будут задействованы в работе, должны иметь документы, подтверждающие их квалификацию, а также паспорта РФ для прохода на объект.</w:t>
      </w:r>
    </w:p>
    <w:p w:rsidR="00906A1D" w:rsidRPr="0054004F" w:rsidRDefault="00906A1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должен обеспечить необходимые условия для проведения проверок безопасности организации работ должностными лиц</w:t>
      </w:r>
      <w:r w:rsidR="00142FAD" w:rsidRPr="0054004F">
        <w:rPr>
          <w:rFonts w:ascii="Times New Roman" w:hAnsi="Times New Roman" w:cs="Times New Roman"/>
          <w:sz w:val="24"/>
          <w:szCs w:val="24"/>
        </w:rPr>
        <w:t>ами Заказчика и выполнения мероприятий по устранению замечаний Заказчика.</w:t>
      </w:r>
    </w:p>
    <w:p w:rsidR="00F749FA" w:rsidRPr="0054004F" w:rsidRDefault="00F749FA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</w:t>
      </w:r>
      <w:r w:rsidR="00F625B2" w:rsidRPr="0054004F">
        <w:rPr>
          <w:rFonts w:ascii="Times New Roman" w:hAnsi="Times New Roman" w:cs="Times New Roman"/>
          <w:sz w:val="24"/>
          <w:szCs w:val="24"/>
        </w:rPr>
        <w:t>обязан обеспечить</w:t>
      </w:r>
      <w:r w:rsidRPr="0054004F">
        <w:rPr>
          <w:rFonts w:ascii="Times New Roman" w:hAnsi="Times New Roman" w:cs="Times New Roman"/>
          <w:sz w:val="24"/>
          <w:szCs w:val="24"/>
        </w:rPr>
        <w:t xml:space="preserve"> соблюдение своим персоналом правил внутреннего распорядка предприятия, правил техники безопасности, прав</w:t>
      </w:r>
      <w:r w:rsidR="00F625B2" w:rsidRPr="0054004F">
        <w:rPr>
          <w:rFonts w:ascii="Times New Roman" w:hAnsi="Times New Roman" w:cs="Times New Roman"/>
          <w:sz w:val="24"/>
          <w:szCs w:val="24"/>
        </w:rPr>
        <w:t xml:space="preserve">ил противопожарной безопасности в соответствии с требованиями Федерального закона РФ от 22.07.2008 №123-ФЗ «Технический регламент о требованиях пожарной безопасности», СНиПа </w:t>
      </w:r>
      <w:r w:rsidR="005016A4">
        <w:rPr>
          <w:rFonts w:ascii="Times New Roman" w:hAnsi="Times New Roman" w:cs="Times New Roman"/>
          <w:sz w:val="24"/>
          <w:szCs w:val="24"/>
        </w:rPr>
        <w:t xml:space="preserve">12-03-2001 </w:t>
      </w:r>
      <w:r w:rsidR="00F625B2" w:rsidRPr="0054004F">
        <w:rPr>
          <w:rFonts w:ascii="Times New Roman" w:hAnsi="Times New Roman" w:cs="Times New Roman"/>
          <w:sz w:val="24"/>
          <w:szCs w:val="24"/>
        </w:rPr>
        <w:t>«</w:t>
      </w:r>
      <w:r w:rsidR="005016A4">
        <w:rPr>
          <w:rFonts w:ascii="Times New Roman" w:hAnsi="Times New Roman" w:cs="Times New Roman"/>
          <w:sz w:val="24"/>
          <w:szCs w:val="24"/>
        </w:rPr>
        <w:t>Безопасность труда</w:t>
      </w:r>
      <w:r w:rsidR="00F625B2" w:rsidRPr="0054004F">
        <w:rPr>
          <w:rFonts w:ascii="Times New Roman" w:hAnsi="Times New Roman" w:cs="Times New Roman"/>
          <w:sz w:val="24"/>
          <w:szCs w:val="24"/>
        </w:rPr>
        <w:t xml:space="preserve"> в строительстве».</w:t>
      </w:r>
    </w:p>
    <w:p w:rsidR="00142FAD" w:rsidRPr="0054004F" w:rsidRDefault="00142FA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Отключение существующих инженерных систем, сетей или их отдельных участков могут производиться только по предварительному согласованию с Заказчиком.</w:t>
      </w:r>
    </w:p>
    <w:p w:rsidR="00790C09" w:rsidRPr="0054004F" w:rsidRDefault="0025486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Подрядчик обязан предоставлять З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аказчику всю информацию о состоянии охраны труда, травматизме в своей организации при </w:t>
      </w:r>
      <w:r w:rsidR="003C4D5E" w:rsidRPr="0054004F">
        <w:rPr>
          <w:rFonts w:ascii="Times New Roman" w:hAnsi="Times New Roman" w:cs="Times New Roman"/>
          <w:sz w:val="24"/>
          <w:szCs w:val="24"/>
        </w:rPr>
        <w:t xml:space="preserve">выполнении работ по ремонту помещений </w:t>
      </w:r>
      <w:r w:rsidR="00F90D28" w:rsidRPr="0054004F">
        <w:rPr>
          <w:rFonts w:ascii="Times New Roman" w:hAnsi="Times New Roman" w:cs="Times New Roman"/>
          <w:sz w:val="24"/>
          <w:szCs w:val="24"/>
        </w:rPr>
        <w:t xml:space="preserve">и зданий. 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в течение 15 минут предоставить оперативную информацию в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отдел охраны труда Заказчика </w:t>
      </w:r>
      <w:r w:rsidR="00790C09" w:rsidRPr="0054004F">
        <w:rPr>
          <w:rFonts w:ascii="Times New Roman" w:hAnsi="Times New Roman" w:cs="Times New Roman"/>
          <w:sz w:val="24"/>
          <w:szCs w:val="24"/>
        </w:rPr>
        <w:t xml:space="preserve">о произошедшем несчастном случае с персоналом на территории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790C09" w:rsidRPr="0054004F">
        <w:rPr>
          <w:rFonts w:ascii="Times New Roman" w:hAnsi="Times New Roman" w:cs="Times New Roman"/>
          <w:sz w:val="24"/>
          <w:szCs w:val="24"/>
        </w:rPr>
        <w:t>аказчика.</w:t>
      </w:r>
    </w:p>
    <w:p w:rsidR="00F749FA" w:rsidRPr="0054004F" w:rsidRDefault="00F749FA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причиненные его персоналом убытки, связанные с кон</w:t>
      </w:r>
      <w:r w:rsidR="00790C09" w:rsidRPr="0054004F">
        <w:rPr>
          <w:rFonts w:ascii="Times New Roman" w:hAnsi="Times New Roman" w:cs="Times New Roman"/>
          <w:sz w:val="24"/>
          <w:szCs w:val="24"/>
        </w:rPr>
        <w:t>фликтами, нарушением дисциплины.</w:t>
      </w:r>
    </w:p>
    <w:p w:rsidR="00F749FA" w:rsidRPr="0054004F" w:rsidRDefault="00F749FA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обязан обеспечить содержание и 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ежедневную </w:t>
      </w:r>
      <w:r w:rsidRPr="0054004F">
        <w:rPr>
          <w:rFonts w:ascii="Times New Roman" w:hAnsi="Times New Roman" w:cs="Times New Roman"/>
          <w:sz w:val="24"/>
          <w:szCs w:val="24"/>
        </w:rPr>
        <w:t>уборку рабочих мест, на которых выполняют</w:t>
      </w:r>
      <w:r w:rsidR="00142FAD" w:rsidRPr="0054004F">
        <w:rPr>
          <w:rFonts w:ascii="Times New Roman" w:hAnsi="Times New Roman" w:cs="Times New Roman"/>
          <w:sz w:val="24"/>
          <w:szCs w:val="24"/>
        </w:rPr>
        <w:t xml:space="preserve">ся строительно-монтажные работы. </w:t>
      </w:r>
    </w:p>
    <w:p w:rsidR="00F749FA" w:rsidRPr="0054004F" w:rsidRDefault="00F749FA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В случае появления обстоятельств, угрожающих безопасности при проведении работ, а также пожарной безопасности, незамедлительно сообщать о них Заказчику.</w:t>
      </w:r>
    </w:p>
    <w:p w:rsidR="00142FAD" w:rsidRPr="0054004F" w:rsidRDefault="00142FA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При проведении работ Подрядчик обязан руководствоваться требованиями Федерального Закона </w:t>
      </w:r>
      <w:r w:rsidR="00F625B2" w:rsidRPr="0054004F">
        <w:rPr>
          <w:rFonts w:ascii="Times New Roman" w:hAnsi="Times New Roman" w:cs="Times New Roman"/>
          <w:sz w:val="24"/>
          <w:szCs w:val="24"/>
        </w:rPr>
        <w:t>РФ от 10.01.2002г. №7-ФЗ «Об охране окружающей среды».</w:t>
      </w:r>
    </w:p>
    <w:p w:rsidR="00940B09" w:rsidRPr="0068158B" w:rsidRDefault="00940B09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порядку подготовки и передачи Заказчику документов при проведении работ и их завершении</w:t>
      </w:r>
    </w:p>
    <w:p w:rsidR="00F749FA" w:rsidRPr="0054004F" w:rsidRDefault="008E7F3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Д</w:t>
      </w:r>
      <w:r w:rsidR="0037176D" w:rsidRPr="0054004F">
        <w:rPr>
          <w:rFonts w:ascii="Times New Roman" w:hAnsi="Times New Roman" w:cs="Times New Roman"/>
          <w:sz w:val="24"/>
          <w:szCs w:val="24"/>
        </w:rPr>
        <w:t>о начала работ Подрядчик передает Заказчику документы, удостоверяющие качество используемых материалов, изделий и оборудования (сертификаты соответствия, сертиф</w:t>
      </w:r>
      <w:r w:rsidR="003C4D5E" w:rsidRPr="0054004F">
        <w:rPr>
          <w:rFonts w:ascii="Times New Roman" w:hAnsi="Times New Roman" w:cs="Times New Roman"/>
          <w:sz w:val="24"/>
          <w:szCs w:val="24"/>
        </w:rPr>
        <w:t>икаты качества, паспорта и пр.).</w:t>
      </w:r>
    </w:p>
    <w:p w:rsidR="005E4DC0" w:rsidRPr="0054004F" w:rsidRDefault="00D13881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881">
        <w:rPr>
          <w:rFonts w:ascii="Times New Roman" w:hAnsi="Times New Roman" w:cs="Times New Roman"/>
          <w:sz w:val="24"/>
          <w:szCs w:val="24"/>
        </w:rPr>
        <w:t>Ежемесячно с 20 до 25 числа каждого месяца Подрядчик предоставляет Заказчику акт приемки выполненных работ по форме КС-2, который является актом приемки промежуточных работ и справку о стоимости выполненных работ по форме КС-3. Акт выполненных работ подписывается Заказчиком в течение 5 (пяти) рабочих дней со дня предоставления всех документов Подрядчиком. Работы считаются принятыми с момента подписания сторонами акта выполненных работ.</w:t>
      </w:r>
    </w:p>
    <w:p w:rsidR="005E4DC0" w:rsidRPr="0068158B" w:rsidRDefault="005E4DC0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гарантийным обязательствам</w:t>
      </w:r>
    </w:p>
    <w:p w:rsidR="00D92F2D" w:rsidRDefault="00D92F2D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3C5">
        <w:rPr>
          <w:rFonts w:ascii="Times New Roman" w:hAnsi="Times New Roman" w:cs="Times New Roman"/>
          <w:sz w:val="24"/>
          <w:szCs w:val="24"/>
        </w:rPr>
        <w:t>Гарантийный срок на выполненные Подрядчиком</w:t>
      </w:r>
      <w:r w:rsidR="003C2484" w:rsidRPr="004023C5">
        <w:rPr>
          <w:rFonts w:ascii="Times New Roman" w:hAnsi="Times New Roman" w:cs="Times New Roman"/>
          <w:sz w:val="24"/>
          <w:szCs w:val="24"/>
        </w:rPr>
        <w:t xml:space="preserve"> работы – </w:t>
      </w:r>
      <w:r w:rsidR="00DC5CD3">
        <w:rPr>
          <w:rFonts w:ascii="Times New Roman" w:hAnsi="Times New Roman" w:cs="Times New Roman"/>
          <w:sz w:val="24"/>
          <w:szCs w:val="24"/>
        </w:rPr>
        <w:t>36 месяцев</w:t>
      </w:r>
      <w:r w:rsidR="003C2484" w:rsidRPr="004023C5">
        <w:rPr>
          <w:rFonts w:ascii="Times New Roman" w:hAnsi="Times New Roman" w:cs="Times New Roman"/>
          <w:sz w:val="24"/>
          <w:szCs w:val="24"/>
        </w:rPr>
        <w:t xml:space="preserve"> </w:t>
      </w:r>
      <w:r w:rsidR="00005DAB" w:rsidRPr="00005DAB">
        <w:rPr>
          <w:rFonts w:ascii="Times New Roman" w:hAnsi="Times New Roman" w:cs="Times New Roman"/>
          <w:sz w:val="24"/>
          <w:szCs w:val="24"/>
        </w:rPr>
        <w:t>с момента подписания Заказчиком акта приёмки выполненных работ</w:t>
      </w:r>
      <w:r w:rsidRPr="0054004F">
        <w:rPr>
          <w:rFonts w:ascii="Times New Roman" w:hAnsi="Times New Roman" w:cs="Times New Roman"/>
          <w:sz w:val="24"/>
          <w:szCs w:val="24"/>
        </w:rPr>
        <w:t>. Если в период гарантийной эксплуатации обнаружатся дефекты, которые не позволят продолжить нормальную эксплуатацию объекта до их устранения, то гарантийный срок продлевается соответственн</w:t>
      </w:r>
      <w:r w:rsidR="003C2484" w:rsidRPr="0054004F">
        <w:rPr>
          <w:rFonts w:ascii="Times New Roman" w:hAnsi="Times New Roman" w:cs="Times New Roman"/>
          <w:sz w:val="24"/>
          <w:szCs w:val="24"/>
        </w:rPr>
        <w:t>о на период устранения дефектов.</w:t>
      </w:r>
    </w:p>
    <w:p w:rsidR="004B1557" w:rsidRDefault="004B1557" w:rsidP="00B24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1557">
        <w:rPr>
          <w:rFonts w:ascii="Times New Roman" w:hAnsi="Times New Roman" w:cs="Times New Roman"/>
          <w:sz w:val="24"/>
          <w:szCs w:val="24"/>
        </w:rPr>
        <w:t>Участник в своей заявке обязан указать срок гарантии в месяцах и момент, с которого она действует.</w:t>
      </w:r>
    </w:p>
    <w:p w:rsidR="00C54A09" w:rsidRPr="0068158B" w:rsidRDefault="00C54A09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Ответственность Подрядчика</w:t>
      </w:r>
    </w:p>
    <w:p w:rsidR="005873B1" w:rsidRPr="0054004F" w:rsidRDefault="00C54A09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За нарушение условий технического задания, повлекшие ухудшение результата выполненных работ, Заказчик вправе потребовать от Подрядчика безвозмездного устранения дефектов и недостатков в </w:t>
      </w:r>
      <w:r w:rsidR="003C2484" w:rsidRPr="0054004F">
        <w:rPr>
          <w:rFonts w:ascii="Times New Roman" w:hAnsi="Times New Roman" w:cs="Times New Roman"/>
          <w:sz w:val="24"/>
          <w:szCs w:val="24"/>
        </w:rPr>
        <w:t>сроки, установленные Заказчиком.</w:t>
      </w:r>
    </w:p>
    <w:p w:rsidR="00C54A09" w:rsidRPr="0054004F" w:rsidRDefault="00C54A09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</w:t>
      </w:r>
      <w:r w:rsidR="003C2484" w:rsidRPr="0054004F">
        <w:rPr>
          <w:rFonts w:ascii="Times New Roman" w:hAnsi="Times New Roman" w:cs="Times New Roman"/>
          <w:sz w:val="24"/>
          <w:szCs w:val="24"/>
        </w:rPr>
        <w:t>ных с их ненадлежащим качеством.</w:t>
      </w:r>
    </w:p>
    <w:p w:rsidR="00C54A09" w:rsidRPr="0054004F" w:rsidRDefault="003F04A3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ущерб, причиненный в ходе работы людям, зданию, за соблюдение требований охраны труда, пожарной и промышленной безопасност</w:t>
      </w:r>
      <w:r w:rsidR="003C2484" w:rsidRPr="0054004F">
        <w:rPr>
          <w:rFonts w:ascii="Times New Roman" w:hAnsi="Times New Roman" w:cs="Times New Roman"/>
          <w:sz w:val="24"/>
          <w:szCs w:val="24"/>
        </w:rPr>
        <w:t>и в процессе производства работ.</w:t>
      </w:r>
    </w:p>
    <w:p w:rsidR="003F04A3" w:rsidRPr="0054004F" w:rsidRDefault="003F04A3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причиненные его персоналом убытки, </w:t>
      </w:r>
      <w:r w:rsidR="00D41CD1" w:rsidRPr="0054004F">
        <w:rPr>
          <w:rFonts w:ascii="Times New Roman" w:hAnsi="Times New Roman" w:cs="Times New Roman"/>
          <w:sz w:val="24"/>
          <w:szCs w:val="24"/>
        </w:rPr>
        <w:t>связанные с конфликтами,</w:t>
      </w:r>
      <w:r w:rsidR="003C2484" w:rsidRPr="0054004F">
        <w:rPr>
          <w:rFonts w:ascii="Times New Roman" w:hAnsi="Times New Roman" w:cs="Times New Roman"/>
          <w:sz w:val="24"/>
          <w:szCs w:val="24"/>
        </w:rPr>
        <w:t xml:space="preserve"> нарушением трудовой дисциплины.</w:t>
      </w:r>
    </w:p>
    <w:p w:rsidR="00EB1F5C" w:rsidRPr="0054004F" w:rsidRDefault="00EB1F5C" w:rsidP="00B24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t>Подрядчик несет ответственность за достоверность информации экспертного заключения, за обеспечение взаимодействия с инспектирующими органами федерального и муниципального уровня, за возможные нарушения при проведении ремонтных работ.</w:t>
      </w:r>
    </w:p>
    <w:p w:rsidR="00D41CD1" w:rsidRPr="0068158B" w:rsidRDefault="00D41CD1" w:rsidP="00B246E8">
      <w:pPr>
        <w:pStyle w:val="a8"/>
        <w:numPr>
          <w:ilvl w:val="1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 Требования к порядку привлечения субподрядчиков</w:t>
      </w:r>
    </w:p>
    <w:p w:rsidR="00F62881" w:rsidRPr="00F62881" w:rsidRDefault="00F62881" w:rsidP="00F62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881">
        <w:rPr>
          <w:rFonts w:ascii="Times New Roman" w:hAnsi="Times New Roman" w:cs="Times New Roman"/>
          <w:sz w:val="24"/>
          <w:szCs w:val="24"/>
        </w:rPr>
        <w:t>3.9.1.</w:t>
      </w:r>
      <w:r>
        <w:rPr>
          <w:rFonts w:ascii="Times New Roman" w:hAnsi="Times New Roman" w:cs="Times New Roman"/>
          <w:sz w:val="24"/>
          <w:szCs w:val="24"/>
        </w:rPr>
        <w:tab/>
      </w:r>
      <w:r w:rsidRPr="00F62881">
        <w:rPr>
          <w:rFonts w:ascii="Times New Roman" w:hAnsi="Times New Roman" w:cs="Times New Roman"/>
          <w:sz w:val="24"/>
          <w:szCs w:val="24"/>
        </w:rPr>
        <w:t xml:space="preserve"> Подрядчик вправе привлечь к исполнению своих обязательств по договору других лиц – субподрядчиков. Предельный объем привлечения субподрядчиков не может превышать 50 процентов от всего объема обязательств участника по договору.</w:t>
      </w:r>
    </w:p>
    <w:p w:rsidR="00F62881" w:rsidRPr="00F62881" w:rsidRDefault="00F62881" w:rsidP="00F628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2881">
        <w:rPr>
          <w:rFonts w:ascii="Times New Roman" w:hAnsi="Times New Roman" w:cs="Times New Roman"/>
          <w:sz w:val="24"/>
          <w:szCs w:val="24"/>
        </w:rPr>
        <w:t xml:space="preserve">Требования к субподрядным организациям указаны в соответствующих разделах данного технического задания, а также закупочной документации. В случае замены или привлечения новых субподрядчиков после завершения закупочной процедуры, информация о </w:t>
      </w:r>
      <w:r w:rsidRPr="00F62881">
        <w:rPr>
          <w:rFonts w:ascii="Times New Roman" w:hAnsi="Times New Roman" w:cs="Times New Roman"/>
          <w:sz w:val="24"/>
          <w:szCs w:val="24"/>
        </w:rPr>
        <w:lastRenderedPageBreak/>
        <w:t>которых ранее не была представлена в заявке участника, подрядчик должен согласовать привлечение таких субподрядных организаций с заказчиком.</w:t>
      </w:r>
    </w:p>
    <w:p w:rsidR="00F62881" w:rsidRPr="00F62881" w:rsidRDefault="00F62881" w:rsidP="00F628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881">
        <w:rPr>
          <w:rFonts w:ascii="Times New Roman" w:hAnsi="Times New Roman" w:cs="Times New Roman"/>
          <w:sz w:val="24"/>
          <w:szCs w:val="24"/>
        </w:rPr>
        <w:t xml:space="preserve">3.9.2. </w:t>
      </w:r>
      <w:r>
        <w:rPr>
          <w:rFonts w:ascii="Times New Roman" w:hAnsi="Times New Roman" w:cs="Times New Roman"/>
          <w:sz w:val="24"/>
          <w:szCs w:val="24"/>
        </w:rPr>
        <w:tab/>
      </w:r>
      <w:r w:rsidRPr="00F62881">
        <w:rPr>
          <w:rFonts w:ascii="Times New Roman" w:hAnsi="Times New Roman" w:cs="Times New Roman"/>
          <w:sz w:val="24"/>
          <w:szCs w:val="24"/>
        </w:rPr>
        <w:t>Для выполнения Работ по Договору Участник обязан (в случае привлечения) на этапе подачи заявки представить данные о привлечении субподрядной организации с комплектом документов, определенным настоящим техническим заданием и закупочной документацией.</w:t>
      </w:r>
    </w:p>
    <w:p w:rsidR="00355C2D" w:rsidRPr="00355C2D" w:rsidRDefault="00F62881" w:rsidP="0023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881">
        <w:rPr>
          <w:rFonts w:ascii="Times New Roman" w:hAnsi="Times New Roman" w:cs="Times New Roman"/>
          <w:sz w:val="24"/>
          <w:szCs w:val="24"/>
        </w:rPr>
        <w:t>3.9.3.</w:t>
      </w:r>
      <w:r>
        <w:rPr>
          <w:rFonts w:ascii="Times New Roman" w:hAnsi="Times New Roman" w:cs="Times New Roman"/>
          <w:sz w:val="24"/>
          <w:szCs w:val="24"/>
        </w:rPr>
        <w:tab/>
      </w:r>
      <w:r w:rsidRPr="00F62881">
        <w:rPr>
          <w:rFonts w:ascii="Times New Roman" w:hAnsi="Times New Roman" w:cs="Times New Roman"/>
          <w:sz w:val="24"/>
          <w:szCs w:val="24"/>
        </w:rPr>
        <w:t xml:space="preserve"> В процессе выполнения Работ Подрядчик может, по письменному согласованию с Заказчиком, привлекать другие организации на правах субподряда. Для согласования возможности привлечения субподрядной организации Подрядчик представляет следующую информацию: наименование и адрес субподрядчика, копию его лицензии, сертификата, свидетельства о допуске (при необходимости), перечень видов Работ, которые Подрядчик намерен поручить Субподрядчику, информацию о производственных мощностях, количестве и квалификации сотрудников, которые будут привлечены Субпод</w:t>
      </w:r>
      <w:r w:rsidR="0023705E">
        <w:rPr>
          <w:rFonts w:ascii="Times New Roman" w:hAnsi="Times New Roman" w:cs="Times New Roman"/>
          <w:sz w:val="24"/>
          <w:szCs w:val="24"/>
        </w:rPr>
        <w:t>рядчиком к исполнению Договора.</w:t>
      </w:r>
    </w:p>
    <w:p w:rsidR="00490C72" w:rsidRPr="00950001" w:rsidRDefault="00065E1E" w:rsidP="00B246E8">
      <w:pPr>
        <w:pStyle w:val="a8"/>
        <w:numPr>
          <w:ilvl w:val="0"/>
          <w:numId w:val="3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Порядок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формирования коммерческого предложени</w:t>
      </w:r>
      <w:r w:rsidRPr="00950001">
        <w:rPr>
          <w:rFonts w:ascii="Times New Roman" w:hAnsi="Times New Roman" w:cs="Times New Roman"/>
          <w:b/>
          <w:sz w:val="24"/>
          <w:szCs w:val="24"/>
        </w:rPr>
        <w:t>я участника закупки, обоснования</w:t>
      </w:r>
      <w:r w:rsidR="00490C72" w:rsidRPr="00950001">
        <w:rPr>
          <w:rFonts w:ascii="Times New Roman" w:hAnsi="Times New Roman" w:cs="Times New Roman"/>
          <w:b/>
          <w:sz w:val="24"/>
          <w:szCs w:val="24"/>
        </w:rPr>
        <w:t xml:space="preserve"> цены, расчетов</w:t>
      </w:r>
      <w:r w:rsidRPr="00950001">
        <w:rPr>
          <w:rFonts w:ascii="Times New Roman" w:hAnsi="Times New Roman" w:cs="Times New Roman"/>
          <w:b/>
          <w:sz w:val="24"/>
          <w:szCs w:val="24"/>
        </w:rPr>
        <w:t>, предоставления банковских</w:t>
      </w:r>
      <w:r w:rsidR="00F368F4">
        <w:rPr>
          <w:rFonts w:ascii="Times New Roman" w:hAnsi="Times New Roman" w:cs="Times New Roman"/>
          <w:b/>
          <w:sz w:val="24"/>
          <w:szCs w:val="24"/>
        </w:rPr>
        <w:t>/независимых</w:t>
      </w:r>
      <w:r w:rsidRPr="00950001">
        <w:rPr>
          <w:rFonts w:ascii="Times New Roman" w:hAnsi="Times New Roman" w:cs="Times New Roman"/>
          <w:b/>
          <w:sz w:val="24"/>
          <w:szCs w:val="24"/>
        </w:rPr>
        <w:t xml:space="preserve"> гарантий</w:t>
      </w:r>
    </w:p>
    <w:p w:rsidR="00593524" w:rsidRDefault="00593524" w:rsidP="005935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3524">
        <w:rPr>
          <w:rFonts w:ascii="Times New Roman" w:hAnsi="Times New Roman" w:cs="Times New Roman"/>
          <w:sz w:val="24"/>
          <w:szCs w:val="24"/>
        </w:rPr>
        <w:t xml:space="preserve"> Заказчик в составе закупочной документации предоставляет утвержденные локальные сметные расчеты, являющиеся неотъемлемой частью настоящего технического задания.</w:t>
      </w:r>
    </w:p>
    <w:p w:rsidR="00593524" w:rsidRDefault="00593524" w:rsidP="005935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3524">
        <w:rPr>
          <w:rFonts w:ascii="Times New Roman" w:hAnsi="Times New Roman" w:cs="Times New Roman"/>
          <w:sz w:val="24"/>
          <w:szCs w:val="24"/>
        </w:rPr>
        <w:t xml:space="preserve"> Объемы работ, расценки, формирующие стоимость работ в объеме настоящего ТЗ, являются фиксированными и изменению не подлежат.</w:t>
      </w:r>
    </w:p>
    <w:p w:rsidR="00593524" w:rsidRPr="00005DAB" w:rsidRDefault="00593524" w:rsidP="00005DAB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524">
        <w:rPr>
          <w:rFonts w:ascii="Times New Roman" w:hAnsi="Times New Roman" w:cs="Times New Roman"/>
          <w:sz w:val="24"/>
          <w:szCs w:val="24"/>
        </w:rPr>
        <w:t>Участник закупки в составе своего предложения должен предоставить согласие с опубликованной сметной документацией Заказчика</w:t>
      </w:r>
      <w:r w:rsidR="00CF7992">
        <w:rPr>
          <w:rFonts w:ascii="Times New Roman" w:hAnsi="Times New Roman" w:cs="Times New Roman"/>
          <w:sz w:val="24"/>
          <w:szCs w:val="24"/>
        </w:rPr>
        <w:t xml:space="preserve"> по</w:t>
      </w:r>
      <w:r w:rsidR="005D0BC0">
        <w:rPr>
          <w:rFonts w:ascii="Times New Roman" w:hAnsi="Times New Roman" w:cs="Times New Roman"/>
          <w:sz w:val="24"/>
          <w:szCs w:val="24"/>
        </w:rPr>
        <w:t xml:space="preserve"> форме закупочной документации</w:t>
      </w:r>
      <w:r w:rsidR="00A91645">
        <w:rPr>
          <w:rFonts w:ascii="Times New Roman" w:hAnsi="Times New Roman" w:cs="Times New Roman"/>
          <w:sz w:val="24"/>
          <w:szCs w:val="24"/>
        </w:rPr>
        <w:t>.</w:t>
      </w:r>
    </w:p>
    <w:p w:rsidR="00593524" w:rsidRDefault="00593524" w:rsidP="005935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3524">
        <w:rPr>
          <w:rFonts w:ascii="Times New Roman" w:hAnsi="Times New Roman" w:cs="Times New Roman"/>
          <w:sz w:val="24"/>
          <w:szCs w:val="24"/>
        </w:rPr>
        <w:t>Рекомендации к формированию сметной доку</w:t>
      </w:r>
      <w:r w:rsidR="00A211B3">
        <w:rPr>
          <w:rFonts w:ascii="Times New Roman" w:hAnsi="Times New Roman" w:cs="Times New Roman"/>
          <w:sz w:val="24"/>
          <w:szCs w:val="24"/>
        </w:rPr>
        <w:t>ментации указаны в Приложении №1</w:t>
      </w:r>
      <w:r w:rsidRPr="00593524">
        <w:rPr>
          <w:rFonts w:ascii="Times New Roman" w:hAnsi="Times New Roman" w:cs="Times New Roman"/>
          <w:sz w:val="24"/>
          <w:szCs w:val="24"/>
        </w:rPr>
        <w:t xml:space="preserve"> к настоящему Техническому заданию.</w:t>
      </w:r>
    </w:p>
    <w:p w:rsidR="00593524" w:rsidRPr="00593524" w:rsidRDefault="00593524" w:rsidP="005935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3524">
        <w:rPr>
          <w:rFonts w:ascii="Times New Roman" w:hAnsi="Times New Roman" w:cs="Times New Roman"/>
          <w:sz w:val="24"/>
          <w:szCs w:val="24"/>
        </w:rPr>
        <w:t>Договор на выполнение работ в объеме настоящего ТЗ заключается по цене заявки Участника, указанной в Письме о подаче оферты.</w:t>
      </w:r>
    </w:p>
    <w:p w:rsidR="00593524" w:rsidRDefault="00593524" w:rsidP="00593524">
      <w:pPr>
        <w:pStyle w:val="a8"/>
        <w:numPr>
          <w:ilvl w:val="1"/>
          <w:numId w:val="35"/>
        </w:numPr>
        <w:autoSpaceDE w:val="0"/>
        <w:autoSpaceDN w:val="0"/>
        <w:adjustRightInd w:val="0"/>
        <w:spacing w:after="0" w:line="23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93524">
        <w:rPr>
          <w:rFonts w:ascii="Times New Roman" w:hAnsi="Times New Roman" w:cs="Times New Roman"/>
          <w:sz w:val="24"/>
          <w:szCs w:val="24"/>
        </w:rPr>
        <w:t xml:space="preserve">Сметные расчеты предоставляются Победителем до заключения договора (в течение трех дней после публикации протокола по выбору Победителя). Договор на выполнение работ в объеме настоящего ТЗ заключается после согласования и утверждения смет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93524">
        <w:rPr>
          <w:rFonts w:ascii="Times New Roman" w:hAnsi="Times New Roman" w:cs="Times New Roman"/>
          <w:sz w:val="24"/>
          <w:szCs w:val="24"/>
        </w:rPr>
        <w:t>аказчиком. После утверждения сметы Заказчиком величина затрат Подрядчика на выполнение данной работы в объеме настоящего ТЗ становится предельной и изменению в сторону увеличения в процессе выполнения договора не подлежит, даже если окажется, что в смете Подрядчик учел не все требуемые ресурсы. В любом случае стоимость представленных сметных расчетов не должна превышать стоимость оферты, при этом объем работ и материально-технических ресурсов должны соответствовать техническому заданию, а также требуемой технологии производства работ.</w:t>
      </w:r>
    </w:p>
    <w:p w:rsidR="0068158B" w:rsidRPr="00FB49C2" w:rsidRDefault="001809A7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Сметы на строительно-монтажные работы должны быть составлены базисно-индексным методом</w:t>
      </w:r>
      <w:r w:rsidR="00CC14B7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</w:t>
      </w:r>
      <w:r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Федеральных сметных нормативов в актуальной </w:t>
      </w:r>
      <w:r w:rsidRPr="00604BB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 20</w:t>
      </w:r>
      <w:r w:rsidR="008C35C6" w:rsidRPr="00604B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04BBF" w:rsidRPr="00604BB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04BB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23094" w:rsidRPr="00FB49C2">
        <w:t xml:space="preserve"> </w:t>
      </w:r>
    </w:p>
    <w:p w:rsidR="0068158B" w:rsidRPr="00FB49C2" w:rsidRDefault="001809A7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03330852"/>
      <w:r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Накладные расходы в текущем уровне цен определяются в соответствии с </w:t>
      </w:r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F154B9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Минстроя №812/</w:t>
      </w:r>
      <w:proofErr w:type="spellStart"/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21.12.2020г. (с изм. приказ Минстроя №636/</w:t>
      </w:r>
      <w:proofErr w:type="spellStart"/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02.</w:t>
      </w:r>
      <w:r w:rsidR="00817183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4361E" w:rsidRPr="00FB49C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.2021г.).</w:t>
      </w:r>
    </w:p>
    <w:p w:rsidR="0068158B" w:rsidRPr="00647287" w:rsidRDefault="001809A7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Сметная прибыль в текущем уровне цен определяется в соответствии с 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F154B9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Минстроя №</w:t>
      </w:r>
      <w:r w:rsidR="00817183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317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17183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7183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17183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4361E"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158B" w:rsidRPr="00647287" w:rsidRDefault="001809A7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2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сметной стоимости строительства в текущем уровне цен к нормативам накладных расходов и сметной прибыли применять коэффициенты согласно письму №6056-ИП/08 от 17.03.2011г. Министерства регионального развития РФ с учетом последующих изменений и дополнений.</w:t>
      </w:r>
    </w:p>
    <w:bookmarkEnd w:id="1"/>
    <w:p w:rsidR="00490C72" w:rsidRPr="0068158B" w:rsidRDefault="00490C72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расчетах за выполненные работы в акте КС-2 в графе «Обоснование» указывается номер и дата конкретного счета-фактуры поставщика материалов и оборудования, учтенных </w:t>
      </w:r>
      <w:r w:rsidR="00AC0556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сметной документации,</w:t>
      </w:r>
      <w:r w:rsidR="003C2484" w:rsidRPr="0068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предоставляется ее копия.</w:t>
      </w:r>
    </w:p>
    <w:p w:rsidR="0014697D" w:rsidRPr="0014697D" w:rsidRDefault="00B67751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 xml:space="preserve">Условия оплаты: </w:t>
      </w:r>
    </w:p>
    <w:p w:rsidR="0014697D" w:rsidRPr="0014697D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 xml:space="preserve">- авансовый платеж в размере 30% от суммы договора, указанной в п.2.1, в течение 10 (десяти) рабочих дней с даты заключения договора, на основании выставленного Подрядчиком счета; </w:t>
      </w:r>
    </w:p>
    <w:p w:rsidR="0014697D" w:rsidRPr="0014697D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lastRenderedPageBreak/>
        <w:t xml:space="preserve">- остальная стоимость фактически выполненного объема Работ, </w:t>
      </w:r>
      <w:r w:rsidR="00B72422">
        <w:rPr>
          <w:rFonts w:ascii="Times New Roman" w:hAnsi="Times New Roman" w:cs="Times New Roman"/>
          <w:sz w:val="24"/>
          <w:szCs w:val="24"/>
        </w:rPr>
        <w:t>в срок</w:t>
      </w:r>
      <w:r w:rsidR="005A277F">
        <w:rPr>
          <w:rFonts w:ascii="Times New Roman" w:hAnsi="Times New Roman" w:cs="Times New Roman"/>
          <w:sz w:val="24"/>
          <w:szCs w:val="24"/>
        </w:rPr>
        <w:t xml:space="preserve"> </w:t>
      </w:r>
      <w:r w:rsidR="004676EC">
        <w:rPr>
          <w:rFonts w:ascii="Times New Roman" w:hAnsi="Times New Roman" w:cs="Times New Roman"/>
          <w:sz w:val="24"/>
          <w:szCs w:val="24"/>
        </w:rPr>
        <w:t>не более</w:t>
      </w:r>
      <w:r w:rsidRPr="0014697D">
        <w:rPr>
          <w:rFonts w:ascii="Times New Roman" w:hAnsi="Times New Roman" w:cs="Times New Roman"/>
          <w:sz w:val="24"/>
          <w:szCs w:val="24"/>
        </w:rPr>
        <w:t xml:space="preserve"> 7 (семи) рабочих дней с даты подписания акта приемки- сдачи работ и получения Заказчиком от Подрядчика следующих документов: </w:t>
      </w:r>
    </w:p>
    <w:p w:rsidR="0014697D" w:rsidRPr="0014697D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 xml:space="preserve">- счета - один оригинал; </w:t>
      </w:r>
    </w:p>
    <w:p w:rsidR="0014697D" w:rsidRPr="0014697D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- акта сдачи-приемки Работ, составленного по унифицированной форме КС-2, оформленного Сторонами в установленном порядке;</w:t>
      </w:r>
    </w:p>
    <w:p w:rsidR="0014697D" w:rsidRPr="0014697D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- справки о стоимости выполненных Работ, составленной по унифицированной форме КС-3, оформленной Сторонами в установленном порядке;</w:t>
      </w:r>
    </w:p>
    <w:p w:rsidR="0058489C" w:rsidRDefault="0014697D" w:rsidP="0014697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697D">
        <w:rPr>
          <w:rFonts w:ascii="Times New Roman" w:hAnsi="Times New Roman" w:cs="Times New Roman"/>
          <w:sz w:val="24"/>
          <w:szCs w:val="24"/>
        </w:rPr>
        <w:t>- счета-фактуры.</w:t>
      </w:r>
    </w:p>
    <w:p w:rsidR="0025486D" w:rsidRDefault="0025486D" w:rsidP="00B246E8">
      <w:pPr>
        <w:pStyle w:val="a8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5486D">
        <w:rPr>
          <w:rFonts w:ascii="Times New Roman" w:hAnsi="Times New Roman" w:cs="Times New Roman"/>
          <w:sz w:val="24"/>
          <w:szCs w:val="24"/>
        </w:rPr>
        <w:t xml:space="preserve">Полная информация по </w:t>
      </w:r>
      <w:r>
        <w:rPr>
          <w:rFonts w:ascii="Times New Roman" w:hAnsi="Times New Roman" w:cs="Times New Roman"/>
          <w:sz w:val="24"/>
          <w:szCs w:val="24"/>
        </w:rPr>
        <w:t>условия</w:t>
      </w:r>
      <w:r w:rsidR="00BC4619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расчетов</w:t>
      </w:r>
      <w:r w:rsidR="005E354D">
        <w:rPr>
          <w:rFonts w:ascii="Times New Roman" w:hAnsi="Times New Roman" w:cs="Times New Roman"/>
          <w:sz w:val="24"/>
          <w:szCs w:val="24"/>
        </w:rPr>
        <w:t xml:space="preserve"> </w:t>
      </w:r>
      <w:r w:rsidRPr="0025486D">
        <w:rPr>
          <w:rFonts w:ascii="Times New Roman" w:hAnsi="Times New Roman" w:cs="Times New Roman"/>
          <w:sz w:val="24"/>
          <w:szCs w:val="24"/>
        </w:rPr>
        <w:t>указана в проекте Договора, являющемся приложением к закупочной документации.</w:t>
      </w:r>
    </w:p>
    <w:p w:rsidR="00BE7E90" w:rsidRPr="0054004F" w:rsidRDefault="00BE7E90" w:rsidP="00B246E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41EA4" w:rsidRPr="0054004F" w:rsidRDefault="001368EC" w:rsidP="00B246E8">
      <w:pPr>
        <w:pStyle w:val="a8"/>
        <w:numPr>
          <w:ilvl w:val="0"/>
          <w:numId w:val="3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</w:t>
      </w:r>
      <w:r w:rsidR="005A198E" w:rsidRPr="0054004F">
        <w:rPr>
          <w:rFonts w:ascii="Times New Roman" w:hAnsi="Times New Roman" w:cs="Times New Roman"/>
          <w:b/>
          <w:sz w:val="24"/>
          <w:szCs w:val="24"/>
        </w:rPr>
        <w:t>закупки</w:t>
      </w:r>
    </w:p>
    <w:p w:rsidR="00E41EA4" w:rsidRPr="00950001" w:rsidRDefault="00E41EA4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001">
        <w:rPr>
          <w:rFonts w:ascii="Times New Roman" w:hAnsi="Times New Roman" w:cs="Times New Roman"/>
          <w:b/>
          <w:sz w:val="24"/>
          <w:szCs w:val="24"/>
        </w:rPr>
        <w:t>Требования о наличии кадровых ресурсов и их квалификации</w:t>
      </w:r>
    </w:p>
    <w:p w:rsidR="00B60194" w:rsidRPr="00C91923" w:rsidRDefault="00FC44E5" w:rsidP="00C9192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4E5">
        <w:rPr>
          <w:rFonts w:ascii="Times New Roman" w:hAnsi="Times New Roman" w:cs="Times New Roman"/>
          <w:sz w:val="24"/>
          <w:szCs w:val="24"/>
        </w:rPr>
        <w:t xml:space="preserve">Участник предоставляет справку о кадровых ресурсах, </w:t>
      </w:r>
      <w:r w:rsidR="00595993">
        <w:rPr>
          <w:rFonts w:ascii="Times New Roman" w:hAnsi="Times New Roman" w:cs="Times New Roman"/>
          <w:sz w:val="24"/>
          <w:szCs w:val="24"/>
        </w:rPr>
        <w:t xml:space="preserve">по форме, указанной в закупочной документации, </w:t>
      </w:r>
      <w:r w:rsidRPr="00FC44E5">
        <w:rPr>
          <w:rFonts w:ascii="Times New Roman" w:hAnsi="Times New Roman" w:cs="Times New Roman"/>
          <w:sz w:val="24"/>
          <w:szCs w:val="24"/>
        </w:rPr>
        <w:t>подтверждающая наличие</w:t>
      </w:r>
      <w:r w:rsidR="00B60194">
        <w:rPr>
          <w:rFonts w:ascii="Times New Roman" w:hAnsi="Times New Roman" w:cs="Times New Roman"/>
          <w:sz w:val="24"/>
          <w:szCs w:val="24"/>
        </w:rPr>
        <w:t>:</w:t>
      </w:r>
    </w:p>
    <w:p w:rsidR="00B60194" w:rsidRDefault="00B60194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</w:t>
      </w:r>
      <w:r w:rsidR="00E96C6B">
        <w:rPr>
          <w:rFonts w:ascii="Times New Roman" w:hAnsi="Times New Roman" w:cs="Times New Roman"/>
          <w:sz w:val="24"/>
          <w:szCs w:val="24"/>
        </w:rPr>
        <w:t>мастер/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прораб – </w:t>
      </w:r>
      <w:r w:rsidR="00BC461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194" w:rsidRDefault="00B60194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96C6B">
        <w:rPr>
          <w:rFonts w:ascii="Times New Roman" w:hAnsi="Times New Roman" w:cs="Times New Roman"/>
          <w:sz w:val="24"/>
          <w:szCs w:val="24"/>
        </w:rPr>
        <w:t>штукатур</w:t>
      </w:r>
      <w:r w:rsidR="00306768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D451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человека;</w:t>
      </w:r>
    </w:p>
    <w:p w:rsidR="00B60194" w:rsidRDefault="00B60194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монтажник – </w:t>
      </w:r>
      <w:r w:rsidR="00C91923">
        <w:rPr>
          <w:rFonts w:ascii="Times New Roman" w:hAnsi="Times New Roman" w:cs="Times New Roman"/>
          <w:sz w:val="24"/>
          <w:szCs w:val="24"/>
        </w:rPr>
        <w:t>2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человека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3EC7" w:rsidRDefault="00B60194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51BE">
        <w:rPr>
          <w:rFonts w:ascii="Times New Roman" w:hAnsi="Times New Roman" w:cs="Times New Roman"/>
          <w:sz w:val="24"/>
          <w:szCs w:val="24"/>
        </w:rPr>
        <w:t>разнорабочий</w:t>
      </w:r>
      <w:r w:rsidR="00733AEC" w:rsidRPr="0054004F">
        <w:rPr>
          <w:rFonts w:ascii="Times New Roman" w:hAnsi="Times New Roman" w:cs="Times New Roman"/>
          <w:sz w:val="24"/>
          <w:szCs w:val="24"/>
        </w:rPr>
        <w:t xml:space="preserve"> – </w:t>
      </w:r>
      <w:r w:rsidR="00BC4619">
        <w:rPr>
          <w:rFonts w:ascii="Times New Roman" w:hAnsi="Times New Roman" w:cs="Times New Roman"/>
          <w:sz w:val="24"/>
          <w:szCs w:val="24"/>
        </w:rPr>
        <w:t>2</w:t>
      </w:r>
      <w:r w:rsidR="00D451BE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831DA">
        <w:rPr>
          <w:rFonts w:ascii="Times New Roman" w:hAnsi="Times New Roman" w:cs="Times New Roman"/>
          <w:sz w:val="24"/>
          <w:szCs w:val="24"/>
        </w:rPr>
        <w:t>а</w:t>
      </w:r>
      <w:r w:rsidR="00733AEC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83EC7" w:rsidRPr="006E5249" w:rsidRDefault="00083EC7" w:rsidP="00593524">
      <w:pPr>
        <w:pStyle w:val="a8"/>
        <w:numPr>
          <w:ilvl w:val="1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5249">
        <w:rPr>
          <w:rFonts w:ascii="Times New Roman" w:hAnsi="Times New Roman" w:cs="Times New Roman"/>
          <w:b/>
          <w:sz w:val="24"/>
          <w:szCs w:val="24"/>
        </w:rPr>
        <w:t>Требования о наличии материально-технических ресурсов</w:t>
      </w:r>
    </w:p>
    <w:p w:rsidR="00B60194" w:rsidRPr="002E0ED7" w:rsidRDefault="00FC44E5" w:rsidP="002E0ED7">
      <w:pPr>
        <w:tabs>
          <w:tab w:val="left" w:pos="10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4E5">
        <w:rPr>
          <w:rFonts w:ascii="Times New Roman" w:eastAsia="Times New Roman" w:hAnsi="Times New Roman" w:cs="Times New Roman"/>
          <w:sz w:val="24"/>
          <w:szCs w:val="24"/>
        </w:rPr>
        <w:t>Участник предоставляет справку о материально-технических ресурсах,</w:t>
      </w:r>
      <w:r w:rsidR="00C15A17">
        <w:rPr>
          <w:rFonts w:ascii="Times New Roman" w:eastAsia="Times New Roman" w:hAnsi="Times New Roman" w:cs="Times New Roman"/>
          <w:sz w:val="24"/>
          <w:szCs w:val="24"/>
        </w:rPr>
        <w:t xml:space="preserve"> по форме, указанной в закупочной документации,</w:t>
      </w:r>
      <w:r w:rsidRPr="00FC44E5">
        <w:rPr>
          <w:rFonts w:ascii="Times New Roman" w:eastAsia="Times New Roman" w:hAnsi="Times New Roman" w:cs="Times New Roman"/>
          <w:sz w:val="24"/>
          <w:szCs w:val="24"/>
        </w:rPr>
        <w:t xml:space="preserve"> подтверждающую наличие собственных или арендованных материально-технических ресурсов, включая, но не ограничиваясь</w:t>
      </w:r>
      <w:r w:rsidR="00B60194" w:rsidRPr="00B6019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60194" w:rsidRPr="00B60194" w:rsidRDefault="00B60194" w:rsidP="00B60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0194">
        <w:rPr>
          <w:rFonts w:ascii="Times New Roman" w:hAnsi="Times New Roman" w:cs="Times New Roman"/>
          <w:sz w:val="24"/>
          <w:szCs w:val="24"/>
        </w:rPr>
        <w:t>Компрессор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194">
        <w:rPr>
          <w:rFonts w:ascii="Times New Roman" w:hAnsi="Times New Roman" w:cs="Times New Roman"/>
          <w:sz w:val="24"/>
          <w:szCs w:val="24"/>
        </w:rPr>
        <w:t>– 1 шт.</w:t>
      </w:r>
    </w:p>
    <w:p w:rsidR="00B60194" w:rsidRPr="00B60194" w:rsidRDefault="00B60194" w:rsidP="00B60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0194">
        <w:rPr>
          <w:rFonts w:ascii="Times New Roman" w:hAnsi="Times New Roman" w:cs="Times New Roman"/>
          <w:sz w:val="24"/>
          <w:szCs w:val="24"/>
        </w:rPr>
        <w:t>Электрический отбойный молоток – 1 шт.</w:t>
      </w:r>
    </w:p>
    <w:p w:rsidR="00B60194" w:rsidRDefault="00B60194" w:rsidP="00B60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0194">
        <w:rPr>
          <w:rFonts w:ascii="Times New Roman" w:hAnsi="Times New Roman" w:cs="Times New Roman"/>
          <w:sz w:val="24"/>
          <w:szCs w:val="24"/>
        </w:rPr>
        <w:t>Бетоносмеситель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194">
        <w:rPr>
          <w:rFonts w:ascii="Times New Roman" w:hAnsi="Times New Roman" w:cs="Times New Roman"/>
          <w:sz w:val="24"/>
          <w:szCs w:val="24"/>
        </w:rPr>
        <w:t>– 1 шт.</w:t>
      </w:r>
    </w:p>
    <w:p w:rsidR="00825BDE" w:rsidRPr="00B60194" w:rsidRDefault="00825BDE" w:rsidP="00B60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</w:t>
      </w:r>
      <w:r w:rsidRPr="00825BDE">
        <w:rPr>
          <w:rFonts w:ascii="Times New Roman" w:hAnsi="Times New Roman" w:cs="Times New Roman"/>
          <w:sz w:val="24"/>
          <w:szCs w:val="24"/>
        </w:rPr>
        <w:t xml:space="preserve">лифовальная машинка </w:t>
      </w:r>
      <w:r>
        <w:rPr>
          <w:rFonts w:ascii="Times New Roman" w:hAnsi="Times New Roman" w:cs="Times New Roman"/>
          <w:sz w:val="24"/>
          <w:szCs w:val="24"/>
        </w:rPr>
        <w:t>– 1 шт.</w:t>
      </w:r>
    </w:p>
    <w:p w:rsidR="00B60194" w:rsidRPr="00B60194" w:rsidRDefault="00B60194" w:rsidP="00B6019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0194">
        <w:rPr>
          <w:rFonts w:ascii="Times New Roman" w:hAnsi="Times New Roman" w:cs="Times New Roman"/>
          <w:sz w:val="24"/>
          <w:szCs w:val="24"/>
        </w:rPr>
        <w:t>Перфоратор электрический – 2 шт.</w:t>
      </w:r>
    </w:p>
    <w:p w:rsidR="002750CC" w:rsidRDefault="002750CC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своем техническом предложении участник </w:t>
      </w:r>
      <w:r w:rsidR="003C796E">
        <w:rPr>
          <w:rFonts w:ascii="Times New Roman" w:hAnsi="Times New Roman" w:cs="Times New Roman"/>
          <w:sz w:val="24"/>
          <w:szCs w:val="24"/>
        </w:rPr>
        <w:t>предоставляет</w:t>
      </w:r>
      <w:r>
        <w:rPr>
          <w:rFonts w:ascii="Times New Roman" w:hAnsi="Times New Roman" w:cs="Times New Roman"/>
          <w:sz w:val="24"/>
          <w:szCs w:val="24"/>
        </w:rPr>
        <w:t xml:space="preserve"> подтверждение, что используемые при выполнении работ </w:t>
      </w:r>
      <w:r w:rsidR="0061529C">
        <w:rPr>
          <w:rFonts w:ascii="Times New Roman" w:hAnsi="Times New Roman" w:cs="Times New Roman"/>
          <w:sz w:val="24"/>
          <w:szCs w:val="24"/>
        </w:rPr>
        <w:t xml:space="preserve">материалы соответствуют требованиям, установленным </w:t>
      </w:r>
      <w:r w:rsidR="0061529C" w:rsidRPr="0061529C">
        <w:rPr>
          <w:rFonts w:ascii="Times New Roman" w:hAnsi="Times New Roman" w:cs="Times New Roman"/>
          <w:sz w:val="24"/>
          <w:szCs w:val="24"/>
        </w:rPr>
        <w:t>Постановлением Правительства РФ от 29.12.2018 №1716-83,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083EC7" w:rsidRPr="004B1557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557">
        <w:rPr>
          <w:rFonts w:ascii="Times New Roman" w:hAnsi="Times New Roman" w:cs="Times New Roman"/>
          <w:b/>
          <w:sz w:val="24"/>
          <w:szCs w:val="24"/>
        </w:rPr>
        <w:t>Требования о наличии аттестованных технологий</w:t>
      </w:r>
      <w:r w:rsidR="004B1557" w:rsidRPr="004B1557">
        <w:rPr>
          <w:rFonts w:ascii="Times New Roman" w:hAnsi="Times New Roman" w:cs="Times New Roman"/>
          <w:b/>
          <w:sz w:val="24"/>
          <w:szCs w:val="24"/>
        </w:rPr>
        <w:t xml:space="preserve"> сварки</w:t>
      </w:r>
    </w:p>
    <w:p w:rsidR="00083EC7" w:rsidRPr="0054004F" w:rsidRDefault="003C2484" w:rsidP="00B246E8">
      <w:pPr>
        <w:pStyle w:val="a8"/>
        <w:spacing w:after="0" w:line="240" w:lineRule="auto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03935839"/>
      <w:r w:rsidRPr="004B1557">
        <w:rPr>
          <w:rFonts w:ascii="Times New Roman" w:hAnsi="Times New Roman" w:cs="Times New Roman"/>
          <w:sz w:val="24"/>
          <w:szCs w:val="24"/>
        </w:rPr>
        <w:t xml:space="preserve">Не </w:t>
      </w:r>
      <w:bookmarkEnd w:id="2"/>
      <w:r w:rsidR="007066EA">
        <w:rPr>
          <w:rFonts w:ascii="Times New Roman" w:hAnsi="Times New Roman" w:cs="Times New Roman"/>
          <w:sz w:val="24"/>
          <w:szCs w:val="24"/>
        </w:rPr>
        <w:t>требуется</w:t>
      </w:r>
      <w:r w:rsidR="00377AFA" w:rsidRPr="004B1557">
        <w:rPr>
          <w:rFonts w:ascii="Times New Roman" w:hAnsi="Times New Roman" w:cs="Times New Roman"/>
          <w:sz w:val="24"/>
          <w:szCs w:val="24"/>
        </w:rPr>
        <w:t>.</w:t>
      </w:r>
    </w:p>
    <w:p w:rsidR="00083EC7" w:rsidRPr="0054004F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измерительным приборам и инструментам</w:t>
      </w:r>
    </w:p>
    <w:p w:rsidR="00083EC7" w:rsidRPr="0054004F" w:rsidRDefault="00CA4503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503">
        <w:rPr>
          <w:rFonts w:ascii="Times New Roman" w:hAnsi="Times New Roman" w:cs="Times New Roman"/>
          <w:sz w:val="24"/>
          <w:szCs w:val="24"/>
        </w:rPr>
        <w:t xml:space="preserve">Не </w:t>
      </w:r>
      <w:r w:rsidR="007066EA">
        <w:rPr>
          <w:rFonts w:ascii="Times New Roman" w:hAnsi="Times New Roman" w:cs="Times New Roman"/>
          <w:sz w:val="24"/>
          <w:szCs w:val="24"/>
        </w:rPr>
        <w:t>требуется</w:t>
      </w:r>
      <w:r w:rsidR="00083EC7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83EC7" w:rsidRPr="0054004F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действующих разрешений, аттестаций, лицензий</w:t>
      </w:r>
    </w:p>
    <w:p w:rsidR="005D130B" w:rsidRPr="0054004F" w:rsidRDefault="00CA4503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503">
        <w:rPr>
          <w:rFonts w:ascii="Times New Roman" w:hAnsi="Times New Roman" w:cs="Times New Roman"/>
          <w:sz w:val="24"/>
          <w:szCs w:val="24"/>
        </w:rPr>
        <w:t xml:space="preserve">Не </w:t>
      </w:r>
      <w:r w:rsidR="007066EA">
        <w:rPr>
          <w:rFonts w:ascii="Times New Roman" w:hAnsi="Times New Roman" w:cs="Times New Roman"/>
          <w:sz w:val="24"/>
          <w:szCs w:val="24"/>
        </w:rPr>
        <w:t>требуется</w:t>
      </w:r>
      <w:r w:rsidR="005E6CF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3EC7" w:rsidRPr="0054004F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083EC7" w:rsidRPr="0054004F" w:rsidRDefault="00CA4503" w:rsidP="00B246E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4503">
        <w:rPr>
          <w:rFonts w:ascii="Times New Roman" w:hAnsi="Times New Roman" w:cs="Times New Roman"/>
          <w:sz w:val="24"/>
          <w:szCs w:val="24"/>
        </w:rPr>
        <w:t>Участник закупки в составе своего предложения предоставляет копии действующих сертификатов, подтверждающих наличие у него системы менеджмента качества действующей в соответствии с законодательными и нормативными актами РФ (ИСО 9001), системы менеджмента промышленной безопасности и охраны труда (</w:t>
      </w:r>
      <w:proofErr w:type="spellStart"/>
      <w:r w:rsidRPr="00CA4503">
        <w:rPr>
          <w:rFonts w:ascii="Times New Roman" w:hAnsi="Times New Roman" w:cs="Times New Roman"/>
          <w:sz w:val="24"/>
          <w:szCs w:val="24"/>
        </w:rPr>
        <w:t>СМПБиОТ</w:t>
      </w:r>
      <w:proofErr w:type="spellEnd"/>
      <w:r w:rsidRPr="00CA4503">
        <w:rPr>
          <w:rFonts w:ascii="Times New Roman" w:hAnsi="Times New Roman" w:cs="Times New Roman"/>
          <w:sz w:val="24"/>
          <w:szCs w:val="24"/>
        </w:rPr>
        <w:t>) (ОНSAS 18001/ISO 45001), системы экологического менеджмента (ISO 14001), системы энергетического менеджмента (ISO 50001/ГОСТ Р ИСО 50001)</w:t>
      </w:r>
      <w:r w:rsidR="00083EC7" w:rsidRPr="0054004F">
        <w:rPr>
          <w:rFonts w:ascii="Times New Roman" w:hAnsi="Times New Roman" w:cs="Times New Roman"/>
          <w:sz w:val="24"/>
          <w:szCs w:val="24"/>
        </w:rPr>
        <w:t>.</w:t>
      </w:r>
    </w:p>
    <w:p w:rsidR="00083EC7" w:rsidRPr="0054004F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7E4F98" w:rsidRPr="00B40EF4" w:rsidRDefault="007E4F98" w:rsidP="007E4F98">
      <w:pPr>
        <w:spacing w:after="0" w:line="240" w:lineRule="auto"/>
        <w:ind w:right="-144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0EF4">
        <w:rPr>
          <w:rFonts w:ascii="Times New Roman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РАО», то такой Участник в составе своего предложения предоставляет копии действующих Свидетельств об аккредитации в Группе «Интер РАО» в качестве поставщика по следующим видам деятельности:</w:t>
      </w:r>
    </w:p>
    <w:p w:rsidR="00083EC7" w:rsidRDefault="007E4F98" w:rsidP="007E4F98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EF4">
        <w:rPr>
          <w:rFonts w:ascii="Times New Roman" w:hAnsi="Times New Roman" w:cs="Times New Roman"/>
          <w:sz w:val="24"/>
          <w:szCs w:val="24"/>
        </w:rPr>
        <w:t xml:space="preserve">- работы </w:t>
      </w:r>
      <w:r>
        <w:rPr>
          <w:rFonts w:ascii="Times New Roman" w:hAnsi="Times New Roman" w:cs="Times New Roman"/>
          <w:sz w:val="24"/>
          <w:szCs w:val="24"/>
        </w:rPr>
        <w:t>по ремонту зданий и сооружений.</w:t>
      </w:r>
    </w:p>
    <w:p w:rsidR="00083EC7" w:rsidRPr="0054004F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опыту выполнения аналогичных работ</w:t>
      </w:r>
    </w:p>
    <w:p w:rsidR="007F4172" w:rsidRDefault="005503F8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96E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Pr="005E0557">
        <w:rPr>
          <w:rFonts w:ascii="Times New Roman" w:hAnsi="Times New Roman" w:cs="Times New Roman"/>
          <w:sz w:val="24"/>
          <w:szCs w:val="24"/>
        </w:rPr>
        <w:t>предоставляет</w:t>
      </w:r>
      <w:r w:rsidRPr="00CE2AC1">
        <w:rPr>
          <w:rFonts w:ascii="Times New Roman" w:hAnsi="Times New Roman" w:cs="Times New Roman"/>
          <w:sz w:val="24"/>
          <w:szCs w:val="24"/>
        </w:rPr>
        <w:t xml:space="preserve"> </w:t>
      </w:r>
      <w:r w:rsidRPr="00B40EF4">
        <w:rPr>
          <w:rFonts w:ascii="Times New Roman" w:hAnsi="Times New Roman" w:cs="Times New Roman"/>
          <w:sz w:val="24"/>
          <w:szCs w:val="24"/>
        </w:rPr>
        <w:t xml:space="preserve">в составе своего предложения </w:t>
      </w:r>
      <w:r w:rsidRPr="005E0557">
        <w:rPr>
          <w:rFonts w:ascii="Times New Roman" w:hAnsi="Times New Roman" w:cs="Times New Roman"/>
          <w:sz w:val="24"/>
          <w:szCs w:val="24"/>
        </w:rPr>
        <w:t xml:space="preserve">справку о </w:t>
      </w:r>
      <w:r w:rsidRPr="00B40EF4">
        <w:rPr>
          <w:rFonts w:ascii="Times New Roman" w:hAnsi="Times New Roman" w:cs="Times New Roman"/>
          <w:sz w:val="24"/>
          <w:szCs w:val="24"/>
        </w:rPr>
        <w:t>перечне и объемах выполнения</w:t>
      </w:r>
      <w:r w:rsidRPr="005E0557">
        <w:rPr>
          <w:rFonts w:ascii="Times New Roman" w:hAnsi="Times New Roman" w:cs="Times New Roman"/>
          <w:sz w:val="24"/>
          <w:szCs w:val="24"/>
        </w:rPr>
        <w:t xml:space="preserve"> аналогичных договоров, </w:t>
      </w:r>
      <w:r w:rsidRPr="00B40EF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EF4">
        <w:rPr>
          <w:rFonts w:ascii="Times New Roman" w:hAnsi="Times New Roman" w:cs="Times New Roman"/>
          <w:sz w:val="24"/>
          <w:szCs w:val="24"/>
        </w:rPr>
        <w:t>форме указанной в закупочной документации</w:t>
      </w:r>
      <w:r w:rsidRPr="005E0557">
        <w:rPr>
          <w:rFonts w:ascii="Times New Roman" w:hAnsi="Times New Roman" w:cs="Times New Roman"/>
          <w:sz w:val="24"/>
          <w:szCs w:val="24"/>
        </w:rPr>
        <w:t xml:space="preserve"> подтверждающ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5E0557">
        <w:rPr>
          <w:rFonts w:ascii="Times New Roman" w:hAnsi="Times New Roman" w:cs="Times New Roman"/>
          <w:sz w:val="24"/>
          <w:szCs w:val="24"/>
        </w:rPr>
        <w:t xml:space="preserve"> наличие опыта оказания строительно-монтажных работ по ремонту помещений в количестве не менее 3</w:t>
      </w:r>
      <w:r>
        <w:rPr>
          <w:rFonts w:ascii="Times New Roman" w:hAnsi="Times New Roman" w:cs="Times New Roman"/>
          <w:sz w:val="24"/>
          <w:szCs w:val="24"/>
        </w:rPr>
        <w:t xml:space="preserve"> (трех)</w:t>
      </w:r>
      <w:r w:rsidRPr="005E0557">
        <w:rPr>
          <w:rFonts w:ascii="Times New Roman" w:hAnsi="Times New Roman" w:cs="Times New Roman"/>
          <w:sz w:val="24"/>
          <w:szCs w:val="24"/>
        </w:rPr>
        <w:t xml:space="preserve"> исполненных договоров за последние 3</w:t>
      </w:r>
      <w:r>
        <w:rPr>
          <w:rFonts w:ascii="Times New Roman" w:hAnsi="Times New Roman" w:cs="Times New Roman"/>
          <w:sz w:val="24"/>
          <w:szCs w:val="24"/>
        </w:rPr>
        <w:t xml:space="preserve"> (три)</w:t>
      </w:r>
      <w:r w:rsidRPr="005E0557">
        <w:rPr>
          <w:rFonts w:ascii="Times New Roman" w:hAnsi="Times New Roman" w:cs="Times New Roman"/>
          <w:sz w:val="24"/>
          <w:szCs w:val="24"/>
        </w:rPr>
        <w:t xml:space="preserve"> года, предшествующих дате подачи заявки на участие в данной закупке</w:t>
      </w:r>
      <w:r w:rsidR="007F4172" w:rsidRPr="005E0557">
        <w:rPr>
          <w:rFonts w:ascii="Times New Roman" w:hAnsi="Times New Roman" w:cs="Times New Roman"/>
          <w:sz w:val="24"/>
          <w:szCs w:val="24"/>
        </w:rPr>
        <w:t>.</w:t>
      </w:r>
      <w:r w:rsidR="007F41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4172" w:rsidRDefault="00083EC7" w:rsidP="00B246E8">
      <w:pPr>
        <w:pStyle w:val="a8"/>
        <w:numPr>
          <w:ilvl w:val="1"/>
          <w:numId w:val="35"/>
        </w:numPr>
        <w:spacing w:after="0" w:line="240" w:lineRule="auto"/>
        <w:ind w:left="0" w:firstLine="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Требования к субподрядным организациям</w:t>
      </w:r>
    </w:p>
    <w:p w:rsidR="007F4172" w:rsidRPr="003C796E" w:rsidRDefault="003C796E" w:rsidP="003C796E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796E">
        <w:rPr>
          <w:rFonts w:ascii="Times New Roman" w:hAnsi="Times New Roman" w:cs="Times New Roman"/>
          <w:sz w:val="24"/>
          <w:szCs w:val="24"/>
        </w:rPr>
        <w:t>Требования, указанные в пунктах 5.1</w:t>
      </w:r>
      <w:r w:rsidR="00BD5A0A">
        <w:rPr>
          <w:rFonts w:ascii="Times New Roman" w:hAnsi="Times New Roman" w:cs="Times New Roman"/>
          <w:sz w:val="24"/>
          <w:szCs w:val="24"/>
        </w:rPr>
        <w:t>-</w:t>
      </w:r>
      <w:r w:rsidR="00FF6A85">
        <w:rPr>
          <w:rFonts w:ascii="Times New Roman" w:hAnsi="Times New Roman" w:cs="Times New Roman"/>
          <w:sz w:val="24"/>
          <w:szCs w:val="24"/>
        </w:rPr>
        <w:t xml:space="preserve">5.5, </w:t>
      </w:r>
      <w:r w:rsidRPr="003C796E">
        <w:rPr>
          <w:rFonts w:ascii="Times New Roman" w:hAnsi="Times New Roman" w:cs="Times New Roman"/>
          <w:sz w:val="24"/>
          <w:szCs w:val="24"/>
        </w:rPr>
        <w:t>5.</w:t>
      </w:r>
      <w:r w:rsidR="000F62A6">
        <w:rPr>
          <w:rFonts w:ascii="Times New Roman" w:hAnsi="Times New Roman" w:cs="Times New Roman"/>
          <w:sz w:val="24"/>
          <w:szCs w:val="24"/>
        </w:rPr>
        <w:t>8</w:t>
      </w:r>
      <w:r w:rsidRPr="003C796E">
        <w:rPr>
          <w:rFonts w:ascii="Times New Roman" w:hAnsi="Times New Roman" w:cs="Times New Roman"/>
          <w:sz w:val="24"/>
          <w:szCs w:val="24"/>
        </w:rPr>
        <w:t xml:space="preserve"> </w:t>
      </w:r>
      <w:r w:rsidR="00FF6A85">
        <w:rPr>
          <w:rFonts w:ascii="Times New Roman" w:hAnsi="Times New Roman" w:cs="Times New Roman"/>
          <w:sz w:val="24"/>
          <w:szCs w:val="24"/>
        </w:rPr>
        <w:t xml:space="preserve">ТЗ </w:t>
      </w:r>
      <w:r w:rsidRPr="003C796E">
        <w:rPr>
          <w:rFonts w:ascii="Times New Roman" w:hAnsi="Times New Roman" w:cs="Times New Roman"/>
          <w:sz w:val="24"/>
          <w:szCs w:val="24"/>
        </w:rPr>
        <w:t>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организациями».</w:t>
      </w:r>
      <w:r w:rsidR="005D0BC0" w:rsidRPr="005D0BC0">
        <w:rPr>
          <w:rFonts w:ascii="Times New Roman" w:hAnsi="Times New Roman" w:cs="Times New Roman"/>
          <w:sz w:val="24"/>
          <w:szCs w:val="24"/>
        </w:rPr>
        <w:t xml:space="preserve"> </w:t>
      </w:r>
      <w:r w:rsidR="005D0BC0" w:rsidRPr="003C796E">
        <w:rPr>
          <w:rFonts w:ascii="Times New Roman" w:hAnsi="Times New Roman" w:cs="Times New Roman"/>
          <w:sz w:val="24"/>
          <w:szCs w:val="24"/>
        </w:rPr>
        <w:t>Документы, подтверждающие соответствие Субподрядчиков требованиям п. 5.1</w:t>
      </w:r>
      <w:r w:rsidR="00BD5A0A">
        <w:rPr>
          <w:rFonts w:ascii="Times New Roman" w:hAnsi="Times New Roman" w:cs="Times New Roman"/>
          <w:sz w:val="24"/>
          <w:szCs w:val="24"/>
        </w:rPr>
        <w:t>-</w:t>
      </w:r>
      <w:r w:rsidR="00FF6A85">
        <w:rPr>
          <w:rFonts w:ascii="Times New Roman" w:hAnsi="Times New Roman" w:cs="Times New Roman"/>
          <w:sz w:val="24"/>
          <w:szCs w:val="24"/>
        </w:rPr>
        <w:t xml:space="preserve">5.5, </w:t>
      </w:r>
      <w:r w:rsidR="005D0BC0" w:rsidRPr="003C796E">
        <w:rPr>
          <w:rFonts w:ascii="Times New Roman" w:hAnsi="Times New Roman" w:cs="Times New Roman"/>
          <w:sz w:val="24"/>
          <w:szCs w:val="24"/>
        </w:rPr>
        <w:t>5.</w:t>
      </w:r>
      <w:r w:rsidR="00FF6A85">
        <w:rPr>
          <w:rFonts w:ascii="Times New Roman" w:hAnsi="Times New Roman" w:cs="Times New Roman"/>
          <w:sz w:val="24"/>
          <w:szCs w:val="24"/>
        </w:rPr>
        <w:t>8 ТЗ</w:t>
      </w:r>
      <w:r w:rsidR="005D0BC0" w:rsidRPr="003C796E">
        <w:rPr>
          <w:rFonts w:ascii="Times New Roman" w:hAnsi="Times New Roman" w:cs="Times New Roman"/>
          <w:sz w:val="24"/>
          <w:szCs w:val="24"/>
        </w:rPr>
        <w:t xml:space="preserve"> данного Технического задания, а также требованиям Закупочной документации, должны представляться в составе заявки Участника</w:t>
      </w:r>
      <w:r w:rsidR="005D0BC0" w:rsidRPr="007F4172">
        <w:rPr>
          <w:rFonts w:ascii="Times New Roman" w:hAnsi="Times New Roman" w:cs="Times New Roman"/>
          <w:sz w:val="24"/>
          <w:szCs w:val="24"/>
        </w:rPr>
        <w:t>.</w:t>
      </w:r>
    </w:p>
    <w:p w:rsidR="006857CE" w:rsidRPr="0054004F" w:rsidRDefault="006857CE" w:rsidP="00B246E8">
      <w:pPr>
        <w:pStyle w:val="a8"/>
        <w:spacing w:after="0" w:line="240" w:lineRule="auto"/>
        <w:ind w:left="11"/>
        <w:jc w:val="both"/>
        <w:rPr>
          <w:rFonts w:ascii="Times New Roman" w:hAnsi="Times New Roman" w:cs="Times New Roman"/>
          <w:sz w:val="24"/>
          <w:szCs w:val="24"/>
        </w:rPr>
      </w:pPr>
    </w:p>
    <w:p w:rsidR="00083EC7" w:rsidRPr="0054004F" w:rsidRDefault="00083EC7" w:rsidP="00B246E8">
      <w:pPr>
        <w:pStyle w:val="a8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04F">
        <w:rPr>
          <w:rFonts w:ascii="Times New Roman" w:hAnsi="Times New Roman" w:cs="Times New Roman"/>
          <w:b/>
          <w:sz w:val="24"/>
          <w:szCs w:val="24"/>
        </w:rPr>
        <w:t>Приложение к ТЗ</w:t>
      </w:r>
    </w:p>
    <w:p w:rsidR="00D23094" w:rsidRPr="00C6488F" w:rsidRDefault="00C6488F" w:rsidP="00C6488F">
      <w:pPr>
        <w:spacing w:after="0" w:line="240" w:lineRule="auto"/>
        <w:ind w:left="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="00377AFA" w:rsidRPr="00C6488F">
        <w:rPr>
          <w:rFonts w:ascii="Times New Roman" w:hAnsi="Times New Roman" w:cs="Times New Roman"/>
          <w:sz w:val="24"/>
          <w:szCs w:val="24"/>
        </w:rPr>
        <w:t xml:space="preserve">Приложение №1 - </w:t>
      </w:r>
      <w:r w:rsidRPr="00C6488F">
        <w:rPr>
          <w:rFonts w:ascii="Times New Roman" w:hAnsi="Times New Roman" w:cs="Times New Roman"/>
          <w:sz w:val="24"/>
          <w:szCs w:val="24"/>
        </w:rPr>
        <w:t>Рекомендации для формирования стоимости работ по ремонту зданий и сооружений</w:t>
      </w:r>
      <w:r w:rsidR="00377AFA" w:rsidRPr="00C6488F">
        <w:rPr>
          <w:rFonts w:ascii="Times New Roman" w:hAnsi="Times New Roman" w:cs="Times New Roman"/>
          <w:sz w:val="24"/>
          <w:szCs w:val="24"/>
        </w:rPr>
        <w:t>;</w:t>
      </w:r>
    </w:p>
    <w:p w:rsidR="00793F40" w:rsidRPr="00D52827" w:rsidRDefault="00377AFA" w:rsidP="00B246E8">
      <w:pPr>
        <w:pStyle w:val="a8"/>
        <w:numPr>
          <w:ilvl w:val="1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827">
        <w:rPr>
          <w:rFonts w:ascii="Times New Roman" w:hAnsi="Times New Roman" w:cs="Times New Roman"/>
          <w:sz w:val="24"/>
          <w:szCs w:val="24"/>
        </w:rPr>
        <w:t xml:space="preserve">Приложение №2 - </w:t>
      </w:r>
      <w:r w:rsidR="00D451BE" w:rsidRPr="00D52827">
        <w:rPr>
          <w:rFonts w:ascii="Times New Roman" w:hAnsi="Times New Roman" w:cs="Times New Roman"/>
          <w:sz w:val="24"/>
          <w:szCs w:val="24"/>
        </w:rPr>
        <w:t>Ведомость объемов работ</w:t>
      </w:r>
      <w:r w:rsidRPr="00D52827">
        <w:rPr>
          <w:rFonts w:ascii="Times New Roman" w:hAnsi="Times New Roman" w:cs="Times New Roman"/>
          <w:sz w:val="24"/>
          <w:szCs w:val="24"/>
        </w:rPr>
        <w:t xml:space="preserve"> №1;</w:t>
      </w:r>
    </w:p>
    <w:p w:rsidR="00D451BE" w:rsidRPr="00D52827" w:rsidRDefault="00377AFA" w:rsidP="00B246E8">
      <w:pPr>
        <w:pStyle w:val="a8"/>
        <w:numPr>
          <w:ilvl w:val="1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827">
        <w:rPr>
          <w:rFonts w:ascii="Times New Roman" w:hAnsi="Times New Roman" w:cs="Times New Roman"/>
          <w:sz w:val="24"/>
          <w:szCs w:val="24"/>
        </w:rPr>
        <w:t xml:space="preserve">Приложение №3 - </w:t>
      </w:r>
      <w:r w:rsidR="00D451BE" w:rsidRPr="00D52827">
        <w:rPr>
          <w:rFonts w:ascii="Times New Roman" w:hAnsi="Times New Roman" w:cs="Times New Roman"/>
          <w:sz w:val="24"/>
          <w:szCs w:val="24"/>
        </w:rPr>
        <w:t>Ведомост</w:t>
      </w:r>
      <w:r w:rsidR="008C35C6" w:rsidRPr="00D52827">
        <w:rPr>
          <w:rFonts w:ascii="Times New Roman" w:hAnsi="Times New Roman" w:cs="Times New Roman"/>
          <w:sz w:val="24"/>
          <w:szCs w:val="24"/>
        </w:rPr>
        <w:t>ь объемов работ №2</w:t>
      </w:r>
      <w:r w:rsidRPr="00D52827">
        <w:rPr>
          <w:rFonts w:ascii="Times New Roman" w:hAnsi="Times New Roman" w:cs="Times New Roman"/>
          <w:sz w:val="24"/>
          <w:szCs w:val="24"/>
        </w:rPr>
        <w:t>;</w:t>
      </w:r>
    </w:p>
    <w:p w:rsidR="00D23094" w:rsidRPr="00D52827" w:rsidRDefault="008C35C6" w:rsidP="00B246E8">
      <w:pPr>
        <w:pStyle w:val="a8"/>
        <w:numPr>
          <w:ilvl w:val="1"/>
          <w:numId w:val="3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52827">
        <w:rPr>
          <w:rFonts w:ascii="Times New Roman" w:hAnsi="Times New Roman" w:cs="Times New Roman"/>
          <w:sz w:val="24"/>
          <w:szCs w:val="24"/>
        </w:rPr>
        <w:t>Приложение №</w:t>
      </w:r>
      <w:r w:rsidR="00D52827" w:rsidRPr="00D52827">
        <w:rPr>
          <w:rFonts w:ascii="Times New Roman" w:hAnsi="Times New Roman" w:cs="Times New Roman"/>
          <w:sz w:val="24"/>
          <w:szCs w:val="24"/>
        </w:rPr>
        <w:t>4</w:t>
      </w:r>
      <w:r w:rsidR="00377AFA" w:rsidRPr="00D52827">
        <w:rPr>
          <w:rFonts w:ascii="Times New Roman" w:hAnsi="Times New Roman" w:cs="Times New Roman"/>
          <w:sz w:val="24"/>
          <w:szCs w:val="24"/>
        </w:rPr>
        <w:t xml:space="preserve"> - </w:t>
      </w:r>
      <w:r w:rsidR="00D23094" w:rsidRPr="00D52827">
        <w:rPr>
          <w:rFonts w:ascii="Times New Roman" w:hAnsi="Times New Roman" w:cs="Times New Roman"/>
          <w:sz w:val="24"/>
          <w:szCs w:val="24"/>
        </w:rPr>
        <w:t>Локальный сметный расчет №1</w:t>
      </w:r>
      <w:r w:rsidR="00377AFA" w:rsidRPr="00D52827">
        <w:rPr>
          <w:rFonts w:ascii="Times New Roman" w:hAnsi="Times New Roman" w:cs="Times New Roman"/>
          <w:sz w:val="24"/>
          <w:szCs w:val="24"/>
        </w:rPr>
        <w:t>;</w:t>
      </w:r>
    </w:p>
    <w:p w:rsidR="00D23094" w:rsidRPr="00D52827" w:rsidRDefault="008C35C6" w:rsidP="00B246E8">
      <w:pPr>
        <w:pStyle w:val="a8"/>
        <w:numPr>
          <w:ilvl w:val="1"/>
          <w:numId w:val="3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52827">
        <w:rPr>
          <w:rFonts w:ascii="Times New Roman" w:hAnsi="Times New Roman" w:cs="Times New Roman"/>
          <w:sz w:val="24"/>
          <w:szCs w:val="24"/>
        </w:rPr>
        <w:t>Приложение №</w:t>
      </w:r>
      <w:r w:rsidR="00D52827" w:rsidRPr="00D52827">
        <w:rPr>
          <w:rFonts w:ascii="Times New Roman" w:hAnsi="Times New Roman" w:cs="Times New Roman"/>
          <w:sz w:val="24"/>
          <w:szCs w:val="24"/>
        </w:rPr>
        <w:t>5</w:t>
      </w:r>
      <w:r w:rsidR="00377AFA" w:rsidRPr="00D52827">
        <w:rPr>
          <w:rFonts w:ascii="Times New Roman" w:hAnsi="Times New Roman" w:cs="Times New Roman"/>
          <w:sz w:val="24"/>
          <w:szCs w:val="24"/>
        </w:rPr>
        <w:t xml:space="preserve"> - </w:t>
      </w:r>
      <w:r w:rsidR="00D23094" w:rsidRPr="00D52827">
        <w:rPr>
          <w:rFonts w:ascii="Times New Roman" w:hAnsi="Times New Roman" w:cs="Times New Roman"/>
          <w:sz w:val="24"/>
          <w:szCs w:val="24"/>
        </w:rPr>
        <w:t>Локальный сметный расчет №</w:t>
      </w:r>
      <w:r w:rsidRPr="00D52827">
        <w:rPr>
          <w:rFonts w:ascii="Times New Roman" w:hAnsi="Times New Roman" w:cs="Times New Roman"/>
          <w:sz w:val="24"/>
          <w:szCs w:val="24"/>
        </w:rPr>
        <w:t>2</w:t>
      </w:r>
      <w:r w:rsidR="00D52827" w:rsidRPr="00D52827">
        <w:rPr>
          <w:rFonts w:ascii="Times New Roman" w:hAnsi="Times New Roman" w:cs="Times New Roman"/>
          <w:sz w:val="24"/>
          <w:szCs w:val="24"/>
        </w:rPr>
        <w:t>.</w:t>
      </w:r>
    </w:p>
    <w:p w:rsidR="008C35C6" w:rsidRPr="004937CF" w:rsidRDefault="008C35C6" w:rsidP="00CA2804">
      <w:pPr>
        <w:pStyle w:val="a8"/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CE6" w:rsidRDefault="002C6CE6">
      <w:pPr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br w:type="page"/>
      </w:r>
    </w:p>
    <w:p w:rsidR="00D23094" w:rsidRPr="003C796E" w:rsidRDefault="00D23094" w:rsidP="0068158B">
      <w:pPr>
        <w:spacing w:after="0" w:line="240" w:lineRule="auto"/>
        <w:ind w:left="6237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3C796E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lastRenderedPageBreak/>
        <w:t>Приложение №1</w:t>
      </w:r>
    </w:p>
    <w:p w:rsidR="007B0169" w:rsidRPr="003C796E" w:rsidRDefault="007B0169" w:rsidP="0068158B">
      <w:pPr>
        <w:spacing w:after="0" w:line="240" w:lineRule="auto"/>
        <w:ind w:left="6237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3C796E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к Техническому заданию</w:t>
      </w: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23094" w:rsidRPr="00C6488F" w:rsidRDefault="00C6488F" w:rsidP="00C6488F">
      <w:pPr>
        <w:tabs>
          <w:tab w:val="left" w:pos="142"/>
          <w:tab w:val="left" w:pos="42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для формирования стоимости работ по ремонту зданий и сооружений</w:t>
      </w: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41C66" w:rsidRDefault="00A41C66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41C66" w:rsidRPr="003C796E" w:rsidRDefault="00A41C66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23094" w:rsidRPr="003C796E" w:rsidRDefault="00D23094" w:rsidP="00D23094">
      <w:pPr>
        <w:spacing w:beforeLines="60" w:before="144" w:afterLines="60" w:after="144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23094" w:rsidRPr="003C796E" w:rsidRDefault="00D23094" w:rsidP="00D23094">
      <w:pPr>
        <w:tabs>
          <w:tab w:val="left" w:pos="142"/>
          <w:tab w:val="left" w:pos="426"/>
        </w:tabs>
        <w:spacing w:after="0" w:line="360" w:lineRule="auto"/>
        <w:ind w:left="851"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="Times New Roman" w:eastAsia="Calibri" w:hAnsi="Times New Roman" w:cs="Times New Roman"/>
        </w:rPr>
        <w:id w:val="1711528331"/>
        <w:docPartObj>
          <w:docPartGallery w:val="Table of Contents"/>
          <w:docPartUnique/>
        </w:docPartObj>
      </w:sdtPr>
      <w:sdtEndPr>
        <w:rPr>
          <w:rFonts w:ascii="Calibri" w:hAnsi="Calibri"/>
        </w:rPr>
      </w:sdtEndPr>
      <w:sdtContent>
        <w:p w:rsidR="00D23094" w:rsidRPr="003C796E" w:rsidRDefault="00D23094" w:rsidP="00D23094">
          <w:pPr>
            <w:keepNext/>
            <w:keepLines/>
            <w:spacing w:before="120" w:after="120"/>
            <w:rPr>
              <w:rFonts w:ascii="Times New Roman" w:eastAsiaTheme="majorEastAsia" w:hAnsi="Times New Roman" w:cs="Times New Roman"/>
              <w:b/>
              <w:bCs/>
              <w:sz w:val="24"/>
              <w:szCs w:val="24"/>
              <w:lang w:eastAsia="ru-RU"/>
            </w:rPr>
          </w:pPr>
          <w:r w:rsidRPr="003C796E">
            <w:rPr>
              <w:rFonts w:ascii="Times New Roman" w:eastAsiaTheme="majorEastAsia" w:hAnsi="Times New Roman" w:cs="Times New Roman"/>
              <w:b/>
              <w:bCs/>
              <w:sz w:val="24"/>
              <w:szCs w:val="24"/>
              <w:lang w:eastAsia="ru-RU"/>
            </w:rPr>
            <w:t>Оглавление</w:t>
          </w:r>
        </w:p>
        <w:p w:rsidR="00EC6EE4" w:rsidRDefault="00D23094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r w:rsidRPr="003C796E">
            <w:rPr>
              <w:rFonts w:ascii="Times New Roman" w:eastAsia="Calibri" w:hAnsi="Times New Roman" w:cs="Times New Roman"/>
              <w:sz w:val="24"/>
              <w:szCs w:val="24"/>
            </w:rPr>
            <w:fldChar w:fldCharType="begin"/>
          </w:r>
          <w:r w:rsidRPr="003C796E">
            <w:rPr>
              <w:rFonts w:ascii="Times New Roman" w:eastAsia="Calibri" w:hAnsi="Times New Roman" w:cs="Times New Roman"/>
              <w:sz w:val="24"/>
              <w:szCs w:val="24"/>
            </w:rPr>
            <w:instrText xml:space="preserve"> TOC \o "1-3" \h \z \u </w:instrText>
          </w:r>
          <w:r w:rsidRPr="003C796E">
            <w:rPr>
              <w:rFonts w:ascii="Times New Roman" w:eastAsia="Calibri" w:hAnsi="Times New Roman" w:cs="Times New Roman"/>
              <w:sz w:val="24"/>
              <w:szCs w:val="24"/>
            </w:rPr>
            <w:fldChar w:fldCharType="separate"/>
          </w:r>
          <w:hyperlink w:anchor="_Toc158798600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1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МЕТОДЫ ОПРЕДЕЛЕНИЯ СМЕТНОЙ СТОИМОСТИ РАБОТ ПО РЕМОНТУ ЗиС</w:t>
            </w:r>
            <w:r w:rsidR="00EC6EE4">
              <w:rPr>
                <w:noProof/>
                <w:webHidden/>
              </w:rPr>
              <w:t>……………………</w:t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_Toc158798600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9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1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2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ИСХОДНЫЕ ДАННЫЕ ДЛЯ ОПРЕДЕЛЕНИЯ СМЕТНОЙ СТОИМОСТИ РАБОТ ПО РЕМОНТУ ЗиС</w:t>
            </w:r>
            <w:r w:rsidR="00EC6EE4">
              <w:rPr>
                <w:rStyle w:val="aa"/>
                <w:rFonts w:ascii="Times New Roman" w:eastAsia="Times New Roman" w:hAnsi="Times New Roman" w:cs="Times New Roman"/>
                <w:noProof/>
              </w:rPr>
              <w:t>………………………………………………………………………………………………………………</w:t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_Toc158798601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9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2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3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ОСОБЕННОСТИ ПРИМЕНЕНИЯ ЕДИНИЧНЫХ РАСЦЕНОК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_Toc158798602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10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3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4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ПОРЯДОК УЧЕТА УСЛОЖНЯЮЩИХ ФАКТОРОВ И УСЛОВИЙ ПРОИЗВОДСТВА РАБОТ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_Toc158798603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15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4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5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ПРИМЕНЕНИЕ НОРМАТИВОВ НАКЛАДНЫХ РАСХОДОВ И СМЕТНОЙ ПРИБЫЛИ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_Toc158798604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15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5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6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ОПРЕДЕЛЕНИЕ СТОИМОСТИ МАТЕРИАЛЬНО-ТЕХНИЧЕСКИХ РЕСУРСОВ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_Toc158798605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17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6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7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СВОДНЫЙ СМЕТНЫЙ РАСЧЕТ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_Toc158798606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18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EC6EE4" w:rsidRDefault="002C6CE6">
          <w:pPr>
            <w:pStyle w:val="1"/>
            <w:tabs>
              <w:tab w:val="left" w:pos="440"/>
              <w:tab w:val="right" w:leader="dot" w:pos="9771"/>
            </w:tabs>
            <w:rPr>
              <w:rFonts w:eastAsiaTheme="minorEastAsia"/>
              <w:noProof/>
              <w:lang w:eastAsia="ru-RU"/>
            </w:rPr>
          </w:pPr>
          <w:hyperlink w:anchor="_Toc158798607" w:history="1"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8</w:t>
            </w:r>
            <w:r w:rsidR="00EC6EE4">
              <w:rPr>
                <w:rFonts w:eastAsiaTheme="minorEastAsia"/>
                <w:noProof/>
                <w:lang w:eastAsia="ru-RU"/>
              </w:rPr>
              <w:tab/>
            </w:r>
            <w:r w:rsidR="00EC6EE4" w:rsidRPr="00B06937">
              <w:rPr>
                <w:rStyle w:val="aa"/>
                <w:rFonts w:ascii="Times New Roman" w:eastAsia="Times New Roman" w:hAnsi="Times New Roman" w:cs="Times New Roman"/>
                <w:noProof/>
              </w:rPr>
              <w:t>ТРЕБОВАНИЯ К ОФОРМЛЕНИЮ СМЕТНОЙ ДОКУМЕНТАЦИИ</w:t>
            </w:r>
            <w:r w:rsidR="00EC6EE4">
              <w:rPr>
                <w:noProof/>
                <w:webHidden/>
              </w:rPr>
              <w:tab/>
            </w:r>
            <w:r w:rsidR="00EC6EE4">
              <w:rPr>
                <w:noProof/>
                <w:webHidden/>
              </w:rPr>
              <w:fldChar w:fldCharType="begin"/>
            </w:r>
            <w:r w:rsidR="00EC6EE4">
              <w:rPr>
                <w:noProof/>
                <w:webHidden/>
              </w:rPr>
              <w:instrText xml:space="preserve"> PAGEREF _Toc158798607 \h </w:instrText>
            </w:r>
            <w:r w:rsidR="00EC6EE4">
              <w:rPr>
                <w:noProof/>
                <w:webHidden/>
              </w:rPr>
            </w:r>
            <w:r w:rsidR="00EC6EE4">
              <w:rPr>
                <w:noProof/>
                <w:webHidden/>
              </w:rPr>
              <w:fldChar w:fldCharType="separate"/>
            </w:r>
            <w:r w:rsidR="00EC6EE4">
              <w:rPr>
                <w:noProof/>
                <w:webHidden/>
              </w:rPr>
              <w:t>19</w:t>
            </w:r>
            <w:r w:rsidR="00EC6EE4">
              <w:rPr>
                <w:noProof/>
                <w:webHidden/>
              </w:rPr>
              <w:fldChar w:fldCharType="end"/>
            </w:r>
          </w:hyperlink>
        </w:p>
        <w:p w:rsidR="00D23094" w:rsidRPr="00D23094" w:rsidRDefault="00D23094" w:rsidP="00D23094">
          <w:pPr>
            <w:spacing w:before="120" w:after="120"/>
            <w:rPr>
              <w:rFonts w:ascii="Calibri" w:eastAsia="Calibri" w:hAnsi="Calibri" w:cs="Times New Roman"/>
            </w:rPr>
          </w:pPr>
          <w:r w:rsidRPr="003C796E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68158B" w:rsidRDefault="0068158B" w:rsidP="00D23094">
      <w:pPr>
        <w:rPr>
          <w:rFonts w:ascii="Calibri" w:eastAsia="Calibri" w:hAnsi="Calibri" w:cs="Times New Roman"/>
        </w:rPr>
      </w:pPr>
    </w:p>
    <w:p w:rsidR="0068158B" w:rsidRDefault="0068158B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rPr>
          <w:rFonts w:ascii="Calibri" w:eastAsia="Calibri" w:hAnsi="Calibri" w:cs="Times New Roman"/>
        </w:rPr>
      </w:pPr>
    </w:p>
    <w:p w:rsidR="00D23094" w:rsidRDefault="00D23094" w:rsidP="00D23094">
      <w:pPr>
        <w:ind w:left="-142" w:firstLine="142"/>
        <w:rPr>
          <w:rFonts w:ascii="Calibri" w:eastAsia="Calibri" w:hAnsi="Calibri" w:cs="Times New Roman"/>
        </w:rPr>
      </w:pPr>
    </w:p>
    <w:p w:rsidR="00511263" w:rsidRDefault="00511263" w:rsidP="00D23094">
      <w:pPr>
        <w:ind w:left="-142" w:firstLine="142"/>
        <w:rPr>
          <w:rFonts w:ascii="Calibri" w:eastAsia="Calibri" w:hAnsi="Calibri" w:cs="Times New Roman"/>
        </w:rPr>
      </w:pPr>
    </w:p>
    <w:p w:rsidR="00511263" w:rsidRDefault="00511263" w:rsidP="00D23094">
      <w:pPr>
        <w:ind w:left="-142" w:firstLine="142"/>
        <w:rPr>
          <w:rFonts w:ascii="Calibri" w:eastAsia="Calibri" w:hAnsi="Calibri" w:cs="Times New Roman"/>
        </w:rPr>
      </w:pPr>
    </w:p>
    <w:p w:rsidR="00511263" w:rsidRDefault="00511263" w:rsidP="00D23094">
      <w:pPr>
        <w:ind w:left="-142" w:firstLine="142"/>
        <w:rPr>
          <w:rFonts w:ascii="Calibri" w:eastAsia="Calibri" w:hAnsi="Calibri" w:cs="Times New Roman"/>
        </w:rPr>
      </w:pPr>
    </w:p>
    <w:p w:rsidR="00511263" w:rsidRPr="00D23094" w:rsidRDefault="00511263" w:rsidP="00D23094">
      <w:pPr>
        <w:ind w:left="-142" w:firstLine="142"/>
        <w:rPr>
          <w:rFonts w:ascii="Calibri" w:eastAsia="Calibri" w:hAnsi="Calibri" w:cs="Times New Roman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3" w:name="_Toc158798600"/>
      <w:bookmarkStart w:id="4" w:name="_Toc107952035"/>
      <w:r w:rsidRPr="0045380F">
        <w:rPr>
          <w:rFonts w:ascii="Times New Roman" w:eastAsia="Times New Roman" w:hAnsi="Times New Roman" w:cs="Times New Roman"/>
          <w:sz w:val="24"/>
          <w:szCs w:val="24"/>
        </w:rPr>
        <w:t xml:space="preserve">МЕТОДЫ ОПРЕДЕЛЕНИЯ СМЕТНОЙ СТОИМОСТИ РАБОТ ПО РЕМОНТУ </w:t>
      </w:r>
      <w:proofErr w:type="spellStart"/>
      <w:r w:rsidRPr="0045380F">
        <w:rPr>
          <w:rFonts w:ascii="Times New Roman" w:eastAsia="Times New Roman" w:hAnsi="Times New Roman" w:cs="Times New Roman"/>
          <w:sz w:val="24"/>
          <w:szCs w:val="24"/>
        </w:rPr>
        <w:t>ЗиС</w:t>
      </w:r>
      <w:bookmarkEnd w:id="3"/>
      <w:proofErr w:type="spellEnd"/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определения сметной стоимости работ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приоритетным является базисно-индексный метод.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сметной стоимости базисно-индексным методом для соответствующих видов объектов строительства по субъектам Российской Федерации применяются следующие индексы изменения сметной стоимости: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предельные значения индексов пересчета в текущие цены к БЦ РЭО, Прейскуранту ОРГРЭС и иным Ведомственным сборникам, установленные заказчиком;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индексы изменения сметной стоимости, публикуемые Минстроем России на момент составления сметной документации: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a)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к сметной стоимости строительно-монтажных работ;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b)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к элементам прямых затрат расценок;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c)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по видам работ;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d)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к отдельным строительным ресурсам, индексы к группам строительных ресурсов;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e)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к оборудованию;</w:t>
      </w:r>
    </w:p>
    <w:p w:rsidR="0045380F" w:rsidRPr="0045380F" w:rsidRDefault="0045380F" w:rsidP="0045380F">
      <w:pPr>
        <w:tabs>
          <w:tab w:val="left" w:pos="709"/>
          <w:tab w:val="left" w:pos="1418"/>
        </w:tabs>
        <w:spacing w:before="60" w:after="6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f)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индексы к прочим затратам.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срок реализации мероприятия учитывается посредством применения к стоимости работ и МТР значений индекса-дефлятора «Темп роста индекса потребительских цен», содержащихся в составе прогноза социально-экономического развития Российской Федерации, опубликованного Минэкономразвития России на момент составления сметной документации.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сметной стоимости базисно-индексным методом пересчет стоимости отдельных строительных ресурсов, величин накладных расходов и сметной прибыли из базисного в текущий уровень цен с применением индексов к СМР, используемых при пересчете сметной стоимости в целом по объекту, не допускается.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стоимости строительных ресурсов в случае их отсутствия во ФГИС ЦС рекомендуется руководствоваться положениями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МОСС).</w:t>
      </w:r>
    </w:p>
    <w:p w:rsidR="0045380F" w:rsidRPr="0045380F" w:rsidRDefault="0045380F" w:rsidP="0045380F">
      <w:pPr>
        <w:tabs>
          <w:tab w:val="left" w:pos="851"/>
          <w:tab w:val="left" w:pos="1560"/>
        </w:tabs>
        <w:spacing w:before="60" w:after="6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5" w:name="_Toc95809318"/>
      <w:bookmarkStart w:id="6" w:name="_Toc158798601"/>
      <w:bookmarkStart w:id="7" w:name="_Hlk89247460"/>
      <w:r w:rsidRPr="0045380F">
        <w:rPr>
          <w:rFonts w:ascii="Times New Roman" w:eastAsia="Times New Roman" w:hAnsi="Times New Roman" w:cs="Times New Roman"/>
          <w:sz w:val="24"/>
          <w:szCs w:val="24"/>
        </w:rPr>
        <w:t xml:space="preserve">ИСХОДНЫЕ ДАННЫЕ ДЛЯ ОПРЕДЕЛЕНИЯ СМЕТНОЙ СТОИМОСТИ РАБОТ ПО РЕМОНТУ </w:t>
      </w:r>
      <w:proofErr w:type="spellStart"/>
      <w:r w:rsidRPr="0045380F">
        <w:rPr>
          <w:rFonts w:ascii="Times New Roman" w:eastAsia="Times New Roman" w:hAnsi="Times New Roman" w:cs="Times New Roman"/>
          <w:sz w:val="24"/>
          <w:szCs w:val="24"/>
        </w:rPr>
        <w:t>ЗиС</w:t>
      </w:r>
      <w:bookmarkEnd w:id="5"/>
      <w:bookmarkEnd w:id="6"/>
      <w:proofErr w:type="spellEnd"/>
    </w:p>
    <w:bookmarkEnd w:id="7"/>
    <w:p w:rsidR="0045380F" w:rsidRPr="0045380F" w:rsidRDefault="0045380F" w:rsidP="0045380F">
      <w:pPr>
        <w:tabs>
          <w:tab w:val="left" w:pos="1560"/>
        </w:tabs>
        <w:spacing w:after="0" w:line="240" w:lineRule="auto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определения сметной стоимости мероприятий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являются: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техническое задание; 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 текущему ремонту - ведомости объемов работ (ВОР), утверждённые техническим руководителем (главным инженером либо лицом, им уполномоченным), с указанием наименований работ, их единиц измерения и количества, ссылок на чертежи и спецификации (в случае формирования стоимости на основании проектной и (или) иной технической документации), расчета объемов работ и расхода материальных ресурсов (с приведением формул расчета);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 капитальному ремонту – проектная или рабочая документация, включая рабочие чертежи, спецификации МТР. Сметная документация на капитальный ремонт может быть составлена без разработки проектной документации на основании ВОР в случаях, регламентируемых нормативно-технической документацией;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данные об отпускных ценах и расходах по транспортировке отдельных материалов, изделий и конструкций, оборудования, запасных частей, мебели, инструмента, производственного и хозяйственного инвентаря;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адресные ТКП, полученные от потенциальных поставщиков услуг и ресурсов, информация о которых имеется в свободном доступе и обладающих необходимым уровнем квалификации и опытом поставок, со сроком давности на момент формирования/актуализации материалов, обосновывающих стоимость работ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, не превышающим 1 год;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8" w:name="_Hlk89265818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проект производства работ, технологические карты (при наличии), утверждённые техническим руководителем (главным инженером либо лицом, им уполномоченным);</w:t>
      </w:r>
    </w:p>
    <w:bookmarkEnd w:id="8"/>
    <w:p w:rsid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иные исходные данные, необходимые для определения стоимости работ.</w:t>
      </w:r>
    </w:p>
    <w:p w:rsidR="00644389" w:rsidRPr="0045380F" w:rsidRDefault="00644389" w:rsidP="00644389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9" w:name="_Toc95809319"/>
      <w:bookmarkStart w:id="10" w:name="_Toc158798602"/>
      <w:r w:rsidRPr="0045380F">
        <w:rPr>
          <w:rFonts w:ascii="Times New Roman" w:eastAsia="Times New Roman" w:hAnsi="Times New Roman" w:cs="Times New Roman"/>
          <w:sz w:val="24"/>
          <w:szCs w:val="24"/>
        </w:rPr>
        <w:t>ОСОБЕННОСТИ ПРИМЕНЕНИЯ ЕДИНИЧНЫХ РАСЦЕНОК</w:t>
      </w:r>
      <w:bookmarkEnd w:id="9"/>
      <w:bookmarkEnd w:id="10"/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определения стоимости мероприятий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рекомендуется руководствоваться следующей приоритетностью применяемых СНБ и способов: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актуальная СНБ Минстроя России;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БЦ РЭО и Дополнения к ним;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Прейскурант на экспериментально-наладочные работы и работы по совершенствованию технологии и эксплуатации электростанций и сетей, разработанный Фирмой ОРГРЭС;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ВУЕР, ВЕПР, ВСН и другие ведомственные сметные нормативы;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калькуляции (при отсутствии «прямых» расценок в вышеуказанных сборниках).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 сооружениям производственного назначения объектов энергетики относятся: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тепловые сети;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дымовые трубы, газоходы;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градирни;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золошлакопроводы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резервуары.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определения сметной стоимости работ по ремонту сооружений приоритетным является применение расценок БЦ РЭО и Дополнений к ним, в частности: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ремонт дымовых труб, газоходов и градирен – часть 21 БЦ РЭО;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ремонт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золошлакопроводов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часть 20 БЦ РЭО;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ремонт антикоррозийного покрытия – часть 13 БЦ РЭО и др.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1" w:name="_Hlk95655776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БЦ РЭО расценок на отдельные работы по ремонту сооружений применяются «прямые» расценки сборников п. 3.1 настоящих Рекомендаций, в указанном порядке их приоритетности.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составления сметной документации с применением сборников БЦ РЭО изложен в </w:t>
      </w:r>
      <w:bookmarkStart w:id="12" w:name="_Hlk95735407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Приложении № 9 «Рекомендации для формирования стоимости работ по техническому обслуживанию и ремонту энергетического оборудования» к Методике МТ-015-3 «Формирование технических заданий для проведения закупочных процедур поставки товаров, выполнения работ, оказания услуг».</w:t>
      </w:r>
      <w:bookmarkEnd w:id="12"/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определения сметной стоимости работ</w:t>
      </w:r>
      <w:bookmarkEnd w:id="11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ремонту зданий приоритетным является применение единичных расценок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разработанных на основе сметных норм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сведения о которых включены в Федеральный реестр сметных нормативов (далее – ФРСН).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и особенности применения единичных расценок на ремонтно-строительные работы регламентируются Методическими рекомендациями по применению федеральных единичных расценок на строительные, специальные строительные, ремонтно-строительные, монтаж оборудования и пусконаладочные работы, утвержденными приказом Минстроя России от 04.09.2019 № 519/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- Методические рекомендации 519/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), положениями технических частей сборников.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отсутствия необходимых сметных норм/единичных расценок в ремонтно-строительных сборниках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сметные затраты на ремонтные работы могут быть определены: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</w:t>
      </w:r>
      <w:bookmarkStart w:id="13" w:name="_Hlk95660420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сметным нормам и единичным расценкам </w:t>
      </w:r>
      <w:bookmarkEnd w:id="13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сборника ГЭСН/ФЕР 81-02-46-... "Работы при реконструкции зданий и сооружений";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 сметным нормам и единичным расценкам сборников ГЭСН/ФЕР на строительные и специальные строительные работы, аналогичным технологическим процессам в новом строительстве, в том числе по возведению новых элементов конструктивных решений, с применением коэффициентов 1,15 к затратам труда (оплате труда) рабочих и 1,25 нормам времени (стоимости) эксплуатации машин и механизмов, затратам труда (оплате труда) машинистов.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Указанные коэффициенты учитывают отсутствие возможности применения технологических схем производства работ, принятых в сметных нормах, включенных в сборники ГЭСН/ФЕР, необходимость проведения работ отдельными малыми участками с ограниченным объемом работ, в том числе снижения производительности машин и механизмов, и не применяются: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 сметным нормам и расценкам сборника ГЭСН/ФЕР 81-02-46-... "Работы при реконструкции зданий и сооружений";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сметным нормам и расценкам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ГЭСНм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ФЕРм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ГЭСНмр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ФЕРмр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ГЭСНп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ФЕРп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работы по разборке/демонтажу строительных конструкций, систем и сетей инженерно-технического обеспечения;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работы по капитальному ремонту дорог, в том числе автомобильных дорог (за исключением внутриквартальных площадок, проездов и дорожек) и искусственных дорожных сооружений в условиях полного ограничения (закрытия) движения сторонних транспортных средств и исключения других факторов, ограничивающих производство указанных работ;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работы по капитальному ремонту инженерных сооружений, в том числе гидротехнических сооружений, мостов, путепроводов и тому подобное в объемах, обеспечивающих работы полноценными захватками, сметная стоимость которых определена по сметным нормам ГЭСН/ФЕР;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работы по капитальному ремонту (с полной заменой) наружных (магистральных) инженерных сетей (за исключением – внутриквартальных в границах красных линий кварталов, а также капитального ремонта магистральных сетей со сменой отдельных участков трубопровода до 200 м на 1 км сети).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Выбор сметных нормативов, единичных расценок и составляющих единичных расценок для определения ремонтных работ осуществляется исходя из соответствия технологии производства работ, принятой в проектной и (или) иной технической документации, и состава работ, перечня, характеристик и расхода строительных ресурсов, учтенных сметными нормами.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Внесение изменений в единичные расценки не допускается, в том числе в случаях, когда техническим заданием, проектной и (или) иной технической документацией предусмотрено: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строительных машин и механизмов, не учтенных в сметных нормах,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в соответствии с ППР машин и механизмов, технические характеристики которых отличаются от учтенных сметными нормами, на основе которых разработаны соответствующие единичные расценки, но при этом принципиально не меняются технологические и организационные схемы производства работ;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выполнение работ вручную и (или) с использованием средств малой механизации. При этом сметными нормами, на основе которых разработаны соответствующие единичные расценки, учтено применение машин и механизмов или иных технических средств;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применение МТР, характеристики которых отличаются от учтенных сметными нормами, на основе которых разработаны соответствующие единичные расценки, и их применение не меняет технологические и организационные схемы производства работ, не снижает эксплуатационные характеристики конструктивных решений, принятые в проектной и (или) иной технической документации.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Положения о применении единичных расценок одного сборника, отдела, раздела или подраздела, а также коэффициенты, приведенные в технической части, не применяются к единичным расценкам других сборников, отделов, разделов и подразделов.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применении единичных расценок учитывается, что параметры отдельных характеристик видов работ, МТР (масса, длина, емкость, диаметр и др.), приведенные со словом "до", понимается включительно, со словом "от" - исключая указанную величину, т.е. свыше.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Корректировка единичных расценок в сметной документации допускается в части замены подъемного крана в случаях, когда проектной и (или) иной технической документацией обосновано применение подъемного крана, технические характеристики которого отличаются от учтенных сметными нормами в связи с отличием технологических и организационных схем производства работ, принятых при ремонте, по сравнению с учтенными при разработке сметных норм, если это предусмотрено положениями разделов соответствующих сборников сметных норм.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машин и механизмов, в сметных ценах которых не учтены затраты на перебазировку и учитываемых в сметах отдельной строкой, а также порядок определения затрат на перебазировку приведены в Методических рекомендациях по определению сметных цен на эксплуатацию машин и механизмов, утвержденных приказом Минстроя России от 04.09.2019 № 513/пр.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некоторым материалам, изделиям и конструкциям для строительных, специальных строительных и ремонтно-строительных работ, расход которых зависит от проектных решений, в таблицах сметных норм указываются только наименование материалов, а вместо нормативного показателя расхода соответствующего ресурса приводится литера "П". Расход таких материальных ресурсов при составлении сметной документации определяется по проектным данным и (или) данным иной технической документации с учетом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трудноустранимых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потерь и отходов, связанных с перемещением материалов от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 до рабочей зоны (зоны монтажа) и их обработкой при производстве соответствующих видов работ.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Единичными расценками учтена стоимость электрической и тепловой энергии, сжатого воздуха и воды от постоянных источников снабжения. При получении указанных ресурсов от передвижных источников снабжения разница в их стоимости учитывается непосредственно в локальных сметных расчетах (сметах), включая затраты на сушку зданий, а также на отопление зданий в зимний период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электрокалориферами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получении электроэнергии от передвижных электростанций.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на электроэнергию, потребляемую ручным инструментом, относятся к сметной стоимости материальных ресурсов, учитываются в локальных сметных расчетах дополнительно в случаях и размерах, указанных в Общих положениях и Приложениях сметных норм (единичных расценок).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Единичными расценками на ремонтно-строительные работы учтены затраты: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горизонтальное и вертикальное перемещение МТР от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 до места производства работ на расстояния, приведенные в Общих положениях соответствующих сборников;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горизонтальное перемещение мусора и материалов от разборки конструкций в зданиях и сооружениях (на расстояние до 80 м) до места их складирования в пределах рабочей площадки;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вертикальное перемещение мусора и материалов от разборки при условии опускания через окно в лотках;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 горизонтальное перемещение мусора и материалов от разборки конструкций до места их складирования в пределах строительной площадки на расстояние до 50 м от объекта капитального строительства.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единичных расценках на ремонтно-строительные работы затраты на вертикальный транспорт материалов, изделий и конструкций, а также мусора, полученного при разборке и ремонте конструкций, учтены для объектов капитального строительства высотой до 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15 м. При большей высоте ремонтируемых объектов капитального строительства в сметных расчетах (сметах) дополнительно учитываются затраты на вертикальный транспорт.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случае, когда техническим заданием, проектом предусмотрено перемещение МТР на расстояние, превышающее учтенное единичными расценками и сметными нормами, затраты на перемещение определяются по расценкам сборника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ФЕРм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81-03-40-... "Дополнительное перемещение оборудования и материальных ресурсов сверх предусмотренного в сборниках единичных расценках на монтаж оборудования".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сметных расчетов на ремонтно-строительные работы дополнительно учитываются затраты по затариванию мусора в мешки и спуску мусора с отноской вручную на носилках или в мешках до места складирования на рабочей площадке в соответствии с положениями методических документов, внесенных в ФРСН.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проектной и (или) иной технической документацией предусмотрено приготовление (изготовление) отдельных материальных ресурсов (бетон, раствор, битум, асфальтобетонные и черные щебеночные смеси, битумные эмульсии, металлические конструкции и другие) в построечных условиях или условиях производственных баз, указанные затраты определяются в локальных сметных расчетах (сметах) по соответствующим сметным нормам (единичным расценкам), сведения о которых включены в ФРСН.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Единичными расценками и сметными нормами, на основе которых разработаны соответствующие единичные расценки, не учтены затраты на работы, связанные с подвозкой деталей наружных и внутренних лесов до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склада. Указанные затраты учитываются непосредственно в сметных расчетах (сметах) в соответствии с методическими документами.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Сметная стоимость демонтажных работ определяется по единичным расценкам сборников на строительные, специальные строительные, ремонтно-строительные и монтаж оборудования в порядке следующей приоритетности: 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сборники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ГЭСНр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ФЕРр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ремонтно-строительные работы;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 ГЭСН/ФЕР 81-02-46-... "Работы при реконструкции зданий и сооружений";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сборники ГЭСН/ФЕР на строительные и монтажные работы с применением понижающих коэффициентов на демонтаж, указанных в пунктах 3.29, 3.30 настоящих Рекомендаций.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единичных расценок на работы по демонтажу зданий, сооружений, строительных конструкций, элементов систем и сетей инженерно-технического обеспечения в сборниках единичных расценок на строительные, специальные строительные и ремонтно-строительные работы при определении сметной стоимости применяются единичные расценки на строительные и специальные строительные работы на устройство, установку строительных конструкций, элементов систем и сетей инженерно-технического обеспечения с применением следующих коэффициентов:</w:t>
      </w:r>
    </w:p>
    <w:p w:rsidR="0045380F" w:rsidRPr="0045380F" w:rsidRDefault="0045380F" w:rsidP="0045380F">
      <w:pPr>
        <w:tabs>
          <w:tab w:val="left" w:pos="1560"/>
        </w:tabs>
        <w:spacing w:after="0"/>
        <w:ind w:firstLine="851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Таблица 1</w:t>
      </w:r>
    </w:p>
    <w:tbl>
      <w:tblPr>
        <w:tblStyle w:val="10"/>
        <w:tblW w:w="9918" w:type="dxa"/>
        <w:tblLook w:val="04A0" w:firstRow="1" w:lastRow="0" w:firstColumn="1" w:lastColumn="0" w:noHBand="0" w:noVBand="1"/>
      </w:tblPr>
      <w:tblGrid>
        <w:gridCol w:w="600"/>
        <w:gridCol w:w="6912"/>
        <w:gridCol w:w="2406"/>
      </w:tblGrid>
      <w:tr w:rsidR="0045380F" w:rsidRPr="0045380F" w:rsidTr="00C520E0">
        <w:trPr>
          <w:tblHeader/>
        </w:trPr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bookmarkStart w:id="14" w:name="l76"/>
            <w:bookmarkEnd w:id="14"/>
            <w:r w:rsidRPr="0045380F">
              <w:rPr>
                <w:sz w:val="24"/>
                <w:szCs w:val="24"/>
              </w:rPr>
              <w:t>№ п/п.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Вид демонтируемых (разбираемых) строительных конструкций, элементов систем и сетей инженерно-технического обеспечения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Коэффициенты</w:t>
            </w:r>
          </w:p>
        </w:tc>
      </w:tr>
      <w:tr w:rsidR="0045380F" w:rsidRPr="0045380F" w:rsidTr="00C520E0"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Сборные бетонные и железобетонные строительные конструкции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0,8</w:t>
            </w:r>
          </w:p>
        </w:tc>
      </w:tr>
      <w:tr w:rsidR="0045380F" w:rsidRPr="0045380F" w:rsidTr="00C520E0"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Сборные деревянные конструкции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0,8</w:t>
            </w:r>
          </w:p>
        </w:tc>
      </w:tr>
      <w:tr w:rsidR="0045380F" w:rsidRPr="0045380F" w:rsidTr="00C520E0"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Системы инженерно-технического обеспечения, тепловая изоляция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0,4</w:t>
            </w:r>
          </w:p>
        </w:tc>
      </w:tr>
      <w:tr w:rsidR="0045380F" w:rsidRPr="0045380F" w:rsidTr="00C520E0"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Металлические конструкции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0,7</w:t>
            </w:r>
          </w:p>
        </w:tc>
      </w:tr>
      <w:tr w:rsidR="0045380F" w:rsidRPr="0045380F" w:rsidTr="00C520E0">
        <w:tc>
          <w:tcPr>
            <w:tcW w:w="56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46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Сети инженерно-технического обеспечения</w:t>
            </w:r>
          </w:p>
        </w:tc>
        <w:tc>
          <w:tcPr>
            <w:tcW w:w="2410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0,6</w:t>
            </w:r>
          </w:p>
        </w:tc>
      </w:tr>
    </w:tbl>
    <w:p w:rsidR="0045380F" w:rsidRPr="0045380F" w:rsidRDefault="0045380F" w:rsidP="0045380F">
      <w:pPr>
        <w:tabs>
          <w:tab w:val="left" w:pos="1560"/>
        </w:tabs>
        <w:spacing w:after="0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единичных расценок на работы по демонтажу оборудования применяются единичные расценки на монтаж оборудования, включенные в сборники единичных расценок на монтаж оборудования, с применением следующих коэффициентов:</w:t>
      </w:r>
    </w:p>
    <w:p w:rsidR="002C6CE6" w:rsidRDefault="002C6CE6" w:rsidP="0045380F">
      <w:pPr>
        <w:tabs>
          <w:tab w:val="left" w:pos="1560"/>
        </w:tabs>
        <w:spacing w:after="0"/>
        <w:ind w:left="-567"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tabs>
          <w:tab w:val="left" w:pos="1560"/>
        </w:tabs>
        <w:spacing w:after="0"/>
        <w:ind w:left="-567"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Таблица 2</w:t>
      </w:r>
    </w:p>
    <w:tbl>
      <w:tblPr>
        <w:tblStyle w:val="10"/>
        <w:tblW w:w="9924" w:type="dxa"/>
        <w:tblLook w:val="04A0" w:firstRow="1" w:lastRow="0" w:firstColumn="1" w:lastColumn="0" w:noHBand="0" w:noVBand="1"/>
      </w:tblPr>
      <w:tblGrid>
        <w:gridCol w:w="852"/>
        <w:gridCol w:w="7087"/>
        <w:gridCol w:w="1985"/>
      </w:tblGrid>
      <w:tr w:rsidR="0045380F" w:rsidRPr="0045380F" w:rsidTr="00C520E0">
        <w:trPr>
          <w:tblHeader/>
        </w:trPr>
        <w:tc>
          <w:tcPr>
            <w:tcW w:w="852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599"/>
              <w:rPr>
                <w:rFonts w:eastAsia="Calibri"/>
                <w:sz w:val="24"/>
                <w:szCs w:val="24"/>
              </w:rPr>
            </w:pPr>
            <w:bookmarkStart w:id="15" w:name="l79"/>
            <w:bookmarkEnd w:id="15"/>
            <w:r w:rsidRPr="0045380F">
              <w:rPr>
                <w:sz w:val="24"/>
                <w:szCs w:val="24"/>
              </w:rPr>
              <w:t>№п/п</w:t>
            </w:r>
          </w:p>
        </w:tc>
        <w:tc>
          <w:tcPr>
            <w:tcW w:w="7087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Условия демонтажа оборудования</w:t>
            </w:r>
          </w:p>
        </w:tc>
        <w:tc>
          <w:tcPr>
            <w:tcW w:w="1985" w:type="dxa"/>
            <w:vAlign w:val="center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Коэффициенты</w:t>
            </w:r>
          </w:p>
        </w:tc>
      </w:tr>
      <w:tr w:rsidR="0045380F" w:rsidRPr="0045380F" w:rsidTr="00C520E0">
        <w:tc>
          <w:tcPr>
            <w:tcW w:w="852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37"/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Оборудование, пригодное для дальнейшего использования, со снятием с места установки, необходимой (частичной) разборкой и консервированием с целью длительного или кратковременного хранения</w:t>
            </w:r>
          </w:p>
        </w:tc>
        <w:tc>
          <w:tcPr>
            <w:tcW w:w="1985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0,7</w:t>
            </w:r>
          </w:p>
        </w:tc>
      </w:tr>
      <w:tr w:rsidR="0045380F" w:rsidRPr="0045380F" w:rsidTr="00C520E0">
        <w:tc>
          <w:tcPr>
            <w:tcW w:w="852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37"/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Оборудование, пригодное для дальнейшего использования, со снятием с места установки, необходимой (частичной) разборкой без надобности хранения (перемещается на другое место установки и т.п.)</w:t>
            </w:r>
          </w:p>
        </w:tc>
        <w:tc>
          <w:tcPr>
            <w:tcW w:w="1985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0,6</w:t>
            </w:r>
          </w:p>
        </w:tc>
      </w:tr>
      <w:tr w:rsidR="0045380F" w:rsidRPr="0045380F" w:rsidTr="00C520E0">
        <w:tc>
          <w:tcPr>
            <w:tcW w:w="852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37"/>
              <w:jc w:val="both"/>
              <w:rPr>
                <w:rFonts w:eastAsia="Calibri"/>
                <w:sz w:val="24"/>
                <w:szCs w:val="24"/>
              </w:rPr>
            </w:pPr>
            <w:bookmarkStart w:id="16" w:name="l80"/>
            <w:bookmarkEnd w:id="16"/>
            <w:r w:rsidRPr="0045380F">
              <w:rPr>
                <w:sz w:val="24"/>
                <w:szCs w:val="24"/>
              </w:rPr>
              <w:t>Оборудование, не пригодное для дальнейшего использования, (предназначено в лом) с разборкой и резкой на части</w:t>
            </w:r>
          </w:p>
        </w:tc>
        <w:tc>
          <w:tcPr>
            <w:tcW w:w="1985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0,5</w:t>
            </w:r>
          </w:p>
        </w:tc>
      </w:tr>
      <w:tr w:rsidR="0045380F" w:rsidRPr="0045380F" w:rsidTr="00C520E0">
        <w:tc>
          <w:tcPr>
            <w:tcW w:w="852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37"/>
              <w:jc w:val="both"/>
              <w:rPr>
                <w:rFonts w:eastAsia="Calibri"/>
                <w:sz w:val="24"/>
                <w:szCs w:val="24"/>
              </w:rPr>
            </w:pPr>
            <w:r w:rsidRPr="0045380F">
              <w:rPr>
                <w:sz w:val="24"/>
                <w:szCs w:val="24"/>
              </w:rPr>
              <w:t>Оборудование, не пригодное для дальнейшего использования, (предназначено в лом) без разборки и резки</w:t>
            </w:r>
          </w:p>
        </w:tc>
        <w:tc>
          <w:tcPr>
            <w:tcW w:w="1985" w:type="dxa"/>
          </w:tcPr>
          <w:p w:rsidR="0045380F" w:rsidRPr="0045380F" w:rsidRDefault="0045380F" w:rsidP="0045380F">
            <w:pPr>
              <w:tabs>
                <w:tab w:val="left" w:pos="1560"/>
              </w:tabs>
              <w:ind w:left="-567" w:firstLine="709"/>
              <w:jc w:val="center"/>
              <w:rPr>
                <w:rFonts w:eastAsia="Calibri"/>
                <w:sz w:val="24"/>
                <w:szCs w:val="24"/>
              </w:rPr>
            </w:pPr>
            <w:r w:rsidRPr="0045380F">
              <w:rPr>
                <w:rFonts w:eastAsia="Calibri"/>
                <w:sz w:val="24"/>
                <w:szCs w:val="24"/>
              </w:rPr>
              <w:t>0,3</w:t>
            </w:r>
          </w:p>
        </w:tc>
      </w:tr>
    </w:tbl>
    <w:p w:rsidR="0045380F" w:rsidRPr="0045380F" w:rsidRDefault="0045380F" w:rsidP="0045380F">
      <w:pPr>
        <w:tabs>
          <w:tab w:val="left" w:pos="1560"/>
        </w:tabs>
        <w:spacing w:after="0"/>
        <w:ind w:left="-567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Условия демонтажа оборудования, указанные в Таблице 2, подлежат обоснованию в ВОР, проектной и (или) иной технической документации.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Понижающие коэффициенты на демонтаж применяются к затратам труда и оплате труда рабочих и машинистов и к затратам на эксплуатацию машин и механизмов, включенным в соответствующие единичные расценки, в зависимости от вида разбираемых строительных конструкций, элементов систем и сетей инженерно-технического обеспечения, назначения демонтируемого оборудования. Стоимость материальных ресурсов в расчете не учитывается.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Коэффициенты, указанные в Таблице 1 и Таблице 2, учитывают условия демонтажа строительных конструкций, элементов систем и сетей инженерно-технического обеспечения и оборудования в незакрепленном состоянии, освобожденных от заделки в стены и другие конструкции, а также от сварки или иного крепления с другими конструктивными элементами.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наличии строительных конструкций, элементов систем и сетей инженерно-технического обеспечения и оборудования, находящихся в закрепленном состоянии, дополнительные затраты, связанные с пробивкой и заделкой борозд, ниш, гнезд в существующих конструкциях, а также срезка закладных деталей или элементов металлоконструкций, к которым они приварены, учитываются дополнительно в сметных расчетах (сметах) на основании ВОР, проектной и (или) иной технической документации по соответствующим единичным расценкам.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тех случаях, когда ВОР, проектной и (или) иной технической документацией при производстве демонтажных работ установлена необходимость устройства лесов для поддержки демонтируемых (разбираемых) строительных конструкций, элементов систем и сетей инженерно-технического обеспечения и оборудования, дополнительные сметные затраты по установке и разборке поддерживающих лесов надлежит учитывать дополнительно в сметных расчетах (сметах) по соответствующим единичным расценкам в соответствии с положениями методических документов, сведения о которых включены в ФРСН.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единичных расценках не учтены затраты по погрузке, вывозке и разгрузке строительного мусора и материалов, не годных для дальнейшего применения, получаемых при разборке конструктивных элементов зданий и сооружений. Эти затраты в сметных расчетах (сметах) должны определяться дополнительно исходя из действующих сметных норм на погрузо-разгрузочные работы, перевозку грузов, массы и расстояний от строительной площадки до места складирования материальных ресурсов или размещения мусора (согласно данным ВОР, проектной и (или) иной технической документации) на специальных полигонах с учетом положений соответствующих методических документов.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Наименование, перечень, масса и расстояние перевозки строительного мусора и материалов, полученных при разборке, определяются на основании ВОР, проектной и (или) иной технической документации.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отсутствия в проектной документации необходимых данных о массе разбираемых строительных конструкций, элементов систем и сетей инженерно-технического обеспечения объемный вес строительного мусора может быть принят по следующим данным: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разборке бетонных конструкций - 2400 кг/м3;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разборке железобетонных конструкций - 2500 кг/м3,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разборке конструкций из кирпича, камня, отбивке штукатурки и облицовочной плитки - 1800 кг/м3;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разборке конструкций деревянных и каркасно-засыпных - 600 кг/м3;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выполнении прочих работ по разборке (кроме работ по разборке металлоконструкций и оборудования) - 1200 кг/м3.</w:t>
      </w:r>
    </w:p>
    <w:p w:rsidR="0045380F" w:rsidRDefault="0045380F" w:rsidP="0045380F">
      <w:pPr>
        <w:numPr>
          <w:ilvl w:val="1"/>
          <w:numId w:val="43"/>
        </w:numPr>
        <w:tabs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Объемный вес строительного мусора от разборки строительных конструкций приведен из учета их в плотном теле конструкций. Масса демонтируемых металлоконструкций и оборудования принимается по данным технической документации.</w:t>
      </w:r>
    </w:p>
    <w:p w:rsidR="00644389" w:rsidRPr="0045380F" w:rsidRDefault="00644389" w:rsidP="00644389">
      <w:pPr>
        <w:tabs>
          <w:tab w:val="left" w:pos="1560"/>
        </w:tabs>
        <w:spacing w:before="60"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Toc95809320"/>
      <w:bookmarkStart w:id="18" w:name="_Toc158798603"/>
      <w:r w:rsidRPr="0045380F">
        <w:rPr>
          <w:rFonts w:ascii="Times New Roman" w:eastAsia="Times New Roman" w:hAnsi="Times New Roman" w:cs="Times New Roman"/>
          <w:sz w:val="24"/>
          <w:szCs w:val="24"/>
        </w:rPr>
        <w:t>ПОРЯДОК УЧЕТА УСЛОЖНЯЮЩИХ ФАКТОРОВ И УСЛОВИЙ ПРОИЗВОДСТВА РАБОТ</w:t>
      </w:r>
      <w:bookmarkEnd w:id="17"/>
      <w:bookmarkEnd w:id="18"/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Сметными нормами учтены оптимальные технологические и организационные схемы производства работ, набор (перечень) машин, механизмов и материальных ресурсов при рациональной организации труда и производства, современного развития техники и технологии, соблюдения требований безопасности в нормальных (стандартных) условиях, не осложненных внешними факторами (стесненность, загазованность и т.п.) и положительных значениях температуры воздуха.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 "усложняющим" относятся факторы, которые влияют на условия выполнения работ, связанные с технологическими особенностями их выполнения (разработка мокрого грунта, кирпичная кладка закругленных стен, и т.п.). Коэффициенты, учитывающие усложняющие факторы производства работ, приведены в Общих положениях, Технических частях и Приложениях соответствующих сборников.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Коэффициенты, учитывающие влияние условий производства работ, дифференцированы в зависимости от вида применяемых сметных норм (единичных расценок) для строительства, реконструкции, капитального ремонта, ПНР и сохранения объектов культурного наследия.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 объектам ремонта для учета влияния условий производства работ, указанных в техническом задании (ВОР), проектной и (или) иной технической документации, применяются коэффициенты к сметным нормам (единичным расценкам), в том числе их отдельным составляющим, приведенные в Приложении № 10 к МОСС для капитального ремонта.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Особые условия производства работ и усложняющие факторы в обязательном порядке подлежат обоснованию в ВОР, проектной и (или) иной технической документации. Для более точного отражения условий производства работ в сметной документации рекомендуется в ВОР, проектной и (или) иной технической документации указывать перечень и объемы работ, выполняемых в стесненных условиях.</w:t>
      </w:r>
    </w:p>
    <w:p w:rsidR="0045380F" w:rsidRDefault="0045380F" w:rsidP="0045380F">
      <w:pPr>
        <w:numPr>
          <w:ilvl w:val="1"/>
          <w:numId w:val="43"/>
        </w:numPr>
        <w:tabs>
          <w:tab w:val="left" w:pos="851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Коэффициенты, учитывающие усложняющие факторы и условия производства работ, применяются одновременно с другими коэффициентами в порядке, установленном МОСС. При одновременном применении коэффициенты перемножаются, результат округляется до семи знаков после запятой.</w:t>
      </w:r>
    </w:p>
    <w:p w:rsidR="00644389" w:rsidRPr="0045380F" w:rsidRDefault="00644389" w:rsidP="00644389">
      <w:pPr>
        <w:tabs>
          <w:tab w:val="left" w:pos="851"/>
          <w:tab w:val="left" w:pos="1560"/>
        </w:tabs>
        <w:spacing w:before="60"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19" w:name="_Toc95809321"/>
      <w:bookmarkStart w:id="20" w:name="_Toc158798604"/>
      <w:bookmarkStart w:id="21" w:name="_Hlk95731233"/>
      <w:r w:rsidRPr="0045380F">
        <w:rPr>
          <w:rFonts w:ascii="Times New Roman" w:eastAsia="Times New Roman" w:hAnsi="Times New Roman" w:cs="Times New Roman"/>
          <w:sz w:val="24"/>
          <w:szCs w:val="24"/>
        </w:rPr>
        <w:t>ПРИМЕНЕНИЕ НОРМАТИВОВ НАКЛАДНЫХ РАСХОДОВ И СМЕТНОЙ ПРИБЫЛИ</w:t>
      </w:r>
      <w:bookmarkEnd w:id="19"/>
      <w:bookmarkEnd w:id="20"/>
      <w:r w:rsidRPr="004538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Накладные расходы и сметная прибыль в составе сметной стоимости мероприятий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определенной с применением сметных норм и расценок, 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сведения о которых включены в ФРСН, определяются в процентах от размера средств на оплату труда, включая оплату труда механизаторов (фонда оплаты труда – ФОТ), учитываемого в составе сметных прямых затрат  в соответствии с Методикой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Методика 812/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 и 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Методика 774/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Нормативы накладных расходов по видам работ, связанные с экономико-географическими и природно-климатическими условиями, дифференцируются по территории строительства: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территории Российской Федерации, не относящейся к РКС и МПРКС;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территории Российской Федерации, относящейся к РКС;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территории Российской Федерации, относящейся МПРКС.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РКС и МПРКС установлен Правительством РФ в соответствии со статьей 2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местностях».</w:t>
      </w:r>
    </w:p>
    <w:bookmarkEnd w:id="21"/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Затраты, учитываемые при определении нормативов накладных расходов по видам работ, и затраты, относимые к накладным расходам в строительстве, но не включенные в нормативы накладных расходов по видам работ, приведены в разделах III и IV Методики 812/пр.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Затраты, относимые к накладным расходам, но не включенные в нормативы накладных расходов по видам работ, при составлении сметной документации учитываются дополнительно в соответствии с положениями сметных нормативов, сведения о которых включены в ФРСН.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сметной стоимости работ по ремонту, аналогичных технологическим процессам, выполняемым при новом строительстве, с использованием сборников ГЭСН/ФЕР, к которым применяются повышающие коэффициенты, учитывающие увеличение затрат на оплату труда, к нормативам накладных расходов для соответствующих ГЭСН/ФЕР по отдельным позициям локального сметного расчета (сметы) применяется коэффициент 0,9.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Коэффициент, указанный в пункте 5.6 настоящих Рекомендаций, не применяется: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сметной стоимости работ по ремонту сетей инженерно-технического обеспечения, реконструкции и капитальному ремонту дорог и инженерных сооружений (в том числе гидротехнических сооружений, мостов, путепроводов и тому подобное);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ремонте объектов производственного назначения.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Затраты, приведенные в разделе III Методики 774/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, учтены в нормативах сметной прибыли.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Затраты, приведенные в разделе IV Методики 774/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, в сметной документации дополнительно не учитываются.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определении сметной стоимости работ по ремонту, аналогичных технологическим процессам, выполняемым при новом строительстве, с использованием сборников ГЭСН/ФЕР, к которым применяются повышающие коэффициенты, учитывающие увеличение затрат на оплату труда, к нормативам сметной прибыли для соответствующих ГЭСН/ФЕР по отдельным позициям локального сметного расчета (сметы) применяется коэффициент 0,85.</w:t>
      </w:r>
    </w:p>
    <w:p w:rsidR="0045380F" w:rsidRPr="0045380F" w:rsidRDefault="0045380F" w:rsidP="0045380F">
      <w:pPr>
        <w:tabs>
          <w:tab w:val="left" w:pos="851"/>
          <w:tab w:val="left" w:pos="1560"/>
        </w:tabs>
        <w:spacing w:before="60" w:after="6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Toc95809322"/>
      <w:bookmarkStart w:id="23" w:name="_Toc158798605"/>
      <w:r w:rsidRPr="0045380F">
        <w:rPr>
          <w:rFonts w:ascii="Times New Roman" w:eastAsia="Times New Roman" w:hAnsi="Times New Roman" w:cs="Times New Roman"/>
          <w:sz w:val="24"/>
          <w:szCs w:val="24"/>
        </w:rPr>
        <w:t>ОПРЕДЕЛЕНИЕ СТОИМОСТИ МАТЕРИАЛЬНО-ТЕХНИЧЕСКИХ РЕСУРСОВ</w:t>
      </w:r>
      <w:bookmarkEnd w:id="22"/>
      <w:bookmarkEnd w:id="23"/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При определении стоимости МТР в сметной документации на основании СНБ Минстроя России необходимо руководствоваться следующей приоритетностью: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ФССЦ 81-01-2001 «Федеральные сметные цены на материалы, изделия и конструкции, применяемые в строительстве» (далее – ФССЦ);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каталоги текущих цен в строительстве для субъектов Российской Федерации (при наличии);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данные о текущей стоимости МТР, в случае отсутствия таковых в СНБ Минстроя России.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случае, если ВОР, проектной и (или) иной технической документацией предусмотрено применение годных для повторного использования ранее использованных один и более раз МТР, их стоимость в текущем уровне цен определяется заказчиком.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стоимость МТР, используемых несколько раз при выполнении отдельных видов работ в соответствии с технологией строительного производства (оборачиваемые ресурсы), определяется на основании данных об их количестве с учетом неоднократной оборачиваемости, приведенных в сметных нормах.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Сметная стоимость оборачиваемых ресурсов, учтенных в сметных нормах с обобщенным наименованием и указанием кода группы или не учтенных в единичных расценках и приведенных с литерой "П", определяется с учетом их нормативной оборачиваемости, указанной в соответствующих разделах сборников сметных норм (единичных расценок).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ФССЦ учитывают все расходы, связанные с приобретением и доставкой МТР от поставщиков (производителей) до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приобъектного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склада объекта (цена франко-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приобъектный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склад). Транспортные затраты приняты из условия перевозки грузов автомобильным транспортом на расстояние до 30 километров.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на перевозку грузов на дополнительное расстояние сверх учтенного сметными ценами (при соответствующем обосновании ВОР, проектной и (или) иной технической документацией) определяются как разница между показателями (по позициям цен) перевозки грузов для необходимого расстояния и расстояния, учтенного сметными ценами, и приводятся в сметах отдельной строкой с одновременным указанием кода строительного ресурса, к которому относятся указанные затраты.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на перевозку грузов, в том числе на дополнительное расстояние, а также на погрузочно-разгрузочные работы при отсутствии индексов на перевозку определяются с использованием индекса к СМР, а при его отсутствии - индекса к сметной стоимости эксплуатации машин и механизмов и относятся к сметной стоимости МТР.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Предельный уровень ТЗСР к текущей стоимости МТР может быть применен в размере не более 5% от стоимости материалов, не более 3% от стоимости оборудования и запасных частей в случае, если указанные затраты не учтены в текущей цене МТР.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Уровень ТЗСР, превышающий указанные предельные значения, возможен для применения в исключительных случаях, например: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при 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доставке импортного и/или негабаритного оборудования от завода-изготовителя, подтверждённой транспортной схемой, документами логистических компаний и т.п.;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особой удалённости и труднодоступности объекта, при соответствующем обосновании.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Для обоснования стоимости МТР, учтенных в составе сметной документации по текущим ценам рекомендуется формировать сводный перечень на основе конъюнктурного анализа.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Метод определения сметной стоимости МТР по наиболее экономичному варианту, определенному на основании сбора информации о текущих ценах (конъюнктурный анализ – КА) применяется при отсутствии данных о сметных ценах на отдельные материалы, изделия, конструкции и оборудование в ФЦЦС.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Порядок сбора информации о текущих ценах (конъюнктурный анализ) определен положениями МОСС.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Документы производителей и (или)</w:t>
      </w:r>
      <w:r w:rsidR="006443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поставщиков соответствующих МТР, обосновывающие их цену, должны содержать следующую информацию: дата составления документа, дата и (или) сроки действия ценовых предложений, информация об учете (или не учете) в ценах отдельных затрат (перевозка, шефмонтаж,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шефналадка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тому подобное), а также налога на добавленную стоимость, и должны быть получены в период, не превышающий 1 года до момента определения сметной стоимости.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Характеристики МТР, содержащиеся в ТКП, должны соответствовать техническим требованиям, содержащимся в ВОР, проектной, рабочей и (или) иной технической документации.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необходимости приведения стоимости МТР, учтенных в сметной документации в текущем уровне цен предыдущих периодов, к уровню цен сметной документации, учет инфляции возможен посредством использования следующих вариантов расчета: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деления указанной в обосновывающем документе цены МТР на соответствующий индекс пересчета, регламентированный Минстроем России на момент действия цены МТР, с дальнейшим пересчетом в текущий уровень с применением регламентированного индекса на планируемый период или актуального на момент составления сметной документации индекса Минстроя России;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применения к текущей стоимости МТР, включая оборудование, показателя индекса-дефлятора «Темп роста индекса потребительских цен», определяемого согласно данным, содержащимся в составе прогноза социально-экономического развития Российской Федерации, опубликованного Минэкономразвития России, с учетом сроков реализации мероприятия.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  <w:tab w:val="left" w:pos="1560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Порядок определения стоимости МТР в сметной документации на основании БЦ РЭО изложен </w:t>
      </w:r>
      <w:bookmarkStart w:id="24" w:name="_Hlk95684727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Приложении № 9 «Рекомендации для формирования стоимости работ по техническому обслуживанию и ремонту энергетического оборудования» к Методике МТ-015-3 «Формирование технических заданий для проведения закупочных процедур поставки товаров, выполнения работ, оказания услуг».</w:t>
      </w:r>
      <w:bookmarkEnd w:id="24"/>
    </w:p>
    <w:p w:rsidR="0045380F" w:rsidRPr="0045380F" w:rsidRDefault="0045380F" w:rsidP="0045380F">
      <w:pPr>
        <w:tabs>
          <w:tab w:val="left" w:pos="851"/>
          <w:tab w:val="left" w:pos="1560"/>
        </w:tabs>
        <w:spacing w:before="60" w:after="6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Toc95809324"/>
      <w:bookmarkStart w:id="26" w:name="_Toc158798606"/>
      <w:r w:rsidRPr="0045380F">
        <w:rPr>
          <w:rFonts w:ascii="Times New Roman" w:eastAsia="Times New Roman" w:hAnsi="Times New Roman" w:cs="Times New Roman"/>
          <w:sz w:val="24"/>
          <w:szCs w:val="24"/>
        </w:rPr>
        <w:t>СВОДНЫЙ СМЕТНЫЙ РАСЧЕТ</w:t>
      </w:r>
      <w:bookmarkEnd w:id="25"/>
      <w:bookmarkEnd w:id="26"/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Составление при необходимости ССР или сводки затрат на проведение капитального ремонта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производится в текущем/прогнозном уровне цен.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Сметные затраты в ССР распределяются по главам в соответствии с Положением о составе разделов проектной документации и требованиях к их содержанию, утвержденным постановлением Правительства РФ от 16.02.2008 № 87.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и нумерация глав сводного сметного расчета не подлежат корректировке вне зависимости от состава включаемых затрат. В случае отсутствия затрат при определении стоимости ремонта, предусматриваемых соответствующей главой сводного сметного расчета, эта глава пропускается без изменения номеров последующих глав.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главу 1 ССР включаются работы и затраты, перечень которых приведен в Приложении № 9 к МОСС.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главы 2-7 ССР включаются сметные затраты, определенные объектными и локальными сметными расчетами (сметами), в соответствии с наименованием глав ССР. Для корректного отражения сметной стоимости объектов по главам ССР рекомендуется руководствоваться положениями раздела IX МОСС.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главу 8 ССР включаются при необходимости затраты на устройство и ликвидацию титульных временных зданий и сооружений (далее –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), перечень которых приведен в Методике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строительства, утвержденной приказом Минстроя России от 19.06.2020 № 332/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Методика 332/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Затраты на возведение, демонтаж, амортизацию, текущий ремонт, эксплуатацию, содержание и перемещение нетитульных временных зданий и сооружений учитываются нормативами накладных расходов.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Расчеты между заказчиком и подрядчиком производятся за фактически построенные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, подтвержденные сметными расчетами, составленными с применением сметных нормативов, сведения о которых включены в ФРСН, в пределах лимита по главе 8 ССР.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 главу 9 ССР включается сметная стоимость прочих работ и затрат, не учитываемых в других главах ССР, рекомендуемый перечень которых приведен в Приложении № 9 к МОСС.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отрицательных значениях температуры воздуха, когда производство работ осуществляется как на открытых площадках, так и в закрытых помещениях, соответствующие дополнительные затраты учитываются нормативами дополнительных затрат, связанных с выполнением работ в зимнее время (далее - НДЗ) в порядке, установленном Методикой определения дополнительных затрат при производстве работ в зимнее время, утвержденной приказом Минстроя России от 25.05.2021 № 325/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Методика 325/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), включенной в ФРСН.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НДЗ не применяются при определении сметной стоимости мероприятий по ремонту </w:t>
      </w:r>
      <w:proofErr w:type="spellStart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ЗиС</w:t>
      </w:r>
      <w:proofErr w:type="spellEnd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, осуществляемых исключительно в летний период, а также при определении сметной стоимости отдельных видов ремонтно-строительных работ в случае, если выполнение таких работ осуществляется при положительной температуре воздуха в отапливаемых помещениях.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Затраты подрядной организации, связанные с выездом рабочего персонала (командировочные расходы, стоимость проезда, проживания, провоз инструментов, приборов, приспособлений и т.д.), определяются расчетом на основании трудоемкости основных рабочих и механизаторов не выше сметной с учетом времени нахождения в пути: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суточные, выплачиваемые в соответствии с законодательством Российской Федерации, рекомендуется принимать не более 700 рублей за каждый день нахождения в командировке на территории Российской Федерации;</w:t>
      </w:r>
    </w:p>
    <w:p w:rsidR="0045380F" w:rsidRPr="0045380F" w:rsidRDefault="0045380F" w:rsidP="0045380F">
      <w:pPr>
        <w:numPr>
          <w:ilvl w:val="0"/>
          <w:numId w:val="42"/>
        </w:numPr>
        <w:tabs>
          <w:tab w:val="num" w:pos="142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затраты на проезд и проживание рекомендуется учитывать по наиболее экономичному варианту, определенному на основании сбора информации о текущих ценах в регионе.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7" w:name="_Hlk109316348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Резерв средств на непредвиденные работы и затраты при ремонте зданий</w:t>
      </w:r>
      <w:bookmarkEnd w:id="27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предназначен для возмещения стоимости работ и затрат, потребность в которых возникает в ходе ремонтных работ в результате уточнения проектных решений и (или) условий проведения ремонтных работ.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Резерв средств на непредвиденные работы и затраты определяется от итогов по главам 1-12 ССР, отражается отдельной строкой с распределением по графам 4-8. Предельный уровень непредвиденных расходов и затрат при ремонте зданий составляет 1,5%. 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смет на дополнительные работы, выявленные в процессе выполнения работ, резерв средств на непредвиденные работы и затраты не учитывается.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расчетах между заказчиком и подрядчиком за фактически выполненные работы часть резерва на непредвиденные работы и затраты, которые подтверждены сметными расчетами, передается подрядчику, а неподтвержденная часть остается в распоряжении заказчика.</w:t>
      </w:r>
    </w:p>
    <w:p w:rsidR="0045380F" w:rsidRDefault="0045380F" w:rsidP="00644389">
      <w:pPr>
        <w:numPr>
          <w:ilvl w:val="1"/>
          <w:numId w:val="43"/>
        </w:numPr>
        <w:tabs>
          <w:tab w:val="left" w:pos="993"/>
          <w:tab w:val="left" w:pos="1418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Включение средств на непредвиденные работы и затраты при ремонте сооружений, стоимость которых определена на основании БЦ РЭО, </w:t>
      </w:r>
      <w:r w:rsidRPr="0045380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недопустимо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44389" w:rsidRPr="0045380F" w:rsidRDefault="00644389" w:rsidP="00644389">
      <w:pPr>
        <w:tabs>
          <w:tab w:val="left" w:pos="993"/>
          <w:tab w:val="left" w:pos="1418"/>
        </w:tabs>
        <w:spacing w:before="60" w:after="6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5380F" w:rsidRPr="0045380F" w:rsidRDefault="0045380F" w:rsidP="0045380F">
      <w:pPr>
        <w:numPr>
          <w:ilvl w:val="0"/>
          <w:numId w:val="43"/>
        </w:numPr>
        <w:tabs>
          <w:tab w:val="left" w:pos="851"/>
        </w:tabs>
        <w:spacing w:before="240" w:after="24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28" w:name="_Toc95809326"/>
      <w:bookmarkStart w:id="29" w:name="_Toc158798607"/>
      <w:r w:rsidRPr="0045380F">
        <w:rPr>
          <w:rFonts w:ascii="Times New Roman" w:eastAsia="Times New Roman" w:hAnsi="Times New Roman" w:cs="Times New Roman"/>
          <w:sz w:val="24"/>
          <w:szCs w:val="24"/>
        </w:rPr>
        <w:t>ТРЕБОВАНИЯ К ОФОРМЛЕНИЮ СМЕТНОЙ ДОКУМЕНТАЦИИ</w:t>
      </w:r>
      <w:bookmarkEnd w:id="28"/>
      <w:bookmarkEnd w:id="29"/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Все виды сметной документации в обязательном порядке подписываются ответственными за составление и экспертизу сметной документации исполнителями функциональных подразделений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подготовке сметной документации следует руководствоваться требованиями к формату документов, представляемых в электронной форме, утверждаемыми Минстроем </w:t>
      </w: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России в соответствии с пунктом 18 Положения о порядке организации и проведения государственной экспертизы проектной документации и результатов инженерных изысканий, утвержденного постановлением Правительства РФ от 05.03.2007 № 145.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Требования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 установлены приказом Минстроя России от 12.05.2017 № 783/пр.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Рекомендованные образцы форм сметной документации и требования к их оформлению приведены в Приложениях №№ 2-7 к МОСС и Примечаниях к ним, соответственно.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Позицией локального сметного расчета является совокупность нормы (расценки) и неучтенных ею ресурсов, но при этом в составе позиции для единичных расценок выводятся как исходные неучтенные ресурсы (с обобщенными наименованиями и кодами групп), так и ресурсы, на которые они были заменены. Производится сквозная нумерация позиций сметного расчета, к которым относятся единичные расценки, а также связанные с ними неучтенные материальные ресурсы.</w:t>
      </w:r>
    </w:p>
    <w:p w:rsidR="0045380F" w:rsidRPr="0045380F" w:rsidRDefault="0045380F" w:rsidP="0045380F">
      <w:pPr>
        <w:numPr>
          <w:ilvl w:val="1"/>
          <w:numId w:val="43"/>
        </w:numPr>
        <w:tabs>
          <w:tab w:val="left" w:pos="993"/>
        </w:tabs>
        <w:spacing w:before="60" w:after="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Наименования единичных расценок в смете указываются полностью, без сокращений, наименования МТР должны содержать максимально полное описание характеристик в соответствии с проектной и (или) иной технической документацией и соответствовать наименованию ФССЦ или обосновывающим сметную цену МТР документам</w:t>
      </w:r>
      <w:bookmarkEnd w:id="4"/>
      <w:r w:rsidRPr="0045380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93F40" w:rsidRPr="0054004F" w:rsidRDefault="00793F40" w:rsidP="00793F40">
      <w:pPr>
        <w:spacing w:beforeLines="120" w:before="288" w:afterLines="120" w:after="288"/>
        <w:rPr>
          <w:rFonts w:ascii="Times New Roman" w:hAnsi="Times New Roman" w:cs="Times New Roman"/>
          <w:sz w:val="24"/>
          <w:szCs w:val="24"/>
        </w:rPr>
      </w:pPr>
      <w:r w:rsidRPr="0054004F">
        <w:rPr>
          <w:rFonts w:ascii="Times New Roman" w:hAnsi="Times New Roman" w:cs="Times New Roman"/>
          <w:sz w:val="24"/>
          <w:szCs w:val="24"/>
        </w:rPr>
        <w:br w:type="page"/>
      </w:r>
    </w:p>
    <w:p w:rsidR="00B17072" w:rsidRPr="00C72105" w:rsidRDefault="00D23094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21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2105"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076E" w:rsidRPr="004A5377" w:rsidRDefault="00D9076E" w:rsidP="004A5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RANGE!A1:E74"/>
      <w:bookmarkEnd w:id="30"/>
    </w:p>
    <w:p w:rsidR="00D9076E" w:rsidRPr="004A5377" w:rsidRDefault="00D9076E" w:rsidP="007B01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5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ВЕДОМОСТЬ ОБЪЕМОВ РАБОТ № 1</w:t>
      </w:r>
    </w:p>
    <w:p w:rsidR="00D9076E" w:rsidRDefault="00D9076E" w:rsidP="000D4D1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Общестроительные работы в здании</w:t>
      </w:r>
      <w:r w:rsidR="00D130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Томск,</w:t>
      </w:r>
      <w:r w:rsidRPr="004A5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3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Котовского, 19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516"/>
        <w:gridCol w:w="4910"/>
        <w:gridCol w:w="1337"/>
        <w:gridCol w:w="1217"/>
        <w:gridCol w:w="1720"/>
      </w:tblGrid>
      <w:tr w:rsidR="009B29BA" w:rsidRPr="009B29BA" w:rsidTr="009B29BA">
        <w:trPr>
          <w:trHeight w:val="509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9B29BA" w:rsidRPr="009B29BA" w:rsidTr="009B29BA">
        <w:trPr>
          <w:trHeight w:val="509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Приемная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Демонтажные работы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подвесных потолков типа &lt;Армстронг&gt; по каркасу из оцинкованного профиля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светильников светодиодных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подшивки потолков: чистой из фанеры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подоконных досок: пластиковых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ламината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5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пароизоляции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0,045846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4,5846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(25 кг.)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LUJA, ТИККУРИЛА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26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 точечный Премиум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Лайн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Paulmann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Люстры и подвесы с количеством ламп: до 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67CC1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круглый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67CC1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потолков: плитно-ячеистых по каркасу из оцинкованного профиля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0,2992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Потолочные панели НГ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Uniprok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600*600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30,8176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Подвесная система для потолочных панелей НГ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Uniprok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600*600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30,8176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Стены и перегородки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670BB3">
        <w:trPr>
          <w:trHeight w:val="96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Межкомнатные двери "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Волховец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Портал", цвет шоколадный ясень,</w:t>
            </w:r>
            <w:r w:rsidR="0026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ДГ1500*2100(полотно 900*2000+400*2000,</w:t>
            </w:r>
            <w:r w:rsidR="0026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 без порога,</w:t>
            </w:r>
            <w:r w:rsidR="00267C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опанелка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двух сторон,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доборный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элемент, комплект фурнитуры)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67CC1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(25 кг.)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(2 слой)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отделка поверхностей под шелк картами (коврами) масляная, категория сложности: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MASSIMO штукатурка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Листы гипсокартонные ГКЛ, толщина 8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Доски подоконные из ПВХ, ширина 600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вывески из оргстекла с изображением логотипа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D9571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Вывеска с логотипом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 металлический по стенам и потолкам, длина: 2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RVE-PROF 35*35 алюминиевый светотехнический профиль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Короба пластмассовые: шириной до 40 мм RVE-SCREEN S31 светотехнический рассеиватель, матовый)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RVE-SCREEN S31 светотехнический рассеиватель, матовый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настенные указатели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D95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RVE-PLS4932-2660-V (линейный 2660*49*32мм 67Вт Анод 4000К встраиваемый) светильник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D9571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Ламинат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Floor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Residence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ML1023 Дуб Лэйк серый 1845х244х10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34,4605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пароизоляции из полиэтиленовой пленки в один слой насухо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0,3362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Плинтус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sp-decor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431C0D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1C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Кабинет Заместителя директора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Демонтажные работы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обоев: простых и улучшенных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подвесных потолков типа &lt;Армстронг&gt; по каркасу из оцинкованного профиля (26,2*3,7=96,94кг)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светильников светодиодных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431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оконных переплетов: остекленных (фрамуг)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подоконных досок: пластиковых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FE7353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272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0,012683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площадью: от 10 до 50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Натяжной потолок RAL9003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в натяжном потолке монтажных отверстий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отверстий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272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 точечный Премиум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Лайн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Paulmann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72AA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Люстры и подвесы с количеством ламп: до 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72AA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Подвесной светильник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Odean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Light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Sole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4062/40L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272AA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Стены и перегородки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отделка поверхностей под шелк картами (коврами) масляная, категория сложности: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MASSIMO штукатурка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Доски подоконные из ПВХ, ширина 600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витражей, витрин: с двойным или одинарным остеклением для высотных зданий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0,00375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Алюмин</w:t>
            </w:r>
            <w:r w:rsidR="00DC25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евая перегородка с дверным проемом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вывески из оргстекла с изображением логотипа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DC2592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Вывеска с логотипом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734B64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4B6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Кабинет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Демонтажные работы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стен внутри помещения по подготовленным поверхностям рельефным штукатурным акриловым покрытием вручную: фактура XL (51,9*3,8=197,22)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подвесных потолков типа &lt;Армстронг&gt; по каркасу из оцинкованного профиля (36,18*3,7=133,87кг)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светильников светодиодных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734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подвесных светильников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734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734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дверных полотен (дверей-купе)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FE7353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0,055716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5,5716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5,5716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площадью: от 10 до 50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Натяжной потолок RAL9003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подвесных потолков из гипсокартонных листов (ГКЛ): одноуровневых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Тяги подвесов из оцинкованной стали для монтажа подвесных потолков, длина 500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734B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0,133488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Листы гипсокартонные ГКЛ, толщина 8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18,2928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0,1648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LUJA, ТИККУРИЛА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C97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 точечный Премиум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Лайн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Paulmann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977A5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Люстры и подвесы с количеством ламп: до 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977A5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Подвесной кольцевой светильник 40/60см круглая светодиодная люстра WOBAKO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977A5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Подвесной прямоугольный светильник SMD-Line-4K-R 4 240W 400x800mm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977A5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Стены и перегородки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0,04278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Дверь ДВ 2 21-14 Г В2 МД3 в комплекте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17D11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(2 слой)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отделка поверхностей под шелк картами (коврами) масляная, категория сложности: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MASSIMO штукатурка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готовому каркасу щитами-картинами из древесностружечных плит: фанерованных шпоном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Плиты древесностружечные ламинированные с тисненой поверхностью, размер 2440x1830 мм, толщина 22 мм, декор карельская береза, лаванда,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венге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персик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0,251125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номерных табличек: с номерами подъезда и квартир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17D11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Вывеска с логотипом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FE7353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Ламинат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Floor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Residence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ML1023 Дуб Лэйк серый 1845х244х10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пароизоляции из полиэтиленовой пленки в один слой насухо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0,3756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1212C1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212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Комната отдыха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Демонтажные работы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стен внутри помещения по подготовленным поверхностям рельефным штукатурным акриловым покрытием вручную: фактура XL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перегородок из гипсокартонных листов (ГКЛ) с одинарным металлическим каркасом и однослойной обшивкой с обеих сторон: глухих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светильников светодиодных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400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подвесных светильников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400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деревянных перегородок: чистых щитовых дощатых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подоконных досок: пластиковых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Демонтаж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керамогранитной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плитки (19,5*14,62=285,09)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400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Снятие дверных полотен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Разборка покрытий полов: из линолеума и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релина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в зданиях и сооружения с агрессивными средами покрытий полов: из плиток, уложенных на растворе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стяжек: бетонных толщиной 20 мм (132*2,32=306,24)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0,12113539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12,1135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натяжных потолков из поливинилхлоридной пленки (ПВХ) гарпунным способом в помещениях площадью: от 10 до 50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0,3694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Натяжной потолок RAL9003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0,004956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LUJA, ТИККУРИЛА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0,000182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4008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 точечный Премиум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Лайн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Paulmann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400832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Люстры и подвесы с количеством ламп: до 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400832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A317C9">
        <w:trPr>
          <w:trHeight w:val="4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Подвесной кольцевой светильник 40/60см круглая светодиодная люстра WOBAKO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Стены и перегородки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Дверь ДВ 1 21-8 Г В2 МД3 в комплекте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Дверь ДВ 1 21-10 Г В2 МД3 в комплекте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(2 слой) из сухих растворных смесей толщиной до 10 мм: стен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 (1 л.)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отделка поверхностей под шелк картами (коврами) масляная, категория сложности: 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MASSIMO штукатурка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Оклейка обоями стен по листовым материалам, гипсобетонным и гипсолитовым поверхностям: простыми и средней плотности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Обои Ницца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0,127125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Отделка стен внутри помещения по подготовленным поверхностям рельефным штукатурным акриловым покрытием вручную: фактура Декор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Листы гипсокартонные ГКЛ, толщина 8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9,9008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Листы гипсокартонные: влагостойкие, КНАУФ, толщиной 10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подоконных досок из ПВХ: в каменных стенах толщиной до 0,51 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Доски подоконные из ПВХ, ширина 600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покрытий: из досок ламинированных замковым способом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 ПВА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Ламинат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Floor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Residence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ML1023 Дуб Лэйк серый 1845х244х10 мм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35,08575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пароизоляции из полиэтиленовой пленки в один слой насухо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0,3423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9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 на растворе из сухой смеси с приготовлением раствора в построечных условиях из плиток: гладких неглазурованных керамических для полов одноцветных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Керамогранит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Kerama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marazzi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Роверелла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беж SG610400R 600*600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Ceresit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CM14 Extra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83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Монтаж реечной системы LWR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реечной системы LWR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Рейка д</w:t>
            </w:r>
            <w:r w:rsidR="00972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зайнерская LWR RK 100(h)*50мм L983, цвет RAL9003муар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Рейка LWR Линейный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свет.ALED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54ВТ  100(h)*50мм L983, цвет RAL9003муар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Направляющий элерон П50Ш100,</w:t>
            </w:r>
            <w:r w:rsidR="00CC3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L3000,</w:t>
            </w:r>
            <w:r w:rsidR="00CC3C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RAL9005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CC3C88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584DAF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187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Подвес L1000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 для зон.</w:t>
            </w:r>
            <w:r w:rsidR="00B42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перегородки 100х50, L3000, цвет дерево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83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Декоративные панели для стен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0,3264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Панель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Випрок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3,0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Arbour</w:t>
            </w:r>
            <w:proofErr w:type="spellEnd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(NEW 05.21.02)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Омега-профиль алюминий 3,00м. (RAL 7013)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Пи-профиль алюминий 3,00м. (RAL 7013)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Эль-профиль алюминий 3,00м. (RAL 7013)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Эф-профиль алюминий 3,00м. (RAL 7013)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Саморезы JP 81 (3.9x25) DIN7504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9BA" w:rsidRPr="009B29BA" w:rsidRDefault="009B29BA" w:rsidP="00836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Сантехнические работы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унитазов и писсуаров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B42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подвесных унитазов, писсуаров с инсталляциями рамного и блочного типов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Унитаз подвесной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умывальников и раковин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B429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раковин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Раковина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0,010166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моек: на одно отделение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  <w:proofErr w:type="spellStart"/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B4294C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9B29BA"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B29BA" w:rsidRPr="009B29BA" w:rsidTr="009B29BA">
        <w:trPr>
          <w:trHeight w:val="48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1,0166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9BA" w:rsidRPr="009B29BA" w:rsidRDefault="009B29BA" w:rsidP="009B2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433B3" w:rsidRDefault="007433B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7B0169" w:rsidRPr="004D55EC" w:rsidRDefault="007B0169" w:rsidP="007B3C86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55E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7B0169" w:rsidRDefault="007B0169" w:rsidP="007B0169">
      <w:pPr>
        <w:spacing w:after="0"/>
        <w:ind w:left="623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55EC">
        <w:rPr>
          <w:rFonts w:ascii="Times New Roman" w:eastAsia="Calibri" w:hAnsi="Times New Roman" w:cs="Times New Roman"/>
          <w:sz w:val="24"/>
          <w:szCs w:val="24"/>
          <w:lang w:eastAsia="ru-RU"/>
        </w:rPr>
        <w:t>к Техническому заданию</w:t>
      </w:r>
    </w:p>
    <w:p w:rsidR="00193256" w:rsidRDefault="00193256" w:rsidP="004A5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076E" w:rsidRPr="004A5377" w:rsidRDefault="00D9076E" w:rsidP="004A5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53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ВЕДОМОСТЬ ОБЪЕМОВ РАБОТ № 2</w:t>
      </w:r>
    </w:p>
    <w:p w:rsidR="00D9076E" w:rsidRDefault="00D9076E" w:rsidP="000D4D1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7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Общестроительные работы в здании </w:t>
      </w:r>
      <w:r w:rsidR="00124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Томск, </w:t>
      </w:r>
      <w:r w:rsidRPr="00D9076E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Котовского, 19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486"/>
        <w:gridCol w:w="4939"/>
        <w:gridCol w:w="1338"/>
        <w:gridCol w:w="1217"/>
        <w:gridCol w:w="1720"/>
      </w:tblGrid>
      <w:tr w:rsidR="000240D4" w:rsidRPr="00522E88" w:rsidTr="0002391C">
        <w:trPr>
          <w:trHeight w:val="50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240D4" w:rsidRPr="00522E88" w:rsidTr="005053C3">
        <w:trPr>
          <w:trHeight w:val="50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2391C" w:rsidRPr="00522E88" w:rsidTr="0096053A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1C" w:rsidRPr="00522E88" w:rsidRDefault="0002391C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1C" w:rsidRPr="00522E88" w:rsidRDefault="0002391C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1C" w:rsidRPr="00522E88" w:rsidRDefault="0002391C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1C" w:rsidRPr="00522E88" w:rsidRDefault="0002391C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391C" w:rsidRPr="00522E88" w:rsidRDefault="0002391C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2391C" w:rsidRPr="00522E88" w:rsidTr="00697476">
        <w:trPr>
          <w:trHeight w:val="255"/>
        </w:trPr>
        <w:tc>
          <w:tcPr>
            <w:tcW w:w="97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91C" w:rsidRPr="0054116D" w:rsidRDefault="0054116D" w:rsidP="00541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</w:t>
            </w:r>
            <w:r w:rsidRPr="0054116D">
              <w:rPr>
                <w:rFonts w:ascii="Times New Roman" w:eastAsia="Times New Roman" w:hAnsi="Times New Roman" w:cs="Times New Roman"/>
                <w:b/>
                <w:lang w:eastAsia="ru-RU"/>
              </w:rPr>
              <w:t>Лестничные клетки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1" w:name="RANGE!A10:D11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End w:id="31"/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AA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Демонтажные работы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2" w:name="RANGE!A11:D11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End w:id="32"/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Демонтаж/Облицовка стен по одинарному металлическому каркасу из потолочного профиля гипсокартонными листами: одним слоем с дверным проемом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стеновых панелей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0,5247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Обшивка каркасных стен: отбойных панелей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вручную поверхности фасадов простых от известковой окраски: с лестниц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металлических лестничных решеток при весе одного метра решетки: до 60 кг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плинтусов: деревянных и из пластмассовых материалов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Демонтаж: светильников светодиодных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покрытий полов: из керамических плиток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2,4104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Демонтаж/Устройство стяжек: бетонных толщиной 20 мм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Демонтаж/Устройство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в зданиях и сооружения с агрессивными средами покрытий полов: из плиток, уложенных на растворе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помещений от строительного мусора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Погрузка при автомобильных перевозках мусора строительного с погрузкой вручную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II класса автомобилями бортовыми грузоподъемностью до 5 т на расстояние до 10 км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AA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Полы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стяжек: цементных толщиной 20 мм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2,7104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Раствор готовый кладочный, цементный, М150 (Полы)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6,91152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 на цементном растворе в два цвета из керамической плитки: лестничных площадок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0,7902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покрытий на цементном растворе в два цвета из керамической плитки: лестничных маршей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1,9202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Керамогранит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Kerama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marazzi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Роверелла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беж DL600300R 600*600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522E88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Клей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/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Ceresit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CM14 Extra 25 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плинтусов: из плиток керамических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5053C3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Керамогранит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Kerama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marazzi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Роверелла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беж DL600300R 600*600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522E88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AA4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Потолок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1149,1354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потолков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1149,1354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Окраска водно-дисперсионными акриловыми составами улучшенная: по сборным конструкциям потолков, подготовленным под окраску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1,2754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Краска LUJA, ТИККУРИЛА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 в подвесных потолках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BE7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Светильник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Citilux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Tao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CL712242 LED 216мм белый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BE72AD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BE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Стены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Сплошное выравнивание внутренних поверхностей (однослойное оштукатуривание) из сухих растворных смесей толщиной до 10 мм: стен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Грунтовка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см17 (1 л.)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Шпатлевка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Церезит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3207,14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Декоративная отделка поверхностей под шелк картами (коврами) масляная, категория сложности: 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3,7731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MASSIMO штукатурка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 металлический по стенам и потолкам, длина: 2 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RVE-PROF 35*35 алюминиевый светотехнический профиль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Короба пластмассовые: шириной до 40 мм (RVE-SCREEN S31 светотехнический рассеиватель, матовый)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RVE-SCREEN S31 светотехнический рассеиватель, матовый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Световые настенные указатели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шт</w:t>
            </w:r>
            <w:r w:rsidR="00FD4A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RVE-PLS4932-2660-V (линейный 2660*49*32мм 67Вт Анод 4000К встраиваемый) светильник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FD4AF3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40D4" w:rsidRPr="00522E88" w:rsidRDefault="000240D4" w:rsidP="00FD4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Дверные проемы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блоков в наружных и внутренних дверных проемах: в каменных стенах, площадь проема до 3 м2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0,04278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1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Дверной блок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Волховец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мод. 0010, цвет шоколадный ясень (полотно 600*2000, 700*2000, 800*2000, 900*2000, короб без порога,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опанелка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двух сторон 5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доборный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элемент 190мм-2,5шт, замок под цилиндр, 2 петли видимые, ручка, накладка, цилиндр)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FD4AF3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противопожарных дверей: двупольных остекленных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Д-4 Дверь противопожарная алюмин</w:t>
            </w:r>
            <w:r w:rsidR="00522E88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евая светопрозрачная 1310*2080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522E88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</w:t>
            </w:r>
            <w:r w:rsidR="000240D4"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5053C3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отбойных панелей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Стекломагниевая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плита с ламинированным покрытием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Облицовка стен плитами из мрамора или травертина (полированного) толщиной 25 мм при числе плит в 1 м2: до 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40D4">
        <w:trPr>
          <w:trHeight w:val="255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Лестница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лестниц прямолинейных и криволинейных, пожарных с ограждением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40D4" w:rsidRPr="00522E88" w:rsidTr="0002391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Лестница 50.4 м. п.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0D4" w:rsidRPr="00522E88" w:rsidRDefault="000240D4" w:rsidP="00024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2E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4D15" w:rsidRDefault="000D4D15" w:rsidP="002C6CE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_GoBack"/>
      <w:bookmarkEnd w:id="33"/>
    </w:p>
    <w:sectPr w:rsidR="000D4D15" w:rsidSect="0068158B">
      <w:headerReference w:type="default" r:id="rId8"/>
      <w:pgSz w:w="11906" w:h="16838"/>
      <w:pgMar w:top="1134" w:right="70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7C9" w:rsidRDefault="000967C9" w:rsidP="001368EC">
      <w:pPr>
        <w:spacing w:after="0" w:line="240" w:lineRule="auto"/>
      </w:pPr>
      <w:r>
        <w:separator/>
      </w:r>
    </w:p>
  </w:endnote>
  <w:endnote w:type="continuationSeparator" w:id="0">
    <w:p w:rsidR="000967C9" w:rsidRDefault="000967C9" w:rsidP="00136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7C9" w:rsidRDefault="000967C9" w:rsidP="001368EC">
      <w:pPr>
        <w:spacing w:after="0" w:line="240" w:lineRule="auto"/>
      </w:pPr>
      <w:r>
        <w:separator/>
      </w:r>
    </w:p>
  </w:footnote>
  <w:footnote w:type="continuationSeparator" w:id="0">
    <w:p w:rsidR="000967C9" w:rsidRDefault="000967C9" w:rsidP="00136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6932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240D4" w:rsidRPr="0068158B" w:rsidRDefault="000240D4" w:rsidP="0068158B">
        <w:pPr>
          <w:pStyle w:val="ac"/>
          <w:jc w:val="center"/>
          <w:rPr>
            <w:rFonts w:ascii="Times New Roman" w:hAnsi="Times New Roman" w:cs="Times New Roman"/>
          </w:rPr>
        </w:pPr>
        <w:r w:rsidRPr="0068158B">
          <w:rPr>
            <w:rFonts w:ascii="Times New Roman" w:hAnsi="Times New Roman" w:cs="Times New Roman"/>
          </w:rPr>
          <w:fldChar w:fldCharType="begin"/>
        </w:r>
        <w:r w:rsidRPr="0068158B">
          <w:rPr>
            <w:rFonts w:ascii="Times New Roman" w:hAnsi="Times New Roman" w:cs="Times New Roman"/>
          </w:rPr>
          <w:instrText>PAGE   \* MERGEFORMAT</w:instrText>
        </w:r>
        <w:r w:rsidRPr="0068158B">
          <w:rPr>
            <w:rFonts w:ascii="Times New Roman" w:hAnsi="Times New Roman" w:cs="Times New Roman"/>
          </w:rPr>
          <w:fldChar w:fldCharType="separate"/>
        </w:r>
        <w:r w:rsidR="009C6732">
          <w:rPr>
            <w:rFonts w:ascii="Times New Roman" w:hAnsi="Times New Roman" w:cs="Times New Roman"/>
            <w:noProof/>
          </w:rPr>
          <w:t>20</w:t>
        </w:r>
        <w:r w:rsidRPr="0068158B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F10"/>
    <w:multiLevelType w:val="hybridMultilevel"/>
    <w:tmpl w:val="A1720EF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A2936"/>
    <w:multiLevelType w:val="hybridMultilevel"/>
    <w:tmpl w:val="492805EE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5C0E93"/>
    <w:multiLevelType w:val="hybridMultilevel"/>
    <w:tmpl w:val="C57CE3A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D08D1"/>
    <w:multiLevelType w:val="hybridMultilevel"/>
    <w:tmpl w:val="DDA23BD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333BE"/>
    <w:multiLevelType w:val="multilevel"/>
    <w:tmpl w:val="7FD21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AA2723E"/>
    <w:multiLevelType w:val="hybridMultilevel"/>
    <w:tmpl w:val="E79A98F4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6631C5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D5626E7"/>
    <w:multiLevelType w:val="hybridMultilevel"/>
    <w:tmpl w:val="346A3F3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D7967E9"/>
    <w:multiLevelType w:val="hybridMultilevel"/>
    <w:tmpl w:val="30FA62AA"/>
    <w:lvl w:ilvl="0" w:tplc="A538EA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06551F"/>
    <w:multiLevelType w:val="hybridMultilevel"/>
    <w:tmpl w:val="7EE247C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DC78A8"/>
    <w:multiLevelType w:val="multilevel"/>
    <w:tmpl w:val="7D2C771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2" w15:restartNumberingAfterBreak="0">
    <w:nsid w:val="214D43DB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76699"/>
    <w:multiLevelType w:val="hybridMultilevel"/>
    <w:tmpl w:val="B030CC6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3A37AB"/>
    <w:multiLevelType w:val="multilevel"/>
    <w:tmpl w:val="9B30F2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EB29EA"/>
    <w:multiLevelType w:val="hybridMultilevel"/>
    <w:tmpl w:val="7A3CEB4A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CE22D1"/>
    <w:multiLevelType w:val="multilevel"/>
    <w:tmpl w:val="D07EF4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18451D6"/>
    <w:multiLevelType w:val="hybridMultilevel"/>
    <w:tmpl w:val="DE54F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F49C4"/>
    <w:multiLevelType w:val="hybridMultilevel"/>
    <w:tmpl w:val="59129608"/>
    <w:lvl w:ilvl="0" w:tplc="6748AD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6C1302"/>
    <w:multiLevelType w:val="hybridMultilevel"/>
    <w:tmpl w:val="DF846442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0861D2"/>
    <w:multiLevelType w:val="multilevel"/>
    <w:tmpl w:val="391C5ABC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 w15:restartNumberingAfterBreak="0">
    <w:nsid w:val="375D2305"/>
    <w:multiLevelType w:val="hybridMultilevel"/>
    <w:tmpl w:val="84D8B9D6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AA0378"/>
    <w:multiLevelType w:val="hybridMultilevel"/>
    <w:tmpl w:val="8FB230AE"/>
    <w:lvl w:ilvl="0" w:tplc="A538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B650B"/>
    <w:multiLevelType w:val="hybridMultilevel"/>
    <w:tmpl w:val="4E86DF5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C9618CB"/>
    <w:multiLevelType w:val="multilevel"/>
    <w:tmpl w:val="D6F2B4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493C4D78"/>
    <w:multiLevelType w:val="multilevel"/>
    <w:tmpl w:val="5FD61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4BA54EE3"/>
    <w:multiLevelType w:val="multilevel"/>
    <w:tmpl w:val="FBB4B2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71" w:hanging="36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7" w15:restartNumberingAfterBreak="0">
    <w:nsid w:val="4D4F2671"/>
    <w:multiLevelType w:val="hybridMultilevel"/>
    <w:tmpl w:val="CD2EF5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FC7DA4"/>
    <w:multiLevelType w:val="multilevel"/>
    <w:tmpl w:val="B590D7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7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4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5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2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1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50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51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88" w:hanging="1800"/>
      </w:pPr>
      <w:rPr>
        <w:rFonts w:hint="default"/>
        <w:b w:val="0"/>
      </w:rPr>
    </w:lvl>
  </w:abstractNum>
  <w:abstractNum w:abstractNumId="29" w15:restartNumberingAfterBreak="0">
    <w:nsid w:val="50A046CD"/>
    <w:multiLevelType w:val="hybridMultilevel"/>
    <w:tmpl w:val="C480D3E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94D24D5"/>
    <w:multiLevelType w:val="hybridMultilevel"/>
    <w:tmpl w:val="7C9C07BC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B145344"/>
    <w:multiLevelType w:val="multilevel"/>
    <w:tmpl w:val="1A049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BA92661"/>
    <w:multiLevelType w:val="hybridMultilevel"/>
    <w:tmpl w:val="0A74481E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DD64FE"/>
    <w:multiLevelType w:val="multilevel"/>
    <w:tmpl w:val="1D86DC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EAB0804"/>
    <w:multiLevelType w:val="multilevel"/>
    <w:tmpl w:val="4CEA38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5" w15:restartNumberingAfterBreak="0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EB5B84"/>
    <w:multiLevelType w:val="multilevel"/>
    <w:tmpl w:val="EEA4C0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4719FD"/>
    <w:multiLevelType w:val="hybridMultilevel"/>
    <w:tmpl w:val="A8D47F98"/>
    <w:lvl w:ilvl="0" w:tplc="0B1200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 w15:restartNumberingAfterBreak="0">
    <w:nsid w:val="641307F2"/>
    <w:multiLevelType w:val="hybridMultilevel"/>
    <w:tmpl w:val="03DEB0C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A254D7D"/>
    <w:multiLevelType w:val="hybridMultilevel"/>
    <w:tmpl w:val="FF2E2138"/>
    <w:lvl w:ilvl="0" w:tplc="A538EA2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733C1165"/>
    <w:multiLevelType w:val="multilevel"/>
    <w:tmpl w:val="02AE4B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1" w15:restartNumberingAfterBreak="0">
    <w:nsid w:val="7C5E7AA1"/>
    <w:multiLevelType w:val="hybridMultilevel"/>
    <w:tmpl w:val="872C0D30"/>
    <w:lvl w:ilvl="0" w:tplc="A538EA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D08756C"/>
    <w:multiLevelType w:val="multilevel"/>
    <w:tmpl w:val="BDDAE5E0"/>
    <w:lvl w:ilvl="0">
      <w:start w:val="1"/>
      <w:numFmt w:val="decimal"/>
      <w:lvlText w:val="%1."/>
      <w:lvlJc w:val="left"/>
      <w:pPr>
        <w:tabs>
          <w:tab w:val="num" w:pos="708"/>
        </w:tabs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708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21"/>
        </w:tabs>
        <w:ind w:left="122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1"/>
        </w:tabs>
        <w:ind w:left="1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41"/>
        </w:tabs>
        <w:ind w:left="1941" w:hanging="1800"/>
      </w:pPr>
      <w:rPr>
        <w:rFonts w:hint="default"/>
      </w:rPr>
    </w:lvl>
  </w:abstractNum>
  <w:num w:numId="1">
    <w:abstractNumId w:val="0"/>
  </w:num>
  <w:num w:numId="2">
    <w:abstractNumId w:val="35"/>
  </w:num>
  <w:num w:numId="3">
    <w:abstractNumId w:val="42"/>
  </w:num>
  <w:num w:numId="4">
    <w:abstractNumId w:val="20"/>
  </w:num>
  <w:num w:numId="5">
    <w:abstractNumId w:val="25"/>
  </w:num>
  <w:num w:numId="6">
    <w:abstractNumId w:val="38"/>
  </w:num>
  <w:num w:numId="7">
    <w:abstractNumId w:val="3"/>
  </w:num>
  <w:num w:numId="8">
    <w:abstractNumId w:val="2"/>
  </w:num>
  <w:num w:numId="9">
    <w:abstractNumId w:val="19"/>
  </w:num>
  <w:num w:numId="10">
    <w:abstractNumId w:val="6"/>
  </w:num>
  <w:num w:numId="11">
    <w:abstractNumId w:val="4"/>
  </w:num>
  <w:num w:numId="12">
    <w:abstractNumId w:val="22"/>
  </w:num>
  <w:num w:numId="13">
    <w:abstractNumId w:val="27"/>
  </w:num>
  <w:num w:numId="14">
    <w:abstractNumId w:val="13"/>
  </w:num>
  <w:num w:numId="15">
    <w:abstractNumId w:val="10"/>
  </w:num>
  <w:num w:numId="16">
    <w:abstractNumId w:val="23"/>
  </w:num>
  <w:num w:numId="17">
    <w:abstractNumId w:val="1"/>
  </w:num>
  <w:num w:numId="18">
    <w:abstractNumId w:val="15"/>
  </w:num>
  <w:num w:numId="19">
    <w:abstractNumId w:val="21"/>
  </w:num>
  <w:num w:numId="20">
    <w:abstractNumId w:val="41"/>
  </w:num>
  <w:num w:numId="21">
    <w:abstractNumId w:val="30"/>
  </w:num>
  <w:num w:numId="22">
    <w:abstractNumId w:val="39"/>
  </w:num>
  <w:num w:numId="23">
    <w:abstractNumId w:val="29"/>
  </w:num>
  <w:num w:numId="24">
    <w:abstractNumId w:val="8"/>
  </w:num>
  <w:num w:numId="25">
    <w:abstractNumId w:val="9"/>
  </w:num>
  <w:num w:numId="26">
    <w:abstractNumId w:val="24"/>
  </w:num>
  <w:num w:numId="27">
    <w:abstractNumId w:val="7"/>
  </w:num>
  <w:num w:numId="28">
    <w:abstractNumId w:val="33"/>
  </w:num>
  <w:num w:numId="29">
    <w:abstractNumId w:val="37"/>
  </w:num>
  <w:num w:numId="30">
    <w:abstractNumId w:val="28"/>
  </w:num>
  <w:num w:numId="31">
    <w:abstractNumId w:val="26"/>
  </w:num>
  <w:num w:numId="32">
    <w:abstractNumId w:val="12"/>
  </w:num>
  <w:num w:numId="33">
    <w:abstractNumId w:val="40"/>
  </w:num>
  <w:num w:numId="34">
    <w:abstractNumId w:val="34"/>
  </w:num>
  <w:num w:numId="35">
    <w:abstractNumId w:val="11"/>
  </w:num>
  <w:num w:numId="36">
    <w:abstractNumId w:val="32"/>
  </w:num>
  <w:num w:numId="37">
    <w:abstractNumId w:val="17"/>
  </w:num>
  <w:num w:numId="38">
    <w:abstractNumId w:val="16"/>
  </w:num>
  <w:num w:numId="39">
    <w:abstractNumId w:val="31"/>
  </w:num>
  <w:num w:numId="40">
    <w:abstractNumId w:val="14"/>
  </w:num>
  <w:num w:numId="41">
    <w:abstractNumId w:val="5"/>
  </w:num>
  <w:num w:numId="42">
    <w:abstractNumId w:val="18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A03"/>
    <w:rsid w:val="000056B9"/>
    <w:rsid w:val="00005DAB"/>
    <w:rsid w:val="00005F51"/>
    <w:rsid w:val="0000727B"/>
    <w:rsid w:val="00011F17"/>
    <w:rsid w:val="0002391C"/>
    <w:rsid w:val="000240D4"/>
    <w:rsid w:val="0003182B"/>
    <w:rsid w:val="00031CDA"/>
    <w:rsid w:val="00037B93"/>
    <w:rsid w:val="00043474"/>
    <w:rsid w:val="0004361E"/>
    <w:rsid w:val="00046136"/>
    <w:rsid w:val="00051668"/>
    <w:rsid w:val="00060EAF"/>
    <w:rsid w:val="00061A31"/>
    <w:rsid w:val="00065E1E"/>
    <w:rsid w:val="00066A7F"/>
    <w:rsid w:val="000710F2"/>
    <w:rsid w:val="00083EC7"/>
    <w:rsid w:val="000955D7"/>
    <w:rsid w:val="000967C9"/>
    <w:rsid w:val="000A344A"/>
    <w:rsid w:val="000A4584"/>
    <w:rsid w:val="000A5A4B"/>
    <w:rsid w:val="000B025C"/>
    <w:rsid w:val="000B52E7"/>
    <w:rsid w:val="000B5E14"/>
    <w:rsid w:val="000C2CAA"/>
    <w:rsid w:val="000D1FFA"/>
    <w:rsid w:val="000D37B3"/>
    <w:rsid w:val="000D4D15"/>
    <w:rsid w:val="000E5EA8"/>
    <w:rsid w:val="000E6766"/>
    <w:rsid w:val="000F3378"/>
    <w:rsid w:val="000F3EE5"/>
    <w:rsid w:val="000F62A6"/>
    <w:rsid w:val="001011A8"/>
    <w:rsid w:val="00107541"/>
    <w:rsid w:val="001104B8"/>
    <w:rsid w:val="001155B1"/>
    <w:rsid w:val="001212C1"/>
    <w:rsid w:val="00124EDF"/>
    <w:rsid w:val="001272CC"/>
    <w:rsid w:val="001338D3"/>
    <w:rsid w:val="001368EC"/>
    <w:rsid w:val="00141B8E"/>
    <w:rsid w:val="00142FAD"/>
    <w:rsid w:val="001456EA"/>
    <w:rsid w:val="0014697D"/>
    <w:rsid w:val="00147D3A"/>
    <w:rsid w:val="00157DD8"/>
    <w:rsid w:val="001761EB"/>
    <w:rsid w:val="001809A7"/>
    <w:rsid w:val="00180E17"/>
    <w:rsid w:val="00184489"/>
    <w:rsid w:val="00186D78"/>
    <w:rsid w:val="00193256"/>
    <w:rsid w:val="00195BE0"/>
    <w:rsid w:val="001974BB"/>
    <w:rsid w:val="0019767A"/>
    <w:rsid w:val="001A5423"/>
    <w:rsid w:val="001C2AC8"/>
    <w:rsid w:val="001D0159"/>
    <w:rsid w:val="001D13DD"/>
    <w:rsid w:val="001E213C"/>
    <w:rsid w:val="001E6692"/>
    <w:rsid w:val="001F538A"/>
    <w:rsid w:val="001F5D43"/>
    <w:rsid w:val="001F6FC7"/>
    <w:rsid w:val="0020668F"/>
    <w:rsid w:val="0020791C"/>
    <w:rsid w:val="002148FC"/>
    <w:rsid w:val="00223B4D"/>
    <w:rsid w:val="002255BE"/>
    <w:rsid w:val="00227064"/>
    <w:rsid w:val="0023225C"/>
    <w:rsid w:val="00233618"/>
    <w:rsid w:val="002349B5"/>
    <w:rsid w:val="0023705E"/>
    <w:rsid w:val="0024514B"/>
    <w:rsid w:val="0024558B"/>
    <w:rsid w:val="002473B2"/>
    <w:rsid w:val="00251FA9"/>
    <w:rsid w:val="0025486D"/>
    <w:rsid w:val="00255826"/>
    <w:rsid w:val="00267CC1"/>
    <w:rsid w:val="00272AAA"/>
    <w:rsid w:val="00273026"/>
    <w:rsid w:val="002750CC"/>
    <w:rsid w:val="0028124D"/>
    <w:rsid w:val="00283E56"/>
    <w:rsid w:val="00293DB3"/>
    <w:rsid w:val="002A2253"/>
    <w:rsid w:val="002A2A95"/>
    <w:rsid w:val="002A317B"/>
    <w:rsid w:val="002A3BCB"/>
    <w:rsid w:val="002B5C11"/>
    <w:rsid w:val="002C4C35"/>
    <w:rsid w:val="002C6CE6"/>
    <w:rsid w:val="002E0ED7"/>
    <w:rsid w:val="002E68CF"/>
    <w:rsid w:val="00300070"/>
    <w:rsid w:val="00306768"/>
    <w:rsid w:val="00310A03"/>
    <w:rsid w:val="003117CE"/>
    <w:rsid w:val="00316CD5"/>
    <w:rsid w:val="0031789B"/>
    <w:rsid w:val="00322711"/>
    <w:rsid w:val="003267BD"/>
    <w:rsid w:val="00327919"/>
    <w:rsid w:val="00333D11"/>
    <w:rsid w:val="003435B6"/>
    <w:rsid w:val="00344B6B"/>
    <w:rsid w:val="003553DA"/>
    <w:rsid w:val="00355C2D"/>
    <w:rsid w:val="0035692E"/>
    <w:rsid w:val="00357368"/>
    <w:rsid w:val="00357EBB"/>
    <w:rsid w:val="00360760"/>
    <w:rsid w:val="003663BE"/>
    <w:rsid w:val="0037176D"/>
    <w:rsid w:val="003753CC"/>
    <w:rsid w:val="0037682A"/>
    <w:rsid w:val="00377AFA"/>
    <w:rsid w:val="003857CF"/>
    <w:rsid w:val="003922A8"/>
    <w:rsid w:val="00395A19"/>
    <w:rsid w:val="003966AC"/>
    <w:rsid w:val="003A45E6"/>
    <w:rsid w:val="003B3915"/>
    <w:rsid w:val="003C2484"/>
    <w:rsid w:val="003C4D5E"/>
    <w:rsid w:val="003C796E"/>
    <w:rsid w:val="003E0B76"/>
    <w:rsid w:val="003E37E6"/>
    <w:rsid w:val="003E6952"/>
    <w:rsid w:val="003F04A3"/>
    <w:rsid w:val="003F0EAB"/>
    <w:rsid w:val="003F7F4B"/>
    <w:rsid w:val="00400832"/>
    <w:rsid w:val="00401120"/>
    <w:rsid w:val="004023C5"/>
    <w:rsid w:val="00402E21"/>
    <w:rsid w:val="0040607C"/>
    <w:rsid w:val="00422433"/>
    <w:rsid w:val="004229C8"/>
    <w:rsid w:val="004249F2"/>
    <w:rsid w:val="004312E7"/>
    <w:rsid w:val="00431C0D"/>
    <w:rsid w:val="00431C68"/>
    <w:rsid w:val="00434EBF"/>
    <w:rsid w:val="004376A7"/>
    <w:rsid w:val="00446ADB"/>
    <w:rsid w:val="00446B61"/>
    <w:rsid w:val="0045380F"/>
    <w:rsid w:val="004609A0"/>
    <w:rsid w:val="00463CE1"/>
    <w:rsid w:val="004676EC"/>
    <w:rsid w:val="004724DA"/>
    <w:rsid w:val="004764F5"/>
    <w:rsid w:val="004865AB"/>
    <w:rsid w:val="00486902"/>
    <w:rsid w:val="00490C72"/>
    <w:rsid w:val="004937CF"/>
    <w:rsid w:val="004947A9"/>
    <w:rsid w:val="004A0F3F"/>
    <w:rsid w:val="004A4A04"/>
    <w:rsid w:val="004A5377"/>
    <w:rsid w:val="004A58FF"/>
    <w:rsid w:val="004A79A3"/>
    <w:rsid w:val="004B1557"/>
    <w:rsid w:val="004B52BD"/>
    <w:rsid w:val="004C7678"/>
    <w:rsid w:val="004C7CF7"/>
    <w:rsid w:val="004D55EC"/>
    <w:rsid w:val="004D6FA9"/>
    <w:rsid w:val="004E1BBA"/>
    <w:rsid w:val="004F5E39"/>
    <w:rsid w:val="005006A2"/>
    <w:rsid w:val="005016A4"/>
    <w:rsid w:val="0050374D"/>
    <w:rsid w:val="005053C3"/>
    <w:rsid w:val="0051124C"/>
    <w:rsid w:val="00511263"/>
    <w:rsid w:val="005154A4"/>
    <w:rsid w:val="00521021"/>
    <w:rsid w:val="00522521"/>
    <w:rsid w:val="00522E0B"/>
    <w:rsid w:val="00522E88"/>
    <w:rsid w:val="00526F6E"/>
    <w:rsid w:val="0054004F"/>
    <w:rsid w:val="0054110A"/>
    <w:rsid w:val="0054116D"/>
    <w:rsid w:val="00543438"/>
    <w:rsid w:val="00543D6A"/>
    <w:rsid w:val="00546D03"/>
    <w:rsid w:val="005503F8"/>
    <w:rsid w:val="00556E4B"/>
    <w:rsid w:val="00566D0B"/>
    <w:rsid w:val="00571289"/>
    <w:rsid w:val="00580251"/>
    <w:rsid w:val="00583FC7"/>
    <w:rsid w:val="0058489C"/>
    <w:rsid w:val="00584DAF"/>
    <w:rsid w:val="00586FA1"/>
    <w:rsid w:val="005873B1"/>
    <w:rsid w:val="00592080"/>
    <w:rsid w:val="00593524"/>
    <w:rsid w:val="0059435A"/>
    <w:rsid w:val="00594697"/>
    <w:rsid w:val="00595993"/>
    <w:rsid w:val="005A198E"/>
    <w:rsid w:val="005A2536"/>
    <w:rsid w:val="005A277F"/>
    <w:rsid w:val="005A4EC7"/>
    <w:rsid w:val="005B4198"/>
    <w:rsid w:val="005B67C2"/>
    <w:rsid w:val="005C0769"/>
    <w:rsid w:val="005D0BC0"/>
    <w:rsid w:val="005D130B"/>
    <w:rsid w:val="005E0557"/>
    <w:rsid w:val="005E354D"/>
    <w:rsid w:val="005E4DC0"/>
    <w:rsid w:val="005E6CF3"/>
    <w:rsid w:val="005F73C7"/>
    <w:rsid w:val="0060061D"/>
    <w:rsid w:val="00604BBF"/>
    <w:rsid w:val="00605E4B"/>
    <w:rsid w:val="0060660B"/>
    <w:rsid w:val="0061529C"/>
    <w:rsid w:val="00620FB7"/>
    <w:rsid w:val="006243FF"/>
    <w:rsid w:val="006404E4"/>
    <w:rsid w:val="00642A2E"/>
    <w:rsid w:val="00642CEA"/>
    <w:rsid w:val="00644389"/>
    <w:rsid w:val="00646461"/>
    <w:rsid w:val="00647287"/>
    <w:rsid w:val="00670BB3"/>
    <w:rsid w:val="00672166"/>
    <w:rsid w:val="00672E97"/>
    <w:rsid w:val="00677E66"/>
    <w:rsid w:val="0068158B"/>
    <w:rsid w:val="006834E5"/>
    <w:rsid w:val="006857CE"/>
    <w:rsid w:val="006876DC"/>
    <w:rsid w:val="00697563"/>
    <w:rsid w:val="00697D72"/>
    <w:rsid w:val="006B3850"/>
    <w:rsid w:val="006B3BA6"/>
    <w:rsid w:val="006C64FD"/>
    <w:rsid w:val="006D12A7"/>
    <w:rsid w:val="006D4EEF"/>
    <w:rsid w:val="006E2745"/>
    <w:rsid w:val="006E5249"/>
    <w:rsid w:val="006F1C8E"/>
    <w:rsid w:val="006F267B"/>
    <w:rsid w:val="007066EA"/>
    <w:rsid w:val="00707F7B"/>
    <w:rsid w:val="007118DA"/>
    <w:rsid w:val="0071343D"/>
    <w:rsid w:val="0071622B"/>
    <w:rsid w:val="00721D4E"/>
    <w:rsid w:val="00723B5D"/>
    <w:rsid w:val="00725D0B"/>
    <w:rsid w:val="00733AEC"/>
    <w:rsid w:val="00734B64"/>
    <w:rsid w:val="00737AE8"/>
    <w:rsid w:val="00742E48"/>
    <w:rsid w:val="007433B3"/>
    <w:rsid w:val="007539B1"/>
    <w:rsid w:val="007734FC"/>
    <w:rsid w:val="0077656D"/>
    <w:rsid w:val="007878B3"/>
    <w:rsid w:val="00790C09"/>
    <w:rsid w:val="00793F40"/>
    <w:rsid w:val="00795E4D"/>
    <w:rsid w:val="007A6BE1"/>
    <w:rsid w:val="007A74FC"/>
    <w:rsid w:val="007B0169"/>
    <w:rsid w:val="007B3A0E"/>
    <w:rsid w:val="007B3C86"/>
    <w:rsid w:val="007B4B79"/>
    <w:rsid w:val="007C592F"/>
    <w:rsid w:val="007D506C"/>
    <w:rsid w:val="007D6CF1"/>
    <w:rsid w:val="007E4F98"/>
    <w:rsid w:val="007F4172"/>
    <w:rsid w:val="007F727F"/>
    <w:rsid w:val="0080510F"/>
    <w:rsid w:val="008170F0"/>
    <w:rsid w:val="00817183"/>
    <w:rsid w:val="00825BDE"/>
    <w:rsid w:val="008265F1"/>
    <w:rsid w:val="00830FFA"/>
    <w:rsid w:val="008354B5"/>
    <w:rsid w:val="008367BC"/>
    <w:rsid w:val="00837114"/>
    <w:rsid w:val="00842F54"/>
    <w:rsid w:val="00843D55"/>
    <w:rsid w:val="00845163"/>
    <w:rsid w:val="00845A2F"/>
    <w:rsid w:val="00846D53"/>
    <w:rsid w:val="00847CD6"/>
    <w:rsid w:val="0085150B"/>
    <w:rsid w:val="008524E1"/>
    <w:rsid w:val="008553ED"/>
    <w:rsid w:val="00856A53"/>
    <w:rsid w:val="00864FAC"/>
    <w:rsid w:val="008719F7"/>
    <w:rsid w:val="00872A2E"/>
    <w:rsid w:val="00873358"/>
    <w:rsid w:val="00874BAF"/>
    <w:rsid w:val="00874CA9"/>
    <w:rsid w:val="00874D0B"/>
    <w:rsid w:val="00875076"/>
    <w:rsid w:val="00877D2E"/>
    <w:rsid w:val="008845E5"/>
    <w:rsid w:val="00897280"/>
    <w:rsid w:val="008A1DF7"/>
    <w:rsid w:val="008A2CB6"/>
    <w:rsid w:val="008A442A"/>
    <w:rsid w:val="008B541A"/>
    <w:rsid w:val="008C0E01"/>
    <w:rsid w:val="008C1BFE"/>
    <w:rsid w:val="008C35C6"/>
    <w:rsid w:val="008D4543"/>
    <w:rsid w:val="008D7DCE"/>
    <w:rsid w:val="008E0018"/>
    <w:rsid w:val="008E0610"/>
    <w:rsid w:val="008E0630"/>
    <w:rsid w:val="008E5CAD"/>
    <w:rsid w:val="008E7F31"/>
    <w:rsid w:val="009005A0"/>
    <w:rsid w:val="00906A1D"/>
    <w:rsid w:val="00907579"/>
    <w:rsid w:val="00913D44"/>
    <w:rsid w:val="0091592B"/>
    <w:rsid w:val="0092096A"/>
    <w:rsid w:val="0092290B"/>
    <w:rsid w:val="00923076"/>
    <w:rsid w:val="00923F2D"/>
    <w:rsid w:val="00935832"/>
    <w:rsid w:val="00940B09"/>
    <w:rsid w:val="00940FE6"/>
    <w:rsid w:val="00950001"/>
    <w:rsid w:val="009548C7"/>
    <w:rsid w:val="009577FC"/>
    <w:rsid w:val="0096055B"/>
    <w:rsid w:val="00963828"/>
    <w:rsid w:val="009714C3"/>
    <w:rsid w:val="00972ADA"/>
    <w:rsid w:val="00976907"/>
    <w:rsid w:val="00987ADB"/>
    <w:rsid w:val="00992A1D"/>
    <w:rsid w:val="00993401"/>
    <w:rsid w:val="00993568"/>
    <w:rsid w:val="009A44EB"/>
    <w:rsid w:val="009A7496"/>
    <w:rsid w:val="009B1FE2"/>
    <w:rsid w:val="009B29BA"/>
    <w:rsid w:val="009C6732"/>
    <w:rsid w:val="009C6AA2"/>
    <w:rsid w:val="009D3796"/>
    <w:rsid w:val="009E0B74"/>
    <w:rsid w:val="009E53A4"/>
    <w:rsid w:val="009E5829"/>
    <w:rsid w:val="00A02FC3"/>
    <w:rsid w:val="00A03FDD"/>
    <w:rsid w:val="00A04084"/>
    <w:rsid w:val="00A159A4"/>
    <w:rsid w:val="00A211B3"/>
    <w:rsid w:val="00A21A87"/>
    <w:rsid w:val="00A31163"/>
    <w:rsid w:val="00A317C9"/>
    <w:rsid w:val="00A348D2"/>
    <w:rsid w:val="00A36BE3"/>
    <w:rsid w:val="00A41C66"/>
    <w:rsid w:val="00A46110"/>
    <w:rsid w:val="00A56136"/>
    <w:rsid w:val="00A57FB0"/>
    <w:rsid w:val="00A63178"/>
    <w:rsid w:val="00A6384C"/>
    <w:rsid w:val="00A67A0B"/>
    <w:rsid w:val="00A71B9F"/>
    <w:rsid w:val="00A75CE2"/>
    <w:rsid w:val="00A82E33"/>
    <w:rsid w:val="00A851A0"/>
    <w:rsid w:val="00A90CA1"/>
    <w:rsid w:val="00A91645"/>
    <w:rsid w:val="00A9248B"/>
    <w:rsid w:val="00AA479B"/>
    <w:rsid w:val="00AB08F1"/>
    <w:rsid w:val="00AB378D"/>
    <w:rsid w:val="00AB3BAF"/>
    <w:rsid w:val="00AB3CD2"/>
    <w:rsid w:val="00AB3F41"/>
    <w:rsid w:val="00AC0556"/>
    <w:rsid w:val="00AC2E42"/>
    <w:rsid w:val="00AC3FAA"/>
    <w:rsid w:val="00AC63F1"/>
    <w:rsid w:val="00AD148D"/>
    <w:rsid w:val="00AD56B3"/>
    <w:rsid w:val="00AE0C6E"/>
    <w:rsid w:val="00AE65DF"/>
    <w:rsid w:val="00AF4A58"/>
    <w:rsid w:val="00AF63C3"/>
    <w:rsid w:val="00AF723F"/>
    <w:rsid w:val="00B065B3"/>
    <w:rsid w:val="00B1071C"/>
    <w:rsid w:val="00B15E75"/>
    <w:rsid w:val="00B17072"/>
    <w:rsid w:val="00B17D11"/>
    <w:rsid w:val="00B246E8"/>
    <w:rsid w:val="00B4294C"/>
    <w:rsid w:val="00B45AA4"/>
    <w:rsid w:val="00B5173D"/>
    <w:rsid w:val="00B5641E"/>
    <w:rsid w:val="00B56E12"/>
    <w:rsid w:val="00B57044"/>
    <w:rsid w:val="00B60194"/>
    <w:rsid w:val="00B623C2"/>
    <w:rsid w:val="00B62D5B"/>
    <w:rsid w:val="00B663C6"/>
    <w:rsid w:val="00B67751"/>
    <w:rsid w:val="00B72422"/>
    <w:rsid w:val="00B74DF8"/>
    <w:rsid w:val="00B7655A"/>
    <w:rsid w:val="00B831DA"/>
    <w:rsid w:val="00B84396"/>
    <w:rsid w:val="00B91AC5"/>
    <w:rsid w:val="00B95F67"/>
    <w:rsid w:val="00B9638B"/>
    <w:rsid w:val="00BB2784"/>
    <w:rsid w:val="00BC1AED"/>
    <w:rsid w:val="00BC4619"/>
    <w:rsid w:val="00BD055B"/>
    <w:rsid w:val="00BD305B"/>
    <w:rsid w:val="00BD5A0A"/>
    <w:rsid w:val="00BD5C0E"/>
    <w:rsid w:val="00BD6039"/>
    <w:rsid w:val="00BE1C2D"/>
    <w:rsid w:val="00BE72AD"/>
    <w:rsid w:val="00BE7E90"/>
    <w:rsid w:val="00C0430A"/>
    <w:rsid w:val="00C12C96"/>
    <w:rsid w:val="00C12D6B"/>
    <w:rsid w:val="00C15842"/>
    <w:rsid w:val="00C15A17"/>
    <w:rsid w:val="00C15D87"/>
    <w:rsid w:val="00C209E4"/>
    <w:rsid w:val="00C20A8B"/>
    <w:rsid w:val="00C22855"/>
    <w:rsid w:val="00C30C81"/>
    <w:rsid w:val="00C31566"/>
    <w:rsid w:val="00C371E0"/>
    <w:rsid w:val="00C37810"/>
    <w:rsid w:val="00C468A4"/>
    <w:rsid w:val="00C5012C"/>
    <w:rsid w:val="00C51FB2"/>
    <w:rsid w:val="00C5219D"/>
    <w:rsid w:val="00C54A09"/>
    <w:rsid w:val="00C62EDB"/>
    <w:rsid w:val="00C6488F"/>
    <w:rsid w:val="00C72105"/>
    <w:rsid w:val="00C73836"/>
    <w:rsid w:val="00C82251"/>
    <w:rsid w:val="00C83314"/>
    <w:rsid w:val="00C91923"/>
    <w:rsid w:val="00C93536"/>
    <w:rsid w:val="00C977A5"/>
    <w:rsid w:val="00CA2804"/>
    <w:rsid w:val="00CA4503"/>
    <w:rsid w:val="00CA4AC9"/>
    <w:rsid w:val="00CC14B7"/>
    <w:rsid w:val="00CC15B7"/>
    <w:rsid w:val="00CC3C88"/>
    <w:rsid w:val="00CD12F8"/>
    <w:rsid w:val="00CD5BE2"/>
    <w:rsid w:val="00CE50DA"/>
    <w:rsid w:val="00CF1174"/>
    <w:rsid w:val="00CF3278"/>
    <w:rsid w:val="00CF3E4C"/>
    <w:rsid w:val="00CF7992"/>
    <w:rsid w:val="00D05EE0"/>
    <w:rsid w:val="00D11302"/>
    <w:rsid w:val="00D13001"/>
    <w:rsid w:val="00D13881"/>
    <w:rsid w:val="00D14AF2"/>
    <w:rsid w:val="00D1546A"/>
    <w:rsid w:val="00D203DD"/>
    <w:rsid w:val="00D22169"/>
    <w:rsid w:val="00D23094"/>
    <w:rsid w:val="00D37C43"/>
    <w:rsid w:val="00D419E0"/>
    <w:rsid w:val="00D41CD1"/>
    <w:rsid w:val="00D451BE"/>
    <w:rsid w:val="00D453F7"/>
    <w:rsid w:val="00D52827"/>
    <w:rsid w:val="00D52CFA"/>
    <w:rsid w:val="00D5700F"/>
    <w:rsid w:val="00D9076E"/>
    <w:rsid w:val="00D92F2D"/>
    <w:rsid w:val="00D95718"/>
    <w:rsid w:val="00DA06DB"/>
    <w:rsid w:val="00DA2AFE"/>
    <w:rsid w:val="00DB5348"/>
    <w:rsid w:val="00DC2592"/>
    <w:rsid w:val="00DC5CD3"/>
    <w:rsid w:val="00DE660C"/>
    <w:rsid w:val="00DF6BFB"/>
    <w:rsid w:val="00E13A3E"/>
    <w:rsid w:val="00E16D26"/>
    <w:rsid w:val="00E2105D"/>
    <w:rsid w:val="00E213DA"/>
    <w:rsid w:val="00E41EA4"/>
    <w:rsid w:val="00E50B8C"/>
    <w:rsid w:val="00E63CD8"/>
    <w:rsid w:val="00E655FE"/>
    <w:rsid w:val="00E66381"/>
    <w:rsid w:val="00E73B22"/>
    <w:rsid w:val="00E75561"/>
    <w:rsid w:val="00E75E64"/>
    <w:rsid w:val="00E75F78"/>
    <w:rsid w:val="00E87ADF"/>
    <w:rsid w:val="00E945A6"/>
    <w:rsid w:val="00E95DF2"/>
    <w:rsid w:val="00E96C6B"/>
    <w:rsid w:val="00EA27FB"/>
    <w:rsid w:val="00EA2990"/>
    <w:rsid w:val="00EA4ABA"/>
    <w:rsid w:val="00EA7045"/>
    <w:rsid w:val="00EB140F"/>
    <w:rsid w:val="00EB1F5C"/>
    <w:rsid w:val="00EB2759"/>
    <w:rsid w:val="00EC6EE4"/>
    <w:rsid w:val="00ED311B"/>
    <w:rsid w:val="00ED38F7"/>
    <w:rsid w:val="00EE61F6"/>
    <w:rsid w:val="00EF2026"/>
    <w:rsid w:val="00EF4960"/>
    <w:rsid w:val="00EF6864"/>
    <w:rsid w:val="00F027E3"/>
    <w:rsid w:val="00F0699D"/>
    <w:rsid w:val="00F10E5D"/>
    <w:rsid w:val="00F154B9"/>
    <w:rsid w:val="00F25FA5"/>
    <w:rsid w:val="00F367A5"/>
    <w:rsid w:val="00F368F4"/>
    <w:rsid w:val="00F4371A"/>
    <w:rsid w:val="00F625B2"/>
    <w:rsid w:val="00F62881"/>
    <w:rsid w:val="00F70EAE"/>
    <w:rsid w:val="00F749FA"/>
    <w:rsid w:val="00F77EAC"/>
    <w:rsid w:val="00F90D28"/>
    <w:rsid w:val="00F91F9D"/>
    <w:rsid w:val="00F95AD1"/>
    <w:rsid w:val="00F96714"/>
    <w:rsid w:val="00F97EBB"/>
    <w:rsid w:val="00FA5744"/>
    <w:rsid w:val="00FA5F76"/>
    <w:rsid w:val="00FB49C2"/>
    <w:rsid w:val="00FB5389"/>
    <w:rsid w:val="00FB6B5E"/>
    <w:rsid w:val="00FC44E5"/>
    <w:rsid w:val="00FC4CC4"/>
    <w:rsid w:val="00FD4AF3"/>
    <w:rsid w:val="00FE13DF"/>
    <w:rsid w:val="00FE3B5A"/>
    <w:rsid w:val="00FE6BBF"/>
    <w:rsid w:val="00FE7353"/>
    <w:rsid w:val="00FF0692"/>
    <w:rsid w:val="00FF0BBB"/>
    <w:rsid w:val="00FF1AB5"/>
    <w:rsid w:val="00FF4882"/>
    <w:rsid w:val="00FF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0E89"/>
  <w15:docId w15:val="{C137536F-6989-4AF3-82BA-FA545125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368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68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1368E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4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371A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B67751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locked/>
    <w:rsid w:val="00593524"/>
  </w:style>
  <w:style w:type="character" w:styleId="aa">
    <w:name w:val="Hyperlink"/>
    <w:basedOn w:val="a0"/>
    <w:uiPriority w:val="99"/>
    <w:unhideWhenUsed/>
    <w:rsid w:val="001F5D43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25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unhideWhenUsed/>
    <w:rsid w:val="007B0169"/>
    <w:pPr>
      <w:spacing w:after="100"/>
    </w:pPr>
  </w:style>
  <w:style w:type="paragraph" w:customStyle="1" w:styleId="2">
    <w:name w:val="Основной текст2"/>
    <w:basedOn w:val="a"/>
    <w:rsid w:val="00B56E12"/>
    <w:pPr>
      <w:shd w:val="clear" w:color="auto" w:fill="FFFFFF"/>
      <w:suppressAutoHyphens/>
      <w:spacing w:before="300" w:after="240" w:line="288" w:lineRule="exact"/>
      <w:ind w:hanging="420"/>
      <w:jc w:val="center"/>
    </w:pPr>
    <w:rPr>
      <w:rFonts w:ascii="Sylfaen" w:eastAsia="Sylfaen" w:hAnsi="Sylfaen" w:cs="Sylfaen"/>
      <w:color w:val="000000"/>
      <w:kern w:val="1"/>
      <w:sz w:val="23"/>
      <w:szCs w:val="23"/>
      <w:lang w:eastAsia="ar-SA"/>
    </w:rPr>
  </w:style>
  <w:style w:type="paragraph" w:styleId="ac">
    <w:name w:val="header"/>
    <w:basedOn w:val="a"/>
    <w:link w:val="ad"/>
    <w:uiPriority w:val="99"/>
    <w:unhideWhenUsed/>
    <w:rsid w:val="0068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8158B"/>
  </w:style>
  <w:style w:type="paragraph" w:styleId="ae">
    <w:name w:val="footer"/>
    <w:basedOn w:val="a"/>
    <w:link w:val="af"/>
    <w:uiPriority w:val="99"/>
    <w:unhideWhenUsed/>
    <w:rsid w:val="006815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8158B"/>
  </w:style>
  <w:style w:type="character" w:styleId="af0">
    <w:name w:val="annotation reference"/>
    <w:basedOn w:val="a0"/>
    <w:uiPriority w:val="99"/>
    <w:semiHidden/>
    <w:unhideWhenUsed/>
    <w:rsid w:val="008A1DF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A1DF7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A1DF7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A1DF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A1DF7"/>
    <w:rPr>
      <w:b/>
      <w:bCs/>
      <w:sz w:val="20"/>
      <w:szCs w:val="20"/>
    </w:rPr>
  </w:style>
  <w:style w:type="table" w:customStyle="1" w:styleId="10">
    <w:name w:val="Сетка таблицы1"/>
    <w:basedOn w:val="a1"/>
    <w:next w:val="ab"/>
    <w:uiPriority w:val="59"/>
    <w:rsid w:val="004538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28D10-1931-40D6-AF2F-7DE218442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11855</Words>
  <Characters>67579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Бервинова Юлия</dc:creator>
  <cp:lastModifiedBy>Смирнягина Анна Сергеевна</cp:lastModifiedBy>
  <cp:revision>2</cp:revision>
  <cp:lastPrinted>2016-08-04T03:24:00Z</cp:lastPrinted>
  <dcterms:created xsi:type="dcterms:W3CDTF">2024-02-28T07:53:00Z</dcterms:created>
  <dcterms:modified xsi:type="dcterms:W3CDTF">2024-02-28T07:53:00Z</dcterms:modified>
</cp:coreProperties>
</file>