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BC4" w:rsidRDefault="00202065">
      <w:pPr>
        <w:pStyle w:val="ad"/>
        <w:ind w:left="567"/>
        <w:rPr>
          <w:color w:val="000000"/>
        </w:rPr>
      </w:pPr>
      <w:r>
        <w:rPr>
          <w:color w:val="000000"/>
        </w:rPr>
        <w:t>Договор поставки № _________</w:t>
      </w:r>
    </w:p>
    <w:p w:rsidR="00FB6BC4" w:rsidRDefault="00FB6BC4">
      <w:pPr>
        <w:pStyle w:val="ad"/>
        <w:ind w:left="567"/>
        <w:rPr>
          <w:color w:val="000000"/>
        </w:rPr>
      </w:pPr>
    </w:p>
    <w:p w:rsidR="00FB6BC4" w:rsidRDefault="00202065">
      <w:pPr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г. Томск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«___» ________ 2024 г.</w:t>
      </w:r>
    </w:p>
    <w:p w:rsidR="00FB6BC4" w:rsidRDefault="00FB6BC4">
      <w:pPr>
        <w:shd w:val="clear" w:color="auto" w:fill="FFFFFF"/>
        <w:ind w:left="273"/>
        <w:jc w:val="both"/>
        <w:rPr>
          <w:color w:val="000000"/>
          <w:sz w:val="24"/>
          <w:szCs w:val="24"/>
        </w:rPr>
      </w:pPr>
    </w:p>
    <w:p w:rsidR="00FB6BC4" w:rsidRDefault="00202065">
      <w:pPr>
        <w:shd w:val="clear" w:color="auto" w:fill="FFFFFF"/>
        <w:ind w:firstLine="709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  <w:shd w:val="clear" w:color="auto" w:fill="FFFFFF"/>
        </w:rPr>
        <w:t>Акционерное общество «Томская энергосбытовая компания», (АО «Томскэнергосбыт»)</w:t>
      </w:r>
      <w:r>
        <w:rPr>
          <w:sz w:val="24"/>
          <w:szCs w:val="24"/>
        </w:rPr>
        <w:t>,</w:t>
      </w:r>
      <w:r>
        <w:rPr>
          <w:bCs/>
          <w:sz w:val="24"/>
          <w:szCs w:val="24"/>
        </w:rPr>
        <w:t xml:space="preserve"> именуемое в дальнейшем </w:t>
      </w:r>
      <w:r>
        <w:rPr>
          <w:b/>
          <w:bCs/>
          <w:sz w:val="24"/>
          <w:szCs w:val="24"/>
        </w:rPr>
        <w:t>«Покупатель»</w:t>
      </w:r>
      <w:r>
        <w:rPr>
          <w:bCs/>
          <w:sz w:val="24"/>
          <w:szCs w:val="24"/>
        </w:rPr>
        <w:t xml:space="preserve">, в лице </w:t>
      </w:r>
      <w:r>
        <w:rPr>
          <w:color w:val="000000"/>
          <w:sz w:val="24"/>
          <w:szCs w:val="24"/>
          <w:shd w:val="clear" w:color="auto" w:fill="FFFFFF"/>
        </w:rPr>
        <w:t>_______________________</w:t>
      </w:r>
      <w:r>
        <w:rPr>
          <w:color w:val="000000"/>
          <w:sz w:val="24"/>
          <w:szCs w:val="24"/>
          <w:shd w:val="clear" w:color="auto" w:fill="FFFFFF"/>
        </w:rPr>
        <w:t>, действующего на основании ______</w:t>
      </w:r>
      <w:r>
        <w:rPr>
          <w:bCs/>
          <w:sz w:val="24"/>
          <w:szCs w:val="24"/>
        </w:rPr>
        <w:t>, с одной стороны, и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________________________, </w:t>
      </w:r>
      <w:r>
        <w:rPr>
          <w:bCs/>
          <w:sz w:val="24"/>
          <w:szCs w:val="24"/>
        </w:rPr>
        <w:t>именуемое в дальнейшем</w:t>
      </w:r>
      <w:r>
        <w:rPr>
          <w:b/>
          <w:bCs/>
          <w:sz w:val="24"/>
          <w:szCs w:val="24"/>
        </w:rPr>
        <w:t xml:space="preserve"> «Поставщик», </w:t>
      </w:r>
      <w:r>
        <w:rPr>
          <w:bCs/>
          <w:sz w:val="24"/>
          <w:szCs w:val="24"/>
        </w:rPr>
        <w:t>в лице ________________</w:t>
      </w:r>
      <w:r>
        <w:rPr>
          <w:color w:val="000000"/>
          <w:sz w:val="24"/>
          <w:szCs w:val="24"/>
        </w:rPr>
        <w:t>,</w:t>
      </w:r>
      <w:r>
        <w:rPr>
          <w:bCs/>
          <w:sz w:val="24"/>
          <w:szCs w:val="24"/>
        </w:rPr>
        <w:t xml:space="preserve"> действующего на основании __________</w:t>
      </w:r>
      <w:r>
        <w:rPr>
          <w:color w:val="000000"/>
          <w:sz w:val="24"/>
          <w:szCs w:val="24"/>
        </w:rPr>
        <w:t xml:space="preserve"> с другой стороны,, совместн</w:t>
      </w:r>
      <w:r>
        <w:rPr>
          <w:color w:val="000000"/>
          <w:sz w:val="24"/>
          <w:szCs w:val="24"/>
        </w:rPr>
        <w:t>о именуемые «Стороны», а по отдельности «Сторона», заключили настоящий Договор о нижеследующем: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Предмет Договора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В соответствии с Договором Поставщик обязуется передать Покупателю инструменты для выполнения электромонтажных работ (далее - Товар) со всей не</w:t>
      </w:r>
      <w:r>
        <w:rPr>
          <w:bCs/>
          <w:sz w:val="24"/>
          <w:szCs w:val="24"/>
        </w:rPr>
        <w:t>обходимой документацией в порядке и на условиях, предусмотренных настоящим Договором и Приложением №1 к нему.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Товар на дату его доставки Покупателю должен быть новым и не использованным ранее, отвечать требованиям законодательства, действующего на территор</w:t>
      </w:r>
      <w:r>
        <w:rPr>
          <w:bCs/>
          <w:sz w:val="24"/>
          <w:szCs w:val="24"/>
        </w:rPr>
        <w:t xml:space="preserve">ии Российской Федерации, иметь паспорта, сертификаты качества (включая сертификат </w:t>
      </w:r>
      <w:r>
        <w:rPr>
          <w:sz w:val="24"/>
          <w:szCs w:val="24"/>
        </w:rPr>
        <w:t>ГОСТ Р</w:t>
      </w:r>
      <w:r>
        <w:rPr>
          <w:bCs/>
          <w:sz w:val="24"/>
          <w:szCs w:val="24"/>
        </w:rPr>
        <w:t>), соответствия промышленной безопасности, протоколы заводских испытаний</w:t>
      </w:r>
      <w:r>
        <w:rPr>
          <w:bCs/>
          <w:i/>
          <w:sz w:val="24"/>
          <w:szCs w:val="24"/>
        </w:rPr>
        <w:t>.</w:t>
      </w:r>
      <w:r>
        <w:rPr>
          <w:bCs/>
          <w:sz w:val="24"/>
          <w:szCs w:val="24"/>
        </w:rPr>
        <w:t xml:space="preserve"> Поставщик обязан обеспечить получение всех разрешений, заключений и освидетельствований, выдав</w:t>
      </w:r>
      <w:r>
        <w:rPr>
          <w:bCs/>
          <w:sz w:val="24"/>
          <w:szCs w:val="24"/>
        </w:rPr>
        <w:t>аемых компетентными органами государственной власти Российской Федерации и местного самоуправления, в отношении Товара.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clear" w:pos="792"/>
          <w:tab w:val="left" w:pos="540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Поставщик гарантирует, что Товар на дату его поставки Покупателю не заложен, не находится под арестом и не обременен иным образом правам</w:t>
      </w:r>
      <w:r>
        <w:rPr>
          <w:bCs/>
          <w:sz w:val="24"/>
          <w:szCs w:val="24"/>
        </w:rPr>
        <w:t>и третьих лиц.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</w:t>
      </w:r>
      <w:r>
        <w:rPr>
          <w:bCs/>
          <w:sz w:val="24"/>
          <w:szCs w:val="24"/>
        </w:rPr>
        <w:t xml:space="preserve"> такие гарантии.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Доставка Товара осуществляется силами и за счет Поставщика до офиса Покупателя по адресу: г. Томск, ул. Котовского 19. Погрузо-разгрузочные работы осуществляются силами Поставщика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Покупатель обязуется принять и оплатить Товар на условиях н</w:t>
      </w:r>
      <w:r>
        <w:rPr>
          <w:bCs/>
          <w:sz w:val="24"/>
          <w:szCs w:val="24"/>
        </w:rPr>
        <w:t>астоящего Договора.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Наименование и цена за единицу поставляемого Товара указаны Сторонами в Спецификации (Приложение № 1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 настоящему Договору).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может поставлять Товар по сниженной цене за единицу. При этом заключение дополнительного соглашения не требуется.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Сумма Договора и порядок оплаты</w:t>
      </w:r>
    </w:p>
    <w:p w:rsidR="00FB6BC4" w:rsidRDefault="00202065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Общая стоимость поставляемого Товара по настоящему Договору не должна превышать</w:t>
      </w:r>
      <w:r>
        <w:rPr>
          <w:b/>
          <w:sz w:val="24"/>
          <w:szCs w:val="24"/>
        </w:rPr>
        <w:t xml:space="preserve"> ___________________-</w:t>
      </w:r>
      <w:r>
        <w:rPr>
          <w:b/>
          <w:sz w:val="24"/>
          <w:szCs w:val="24"/>
        </w:rPr>
        <w:t>, в том числе НДС 20%-_____________________________</w:t>
      </w:r>
    </w:p>
    <w:p w:rsidR="00FB6BC4" w:rsidRDefault="00202065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С</w:t>
      </w:r>
      <w:r>
        <w:rPr>
          <w:color w:val="000000"/>
          <w:sz w:val="24"/>
          <w:szCs w:val="24"/>
        </w:rPr>
        <w:t>умма Договора устанавливается в рублях Российской Федерации. Оплата по настоящему Договору производится в рублях.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clear" w:pos="792"/>
          <w:tab w:val="num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Сумма Договора включает в себя стоимость Товара, </w:t>
      </w:r>
      <w:r>
        <w:rPr>
          <w:sz w:val="24"/>
          <w:szCs w:val="24"/>
        </w:rPr>
        <w:t xml:space="preserve">затраты Поставщика по доставке Товара в </w:t>
      </w:r>
      <w:r>
        <w:rPr>
          <w:sz w:val="24"/>
          <w:szCs w:val="24"/>
        </w:rPr>
        <w:t>адрес Покупателя (до офиса Покупателя)</w:t>
      </w:r>
      <w:r>
        <w:rPr>
          <w:color w:val="000000"/>
          <w:sz w:val="24"/>
          <w:szCs w:val="24"/>
        </w:rPr>
        <w:t xml:space="preserve">, все налоги, сборы и пошлины, расходы по погрузке, выгрузке, упаковке, таре, сборке, а также иные расходы, связанные с осуществлением поставки по настоящему Договору. </w:t>
      </w:r>
      <w:r>
        <w:rPr>
          <w:sz w:val="24"/>
          <w:szCs w:val="24"/>
        </w:rPr>
        <w:t>В случае поставки Товара иностранного производства</w:t>
      </w:r>
      <w:r>
        <w:rPr>
          <w:sz w:val="24"/>
          <w:szCs w:val="24"/>
        </w:rPr>
        <w:t xml:space="preserve">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>
        <w:rPr>
          <w:color w:val="000000"/>
          <w:sz w:val="24"/>
          <w:szCs w:val="24"/>
        </w:rPr>
        <w:t>Сумма Договора является фиксированной и не подлежит изменени</w:t>
      </w:r>
      <w:r>
        <w:rPr>
          <w:color w:val="000000"/>
          <w:sz w:val="24"/>
          <w:szCs w:val="24"/>
        </w:rPr>
        <w:t>ю в течение срока действия настоящего Договора.</w:t>
      </w:r>
    </w:p>
    <w:p w:rsidR="00FB6BC4" w:rsidRDefault="00202065">
      <w:pPr>
        <w:pStyle w:val="afb"/>
        <w:numPr>
          <w:ilvl w:val="1"/>
          <w:numId w:val="7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Расчет осуществляется в форме безналичного расчета путем перечисления </w:t>
      </w:r>
      <w:r>
        <w:rPr>
          <w:color w:val="000000"/>
          <w:sz w:val="24"/>
          <w:szCs w:val="24"/>
        </w:rPr>
        <w:lastRenderedPageBreak/>
        <w:t>денежных средств на расчетный счет Поставщика за каждую партию Товара в срок не более 7 (семи) рабочих дней с даты приемки Товара Покупате</w:t>
      </w:r>
      <w:r>
        <w:rPr>
          <w:color w:val="000000"/>
          <w:sz w:val="24"/>
          <w:szCs w:val="24"/>
        </w:rPr>
        <w:t>лем на основании выставленного счета и товарной накладной унифицированной</w:t>
      </w:r>
      <w:r>
        <w:rPr>
          <w:sz w:val="24"/>
          <w:szCs w:val="24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оригиналы следующих надлежаще оформленных документов:</w:t>
      </w:r>
    </w:p>
    <w:p w:rsidR="00FB6BC4" w:rsidRDefault="00202065">
      <w:pPr>
        <w:tabs>
          <w:tab w:val="left" w:pos="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 Счета(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>)-ф</w:t>
      </w:r>
      <w:r>
        <w:rPr>
          <w:sz w:val="24"/>
          <w:szCs w:val="24"/>
        </w:rPr>
        <w:t>актуры;</w:t>
      </w:r>
    </w:p>
    <w:p w:rsidR="00FB6BC4" w:rsidRDefault="00202065">
      <w:pPr>
        <w:tabs>
          <w:tab w:val="left" w:pos="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 Счета(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>);</w:t>
      </w:r>
    </w:p>
    <w:p w:rsidR="00FB6BC4" w:rsidRDefault="00202065">
      <w:pPr>
        <w:tabs>
          <w:tab w:val="left" w:pos="9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• Товарной(</w:t>
      </w:r>
      <w:proofErr w:type="spellStart"/>
      <w:r>
        <w:rPr>
          <w:sz w:val="24"/>
          <w:szCs w:val="24"/>
        </w:rPr>
        <w:t>ых</w:t>
      </w:r>
      <w:proofErr w:type="spellEnd"/>
      <w:r>
        <w:rPr>
          <w:sz w:val="24"/>
          <w:szCs w:val="24"/>
        </w:rPr>
        <w:t>) накладной(</w:t>
      </w:r>
      <w:proofErr w:type="spellStart"/>
      <w:r>
        <w:rPr>
          <w:sz w:val="24"/>
          <w:szCs w:val="24"/>
        </w:rPr>
        <w:t>ых</w:t>
      </w:r>
      <w:proofErr w:type="spellEnd"/>
      <w:r>
        <w:rPr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>унифицированной</w:t>
      </w:r>
      <w:r>
        <w:rPr>
          <w:sz w:val="24"/>
          <w:szCs w:val="24"/>
        </w:rPr>
        <w:t xml:space="preserve"> формы ТОРГ-12 или УПД.</w:t>
      </w:r>
    </w:p>
    <w:p w:rsidR="00FB6BC4" w:rsidRDefault="00202065">
      <w:pPr>
        <w:pStyle w:val="afb"/>
        <w:ind w:left="0"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4"/>
          <w:szCs w:val="24"/>
        </w:rPr>
        <w:t>Счета, не подтвержденные документами, не оплачиваются.</w:t>
      </w:r>
    </w:p>
    <w:p w:rsidR="00FB6BC4" w:rsidRDefault="00202065">
      <w:pPr>
        <w:pStyle w:val="afb"/>
        <w:numPr>
          <w:ilvl w:val="1"/>
          <w:numId w:val="7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Днем осуществления платежа по Договору считается дата списания денежных средств с корреспондентского счета банка, обслуживающего расчетный счет Покупателя.</w:t>
      </w:r>
    </w:p>
    <w:p w:rsidR="00FB6BC4" w:rsidRDefault="00202065">
      <w:pPr>
        <w:numPr>
          <w:ilvl w:val="1"/>
          <w:numId w:val="7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возникновения претензий Покупателя в отношении качества, комплектности, количества и/или ас</w:t>
      </w:r>
      <w:r>
        <w:rPr>
          <w:color w:val="000000"/>
          <w:sz w:val="24"/>
          <w:szCs w:val="24"/>
        </w:rPr>
        <w:t>сортимента поставленного Товара, Покупатель в течение 2 (двух) рабочих дней, вправе после письменного уведомления , направленного в адрес Поставщика средствами факсимильной/электронной связи приостановить исполнение обязательства по оплате на период с моме</w:t>
      </w:r>
      <w:r>
        <w:rPr>
          <w:color w:val="000000"/>
          <w:sz w:val="24"/>
          <w:szCs w:val="24"/>
        </w:rPr>
        <w:t>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FB6BC4" w:rsidRDefault="00202065">
      <w:pPr>
        <w:numPr>
          <w:ilvl w:val="1"/>
          <w:numId w:val="7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не позднее</w:t>
      </w:r>
      <w:r>
        <w:rPr>
          <w:color w:val="000000"/>
          <w:sz w:val="24"/>
          <w:szCs w:val="24"/>
        </w:rPr>
        <w:t xml:space="preserve"> 5 числа месяца, следующего за отчетным кварталом, направляет в адрес Покупателя, оформленный со своей стороны акт сверки. Покупатель в течение 5 рабочих дней с момента получения акта сверки, производит сверку расчетов между Сторонами, при необходимости оф</w:t>
      </w:r>
      <w:r>
        <w:rPr>
          <w:color w:val="000000"/>
          <w:sz w:val="24"/>
          <w:szCs w:val="24"/>
        </w:rPr>
        <w:t>ормляет протокол разногласий и возвращает Поставщику один экземпляр надлежаще оформленного акта.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Качество и комплектность</w:t>
      </w:r>
    </w:p>
    <w:p w:rsidR="00FB6BC4" w:rsidRDefault="00202065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</w:t>
      </w:r>
      <w:r>
        <w:rPr>
          <w:color w:val="000000"/>
          <w:sz w:val="24"/>
          <w:szCs w:val="24"/>
        </w:rPr>
        <w:t>егламентам), техническим условиям или другой нормативно - технической документации на русском языке.</w:t>
      </w:r>
    </w:p>
    <w:p w:rsidR="00FB6BC4" w:rsidRDefault="00202065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</w:t>
      </w:r>
      <w:r>
        <w:rPr>
          <w:color w:val="000000"/>
          <w:sz w:val="24"/>
          <w:szCs w:val="24"/>
        </w:rPr>
        <w:t>ты, оформленные надлежащим образом:</w:t>
      </w:r>
    </w:p>
    <w:p w:rsidR="00FB6BC4" w:rsidRDefault="00202065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Упаковочный лист на каждую партию отгруженного Товара;</w:t>
      </w:r>
    </w:p>
    <w:p w:rsidR="00FB6BC4" w:rsidRDefault="00202065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</w:t>
      </w:r>
      <w:r>
        <w:rPr>
          <w:color w:val="000000"/>
          <w:sz w:val="24"/>
          <w:szCs w:val="24"/>
        </w:rPr>
        <w:t>нзии и т.п.) в зависимости от номенклатуры поставляемого Товара;</w:t>
      </w:r>
    </w:p>
    <w:p w:rsidR="00FB6BC4" w:rsidRDefault="00202065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Оригиналы товарной накладной унифицированной формы ТОРГ-12 или УПД.</w:t>
      </w:r>
    </w:p>
    <w:p w:rsidR="00FB6BC4" w:rsidRDefault="00202065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Товаросопроводите</w:t>
      </w:r>
      <w:r>
        <w:rPr>
          <w:color w:val="000000"/>
          <w:sz w:val="24"/>
          <w:szCs w:val="24"/>
        </w:rPr>
        <w:t>льные документы должны быть оформлены на имя Покупателя. В случае отсутствия необходимых документов Покупатель (грузополучатель) уведомляет об этом Поставщика. Поставщик обязан в течение 2 (двух) календарных дней с момента получения данного уведомления, но</w:t>
      </w:r>
      <w:r>
        <w:rPr>
          <w:color w:val="000000"/>
          <w:sz w:val="24"/>
          <w:szCs w:val="24"/>
        </w:rPr>
        <w:t xml:space="preserve"> не позднее 7-го числа месяца, следующим за месяцем, в котором была осуществлена поставка Товара, представить недостающие документы Покупателю (грузополучателю), что не освобождает Поставщика от ответственности, предусмотренной п. 7.3. настоящего Договора.</w:t>
      </w:r>
    </w:p>
    <w:p w:rsidR="00FB6BC4" w:rsidRDefault="00202065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Товара.</w:t>
      </w:r>
    </w:p>
    <w:p w:rsidR="00FB6BC4" w:rsidRDefault="00202065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sz w:val="24"/>
          <w:szCs w:val="24"/>
          <w:highlight w:val="white"/>
        </w:rPr>
      </w:pPr>
      <w:r>
        <w:rPr>
          <w:rFonts w:eastAsiaTheme="minorEastAsia"/>
          <w:sz w:val="24"/>
          <w:szCs w:val="24"/>
          <w:highlight w:val="white"/>
        </w:rPr>
        <w:t>На Товар устанавливается гарантийный срок, согласно технической документ</w:t>
      </w:r>
      <w:r>
        <w:rPr>
          <w:rFonts w:eastAsiaTheme="minorEastAsia"/>
          <w:sz w:val="24"/>
          <w:szCs w:val="24"/>
          <w:highlight w:val="white"/>
        </w:rPr>
        <w:t>ации завода-изготовителя данного Товара, но не менее 1 (одного) года и исчисляемые с даты</w:t>
      </w:r>
      <w:r>
        <w:rPr>
          <w:rFonts w:eastAsiaTheme="minorEastAsia"/>
          <w:b/>
          <w:sz w:val="24"/>
          <w:szCs w:val="24"/>
          <w:highlight w:val="white"/>
        </w:rPr>
        <w:t xml:space="preserve"> </w:t>
      </w:r>
      <w:r>
        <w:rPr>
          <w:rFonts w:eastAsiaTheme="minorEastAsia"/>
          <w:sz w:val="24"/>
          <w:szCs w:val="24"/>
          <w:highlight w:val="white"/>
        </w:rPr>
        <w:t>подписания Сторонами товарной накладной унифицированной формы ТОРГ-12 или УПД (универсального передаточного документа).</w:t>
      </w:r>
    </w:p>
    <w:p w:rsidR="00FB6BC4" w:rsidRDefault="00202065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 случае, если при внутри тарной приемке Товар</w:t>
      </w:r>
      <w:r>
        <w:rPr>
          <w:rFonts w:eastAsiaTheme="minorEastAsia"/>
          <w:color w:val="000000"/>
          <w:sz w:val="24"/>
          <w:szCs w:val="24"/>
        </w:rPr>
        <w:t xml:space="preserve">ов, в течение гарантийного срока в Товаре или любой его части будут обнаружены любые дефекты, повреждения, несоответствия </w:t>
      </w:r>
      <w:r>
        <w:rPr>
          <w:rFonts w:eastAsiaTheme="minorEastAsia"/>
          <w:color w:val="000000"/>
          <w:sz w:val="24"/>
          <w:szCs w:val="24"/>
        </w:rPr>
        <w:lastRenderedPageBreak/>
        <w:t>(недостатки), Покупатель обязан в разумный срок направить Поставщику уведомление, в котором указывается, что Поставщик по выбору Покуп</w:t>
      </w:r>
      <w:r>
        <w:rPr>
          <w:rFonts w:eastAsiaTheme="minorEastAsia"/>
          <w:color w:val="000000"/>
          <w:sz w:val="24"/>
          <w:szCs w:val="24"/>
        </w:rPr>
        <w:t>ателя:</w:t>
      </w:r>
    </w:p>
    <w:p w:rsidR="00FB6BC4" w:rsidRDefault="00202065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производит за свой счет замену Товара;</w:t>
      </w:r>
    </w:p>
    <w:p w:rsidR="00FB6BC4" w:rsidRDefault="00202065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возвращает Покупателю стоимость Товара;</w:t>
      </w:r>
    </w:p>
    <w:p w:rsidR="00FB6BC4" w:rsidRDefault="00202065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возмещает Покупателю расходы, связанные с устранением недостатков Товара;</w:t>
      </w:r>
    </w:p>
    <w:p w:rsidR="00FB6BC4" w:rsidRDefault="00202065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sz w:val="24"/>
          <w:szCs w:val="24"/>
        </w:rPr>
        <w:t>В течение гарантийного срока Поставщик гарантирует исправную и полнофункциональную работу Товара</w:t>
      </w:r>
      <w:r>
        <w:rPr>
          <w:rFonts w:eastAsiaTheme="minorEastAsia"/>
          <w:sz w:val="24"/>
          <w:szCs w:val="24"/>
        </w:rPr>
        <w:t xml:space="preserve"> в соответствии с техническим требованиями к нему, установленными Договором, и возможность его использования по назначению. 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Тара, упаковка, маркировка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Товар, поставляемый по настоящему Договору, должен отгружаться Поставщиком в таре и упаковке, с использо</w:t>
      </w:r>
      <w:r>
        <w:rPr>
          <w:rFonts w:eastAsiaTheme="minorEastAsia"/>
          <w:color w:val="000000"/>
          <w:sz w:val="24"/>
          <w:szCs w:val="24"/>
        </w:rPr>
        <w:t>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 случ</w:t>
      </w:r>
      <w:r>
        <w:rPr>
          <w:rFonts w:eastAsiaTheme="minorEastAsia"/>
          <w:color w:val="000000"/>
          <w:sz w:val="24"/>
          <w:szCs w:val="24"/>
        </w:rPr>
        <w:t>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Стоимость тары, упаковки включена в цену Товара</w:t>
      </w:r>
      <w:r>
        <w:rPr>
          <w:rFonts w:eastAsiaTheme="minorEastAsia"/>
          <w:i/>
          <w:color w:val="000000"/>
          <w:sz w:val="24"/>
          <w:szCs w:val="24"/>
        </w:rPr>
        <w:t xml:space="preserve">. </w:t>
      </w:r>
      <w:r>
        <w:rPr>
          <w:rFonts w:eastAsiaTheme="minorEastAsia"/>
          <w:color w:val="000000"/>
          <w:sz w:val="24"/>
          <w:szCs w:val="24"/>
        </w:rPr>
        <w:t>Тара, упаковка возврату не подлежит.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С</w:t>
      </w:r>
      <w:r>
        <w:rPr>
          <w:rFonts w:eastAsiaTheme="minorEastAsia"/>
          <w:b/>
          <w:color w:val="000000"/>
          <w:sz w:val="24"/>
          <w:szCs w:val="24"/>
        </w:rPr>
        <w:t>роки, порядок и условия поставки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Поставка осуществляется ежемесячными партиями. Срок поставки Товара не более 14 (Четырнадцать) календарных дней с момента получения письменной заявки Покупателя, направленной в адрес Поставщика средствами факсимильной/элект</w:t>
      </w:r>
      <w:r>
        <w:rPr>
          <w:rFonts w:eastAsiaTheme="minorEastAsia"/>
          <w:color w:val="000000"/>
          <w:sz w:val="24"/>
          <w:szCs w:val="24"/>
        </w:rPr>
        <w:t>ронной связи. С согласия Покупателя допускается досрочная поставка Товара.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Поставщик обязан направить в адрес Покупателя средствами факсимильной/электронной связи, указанных в разделе 16 настоящего Договора с последующим направлением уведомления на бланке </w:t>
      </w:r>
      <w:r>
        <w:rPr>
          <w:rFonts w:eastAsiaTheme="minorEastAsia"/>
          <w:color w:val="000000"/>
          <w:sz w:val="24"/>
          <w:szCs w:val="24"/>
        </w:rPr>
        <w:t>организации информацию о предполагаемой дате поставки Товара (частей Товара) в офис Покупателя</w:t>
      </w:r>
      <w:r>
        <w:rPr>
          <w:rFonts w:eastAsiaTheme="minorEastAsia"/>
          <w:i/>
          <w:color w:val="000000"/>
          <w:sz w:val="24"/>
          <w:szCs w:val="24"/>
        </w:rPr>
        <w:t xml:space="preserve"> </w:t>
      </w:r>
      <w:r>
        <w:rPr>
          <w:rFonts w:eastAsiaTheme="minorEastAsia"/>
          <w:color w:val="000000"/>
          <w:sz w:val="24"/>
          <w:szCs w:val="24"/>
        </w:rPr>
        <w:t>не позднее, чем за 5 (пять) рабочих дней до даты такой поставки.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унифицированной формы ТОРГ-12 или УПД.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В случае неприбытия Товара в пункт назначения в течение 30 (тридцати) дней </w:t>
      </w:r>
      <w:r>
        <w:rPr>
          <w:rFonts w:eastAsiaTheme="minorEastAsia"/>
          <w:color w:val="000000"/>
          <w:sz w:val="24"/>
          <w:szCs w:val="24"/>
        </w:rPr>
        <w:t>с даты уведомления об отгрузке, Поставщик за свой счет принимает меры по его розыску.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</w:t>
      </w:r>
      <w:r>
        <w:rPr>
          <w:rFonts w:eastAsiaTheme="minorEastAsia"/>
          <w:color w:val="000000"/>
          <w:sz w:val="24"/>
          <w:szCs w:val="24"/>
        </w:rPr>
        <w:t xml:space="preserve">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</w:t>
      </w:r>
      <w:r>
        <w:rPr>
          <w:rFonts w:eastAsiaTheme="minorEastAsia"/>
          <w:color w:val="000000"/>
          <w:sz w:val="24"/>
          <w:szCs w:val="24"/>
        </w:rPr>
        <w:t>ет Поставщика от ответственности за просрочку срока поставки Товара. Поставщик должен переоформить документы первичной отчетности в течение 3 (трех) рабочих дней и направить в адрес Поставщика средствами факсимильной/электронной связи.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Поставщик, допустивш</w:t>
      </w:r>
      <w:r>
        <w:rPr>
          <w:rFonts w:eastAsiaTheme="minorEastAsia"/>
          <w:color w:val="000000"/>
          <w:sz w:val="24"/>
          <w:szCs w:val="24"/>
        </w:rPr>
        <w:t>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Покупатель вправе, уведомив Поставщика, отказаться от принятия Товара, поставка которого просрочена.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Приемка по количеству и кач</w:t>
      </w:r>
      <w:r>
        <w:rPr>
          <w:rFonts w:eastAsiaTheme="minorEastAsia"/>
          <w:b/>
          <w:color w:val="000000"/>
          <w:sz w:val="24"/>
          <w:szCs w:val="24"/>
        </w:rPr>
        <w:t>еству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Приемка Товара осуществляется Покупателем совместно с представителями Поставщика в следующем порядке.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Внешний осмотр тары и упаковки поставочных партий Товара с целью выявления </w:t>
      </w:r>
      <w:r>
        <w:rPr>
          <w:rFonts w:eastAsiaTheme="minorEastAsia"/>
          <w:color w:val="000000"/>
          <w:sz w:val="24"/>
          <w:szCs w:val="24"/>
        </w:rPr>
        <w:lastRenderedPageBreak/>
        <w:t>наружных повреждений и проверки соответствия количества отгруженных и пос</w:t>
      </w:r>
      <w:r>
        <w:rPr>
          <w:rFonts w:eastAsiaTheme="minorEastAsia"/>
          <w:color w:val="000000"/>
          <w:sz w:val="24"/>
          <w:szCs w:val="24"/>
        </w:rPr>
        <w:t>тупивших в офис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5 (пяти) рабочих дней с даты начала такой приемки.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Приемка Товара производится по</w:t>
      </w:r>
      <w:r>
        <w:rPr>
          <w:rFonts w:eastAsiaTheme="minorEastAsia"/>
          <w:color w:val="000000"/>
          <w:sz w:val="24"/>
          <w:szCs w:val="24"/>
        </w:rPr>
        <w:t xml:space="preserve"> Товарной накладной унифицированной формы ТОРГ-12 или УПД.</w:t>
      </w:r>
    </w:p>
    <w:p w:rsidR="00FB6BC4" w:rsidRDefault="00202065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6.4.</w:t>
      </w:r>
      <w:r>
        <w:rPr>
          <w:rFonts w:eastAsiaTheme="minorEastAsia"/>
          <w:color w:val="000000"/>
          <w:sz w:val="24"/>
          <w:szCs w:val="24"/>
        </w:rPr>
        <w:tab/>
        <w:t>В течение 10 (десяти) календарных дней с даты получения, подписанных со стороны Поставщика оригиналов товарной накладной по форме ТОРГ-12 или УПД. Покупатель направляет Поставщику, подписанные</w:t>
      </w:r>
      <w:r>
        <w:rPr>
          <w:rFonts w:eastAsiaTheme="minorEastAsia"/>
          <w:color w:val="000000"/>
          <w:sz w:val="24"/>
          <w:szCs w:val="24"/>
        </w:rPr>
        <w:t xml:space="preserve"> со своей стороны, экземпляры указанных оригиналов документов,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Поставщиком указанных дефектов и </w:t>
      </w:r>
      <w:r>
        <w:rPr>
          <w:rFonts w:eastAsiaTheme="minorEastAsia"/>
          <w:color w:val="000000"/>
          <w:sz w:val="24"/>
          <w:szCs w:val="24"/>
        </w:rPr>
        <w:t xml:space="preserve">неточностей в приемлемой для Покупателя форме и сроки. </w:t>
      </w:r>
    </w:p>
    <w:p w:rsidR="00FB6BC4" w:rsidRDefault="00202065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6.5.</w:t>
      </w:r>
      <w:r>
        <w:rPr>
          <w:rFonts w:eastAsiaTheme="minorEastAsia"/>
          <w:color w:val="000000"/>
          <w:sz w:val="24"/>
          <w:szCs w:val="24"/>
        </w:rPr>
        <w:tab/>
        <w:t>Внутри тарная приемка Товара будет производиться в офисе Покупателя с участием представителей Покупателя, Поставщика с вскрытием ящиков (упаковки) Товара.</w:t>
      </w:r>
    </w:p>
    <w:p w:rsidR="00FB6BC4" w:rsidRDefault="00202065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6.6.</w:t>
      </w:r>
      <w:r>
        <w:rPr>
          <w:rFonts w:eastAsiaTheme="minorEastAsia"/>
          <w:color w:val="000000"/>
          <w:sz w:val="24"/>
          <w:szCs w:val="24"/>
        </w:rPr>
        <w:tab/>
        <w:t>Покупатель направляет Поставщику со</w:t>
      </w:r>
      <w:r>
        <w:rPr>
          <w:rFonts w:eastAsiaTheme="minorEastAsia"/>
          <w:color w:val="000000"/>
          <w:sz w:val="24"/>
          <w:szCs w:val="24"/>
        </w:rPr>
        <w:t>общение о планируемой дате вскрытия ящиков (упаковки) для проверки соответствия содержимого в ящиках упаковочным листам за 5 (пять) рабочих дней до начала их вскрытия. По результатам проверки внутри тарной приемки Сторонами составляются и подписываются акт</w:t>
      </w:r>
      <w:r>
        <w:rPr>
          <w:rFonts w:eastAsiaTheme="minorEastAsia"/>
          <w:color w:val="000000"/>
          <w:sz w:val="24"/>
          <w:szCs w:val="24"/>
        </w:rPr>
        <w:t>ы проверки или акты выявленных дефектов (если таковые будут составлены), в которых указывается: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-дата и место составления акта;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-номер и дата Договора;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-наименование Товара (</w:t>
      </w:r>
      <w:proofErr w:type="spellStart"/>
      <w:r>
        <w:rPr>
          <w:rFonts w:eastAsiaTheme="minorEastAsia"/>
          <w:color w:val="000000"/>
          <w:sz w:val="24"/>
          <w:szCs w:val="24"/>
        </w:rPr>
        <w:t>ов</w:t>
      </w:r>
      <w:proofErr w:type="spellEnd"/>
      <w:r>
        <w:rPr>
          <w:rFonts w:eastAsiaTheme="minorEastAsia"/>
          <w:color w:val="000000"/>
          <w:sz w:val="24"/>
          <w:szCs w:val="24"/>
        </w:rPr>
        <w:t>);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-состояние тары и консервации;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-номера мест, в которых обнаружены недостатки,</w:t>
      </w:r>
      <w:r>
        <w:rPr>
          <w:rFonts w:eastAsiaTheme="minorEastAsia"/>
          <w:color w:val="000000"/>
          <w:sz w:val="24"/>
          <w:szCs w:val="24"/>
        </w:rPr>
        <w:t xml:space="preserve"> недостача и/или дефект;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-количество мест всей партии Товара;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-описание обнаруженных дефектов, замечаний, повреждений, дефектов и недостатков с приложением фотографий дефектов (для актов выявленных дефектов).</w:t>
      </w:r>
    </w:p>
    <w:p w:rsidR="00FB6BC4" w:rsidRDefault="00202065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6.7.</w:t>
      </w:r>
      <w:r>
        <w:rPr>
          <w:rFonts w:eastAsiaTheme="minorEastAsia"/>
          <w:color w:val="000000"/>
          <w:sz w:val="24"/>
          <w:szCs w:val="24"/>
        </w:rPr>
        <w:tab/>
      </w:r>
      <w:r>
        <w:rPr>
          <w:rFonts w:eastAsiaTheme="minorEastAsia"/>
          <w:color w:val="000000"/>
          <w:sz w:val="24"/>
          <w:szCs w:val="24"/>
        </w:rPr>
        <w:t>Если при совместной проверке Товара представители Покупателя и Поставщика разойдутся во мнении о содержании акта проверки, то любая из Сторон может предъявить Товар независимой экспертной организации на повторную проверку. Свидетельство, выдаваемое этой ор</w:t>
      </w:r>
      <w:r>
        <w:rPr>
          <w:rFonts w:eastAsiaTheme="minorEastAsia"/>
          <w:color w:val="000000"/>
          <w:sz w:val="24"/>
          <w:szCs w:val="24"/>
        </w:rPr>
        <w:t>ганизацией, будет являться основанием для выставления претензий. Затраты по проведению экспертизы относятся на виновную Сторону.</w:t>
      </w:r>
    </w:p>
    <w:p w:rsidR="00FB6BC4" w:rsidRDefault="00202065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6.8.</w:t>
      </w:r>
      <w:r>
        <w:rPr>
          <w:rFonts w:eastAsiaTheme="minorEastAsia"/>
          <w:color w:val="000000"/>
          <w:sz w:val="24"/>
          <w:szCs w:val="24"/>
        </w:rPr>
        <w:tab/>
        <w:t>В случае невозможности прибытия Поставщика к дате, определяемой в соответствии с п. 6.6. настоящего Договора, на внутри та</w:t>
      </w:r>
      <w:r>
        <w:rPr>
          <w:rFonts w:eastAsiaTheme="minorEastAsia"/>
          <w:color w:val="000000"/>
          <w:sz w:val="24"/>
          <w:szCs w:val="24"/>
        </w:rPr>
        <w:t>рную приемку Товара Покупатель в одностороннем порядке проведет приемку Товара, составит акт проверки и направит его почтовым сообщением в адрес Поставщика, указанный в разделе 16 настоящего Договора. В случае обнаружения дефектов, замечаний, повреждений и</w:t>
      </w:r>
      <w:r>
        <w:rPr>
          <w:rFonts w:eastAsiaTheme="minorEastAsia"/>
          <w:color w:val="000000"/>
          <w:sz w:val="24"/>
          <w:szCs w:val="24"/>
        </w:rPr>
        <w:t xml:space="preserve"> т.д. будет составлен акт выявленных дефектов и также направлен в адрес Поставщика.</w:t>
      </w:r>
    </w:p>
    <w:p w:rsidR="00FB6BC4" w:rsidRDefault="00202065">
      <w:pPr>
        <w:shd w:val="clear" w:color="auto" w:fill="FFFFFF"/>
        <w:tabs>
          <w:tab w:val="left" w:pos="720"/>
        </w:tabs>
        <w:ind w:firstLine="709"/>
        <w:jc w:val="both"/>
        <w:rPr>
          <w:bCs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6.9. </w:t>
      </w:r>
      <w:r>
        <w:rPr>
          <w:rFonts w:eastAsiaTheme="minorEastAsia"/>
          <w:sz w:val="24"/>
          <w:szCs w:val="24"/>
        </w:rPr>
        <w:t xml:space="preserve">Во исполнение </w:t>
      </w:r>
      <w:r>
        <w:rPr>
          <w:rFonts w:eastAsiaTheme="minorEastAsia"/>
          <w:bCs/>
          <w:sz w:val="24"/>
          <w:szCs w:val="24"/>
        </w:rPr>
        <w:t>постановления Правительства Российской Федерации от 03.12.2020 № 2013 «О минимальной доле закупок товаров российского происхождения» Поставщик</w:t>
      </w:r>
      <w:r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обязуется заполнить и предоставить Покупателю данные о стране происхождения товара, в том числе поставленного при выполнении закупаемых работ, оказании закупаемых услуг, в соответствии с приложением № 4 к настоящему договору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в течение 10 рабочих дней с мом</w:t>
      </w:r>
      <w:r>
        <w:rPr>
          <w:rFonts w:eastAsiaTheme="minorEastAsia"/>
          <w:bCs/>
          <w:sz w:val="24"/>
          <w:szCs w:val="24"/>
        </w:rPr>
        <w:t>ента поставки товара, в том числе поставляемого при выполнении закупаемых работ, оказании закупаемых услуг.</w:t>
      </w:r>
    </w:p>
    <w:p w:rsidR="00FB6BC4" w:rsidRDefault="00202065">
      <w:pPr>
        <w:shd w:val="clear" w:color="auto" w:fill="FFFFFF"/>
        <w:tabs>
          <w:tab w:val="left" w:pos="720"/>
        </w:tabs>
        <w:ind w:firstLine="709"/>
        <w:jc w:val="both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6.10. </w:t>
      </w:r>
      <w:r>
        <w:rPr>
          <w:rFonts w:eastAsiaTheme="minorEastAsia"/>
          <w:sz w:val="24"/>
          <w:szCs w:val="24"/>
        </w:rPr>
        <w:t xml:space="preserve">Во исполнение </w:t>
      </w:r>
      <w:r>
        <w:rPr>
          <w:rFonts w:eastAsiaTheme="minorEastAsia"/>
          <w:bCs/>
          <w:sz w:val="24"/>
          <w:szCs w:val="24"/>
        </w:rPr>
        <w:t>постановления Правительства Российской Федерации от 03.12.2020 № 2013 «О минимальной доле закупок товаров российского происхожде</w:t>
      </w:r>
      <w:r>
        <w:rPr>
          <w:rFonts w:eastAsiaTheme="minorEastAsia"/>
          <w:bCs/>
          <w:sz w:val="24"/>
          <w:szCs w:val="24"/>
        </w:rPr>
        <w:t>ния» (далее – Постановление № 2013) Поставщик</w:t>
      </w:r>
      <w:r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обязуется не осуществлять замену товара (товаров), содержащегося (содержащихся) в одном из реестров, предусмотренных  пунктом 2 Постановления № 2013</w:t>
      </w:r>
      <w:r>
        <w:rPr>
          <w:rStyle w:val="affa"/>
          <w:rFonts w:eastAsiaTheme="minorEastAsia"/>
          <w:bCs/>
          <w:sz w:val="24"/>
          <w:szCs w:val="24"/>
        </w:rPr>
        <w:footnoteReference w:id="1"/>
      </w:r>
      <w:r>
        <w:rPr>
          <w:rFonts w:eastAsiaTheme="minorEastAsia"/>
          <w:bCs/>
          <w:sz w:val="24"/>
          <w:szCs w:val="24"/>
          <w:vertAlign w:val="superscript"/>
        </w:rPr>
        <w:t>*</w:t>
      </w:r>
      <w:r>
        <w:rPr>
          <w:rFonts w:eastAsiaTheme="minorEastAsia"/>
          <w:bCs/>
          <w:sz w:val="24"/>
          <w:szCs w:val="24"/>
        </w:rPr>
        <w:t>, на Товар (Товары), не  содержащийся  (не содержащиеся) в т</w:t>
      </w:r>
      <w:r>
        <w:rPr>
          <w:rFonts w:eastAsiaTheme="minorEastAsia"/>
          <w:bCs/>
          <w:sz w:val="24"/>
          <w:szCs w:val="24"/>
        </w:rPr>
        <w:t xml:space="preserve">аких </w:t>
      </w:r>
      <w:r>
        <w:rPr>
          <w:rFonts w:eastAsiaTheme="minorEastAsia"/>
          <w:bCs/>
          <w:sz w:val="24"/>
          <w:szCs w:val="24"/>
        </w:rPr>
        <w:lastRenderedPageBreak/>
        <w:t>реестрах.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Ответственность по Договору</w:t>
      </w:r>
    </w:p>
    <w:p w:rsidR="00FB6BC4" w:rsidRDefault="00202065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FB6BC4" w:rsidRDefault="00202065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За нарушение сроков оплаты за пост</w:t>
      </w:r>
      <w:r>
        <w:rPr>
          <w:rFonts w:eastAsiaTheme="minorEastAsia"/>
          <w:color w:val="000000"/>
          <w:sz w:val="24"/>
          <w:szCs w:val="24"/>
        </w:rPr>
        <w:t>авленные по настоящему Договору Товары Покупатель выплачивает по письменному требованию Поставщика неустойку в размере 0,01% от просроченной суммы за каждый день просрочки, но не более 2 % от суммы задолженности.</w:t>
      </w:r>
    </w:p>
    <w:p w:rsidR="00FB6BC4" w:rsidRDefault="00202065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За нарушение Поставщиком сроков исполнения </w:t>
      </w:r>
      <w:r>
        <w:rPr>
          <w:rFonts w:eastAsiaTheme="minorEastAsia"/>
          <w:color w:val="000000"/>
          <w:sz w:val="24"/>
          <w:szCs w:val="24"/>
        </w:rPr>
        <w:t>обязательств по предоставлению документов, указанных в п. 3.2., 3.3., настоящего Договора Покупатель имеет право потребовать от Поставщика уплаты неустойки в размере 1/365 ключевой ставки ЦБ РФ от суммы неисполненного обязательства за каждый день просрочки</w:t>
      </w:r>
      <w:r>
        <w:rPr>
          <w:rFonts w:eastAsiaTheme="minorEastAsia"/>
          <w:color w:val="000000"/>
          <w:sz w:val="24"/>
          <w:szCs w:val="24"/>
        </w:rPr>
        <w:t>. Стороны договорились, что в случае нарушения Поставщиком сроков исполнения обязательств по предоставлению документов, указанных в п. 3.2., 3.3., настоящего Договора для целей расчета неустойки, указанной в настоящем пункте, суммой неисполненного Поставщи</w:t>
      </w:r>
      <w:r>
        <w:rPr>
          <w:rFonts w:eastAsiaTheme="minorEastAsia"/>
          <w:color w:val="000000"/>
          <w:sz w:val="24"/>
          <w:szCs w:val="24"/>
        </w:rPr>
        <w:t xml:space="preserve">ком обязательства считается сумма, которая должна быть указана в Товарной накладной унифицированной формы ТОРГ-12, УПД и/или документах, подтверждающих факт поставки. </w:t>
      </w:r>
    </w:p>
    <w:p w:rsidR="00FB6BC4" w:rsidRDefault="00202065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 случае возникновения претензий к Поставщику независимо от их характера, со Стороны тре</w:t>
      </w:r>
      <w:r>
        <w:rPr>
          <w:rFonts w:eastAsiaTheme="minorEastAsia"/>
          <w:color w:val="000000"/>
          <w:sz w:val="24"/>
          <w:szCs w:val="24"/>
        </w:rPr>
        <w:t>тьих лиц, Покупатель не несет по ним никакой ответственности.</w:t>
      </w:r>
    </w:p>
    <w:p w:rsidR="00FB6BC4" w:rsidRDefault="00202065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</w:t>
      </w:r>
      <w:r>
        <w:rPr>
          <w:rFonts w:eastAsiaTheme="minorEastAsia"/>
          <w:color w:val="000000"/>
          <w:sz w:val="24"/>
          <w:szCs w:val="24"/>
        </w:rPr>
        <w:t xml:space="preserve">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</w:t>
      </w:r>
      <w:r>
        <w:rPr>
          <w:rFonts w:eastAsiaTheme="minorEastAsia"/>
          <w:color w:val="000000"/>
          <w:sz w:val="24"/>
          <w:szCs w:val="24"/>
        </w:rPr>
        <w:t>упателя, приобрести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</w:t>
      </w:r>
      <w:r>
        <w:rPr>
          <w:rFonts w:eastAsiaTheme="minorEastAsia"/>
          <w:color w:val="000000"/>
          <w:sz w:val="24"/>
          <w:szCs w:val="24"/>
        </w:rPr>
        <w:t>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7.6.</w:t>
      </w:r>
      <w:r>
        <w:rPr>
          <w:rFonts w:eastAsiaTheme="minorEastAsia"/>
          <w:color w:val="000000"/>
          <w:sz w:val="24"/>
          <w:szCs w:val="24"/>
        </w:rPr>
        <w:tab/>
        <w:t>За нарушение сроков поставки Товара по настоящему Договору, Поставщик выплачивает по письменному требова</w:t>
      </w:r>
      <w:r>
        <w:rPr>
          <w:rFonts w:eastAsiaTheme="minorEastAsia"/>
          <w:color w:val="000000"/>
          <w:sz w:val="24"/>
          <w:szCs w:val="24"/>
        </w:rPr>
        <w:t>нию Покупателю неустойку в размере 0,01% от суммы не поставленного Товара за каждый день просрочки, но не более 2 % от суммы задолженности.</w:t>
      </w:r>
    </w:p>
    <w:p w:rsidR="00FB6BC4" w:rsidRDefault="00202065">
      <w:pPr>
        <w:shd w:val="clear" w:color="auto" w:fill="FFFFFF"/>
        <w:ind w:firstLine="709"/>
        <w:jc w:val="both"/>
        <w:rPr>
          <w:bCs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7.7. </w:t>
      </w:r>
      <w:r>
        <w:rPr>
          <w:rFonts w:eastAsiaTheme="minorEastAsia"/>
          <w:bCs/>
          <w:sz w:val="24"/>
          <w:szCs w:val="24"/>
        </w:rPr>
        <w:t>Поставщик обязуется раскрывать/предоставлять Покупателю в течении 10 (десяти) рабочих дней с даты направления с</w:t>
      </w:r>
      <w:r>
        <w:rPr>
          <w:rFonts w:eastAsiaTheme="minorEastAsia"/>
          <w:bCs/>
          <w:sz w:val="24"/>
          <w:szCs w:val="24"/>
        </w:rPr>
        <w:t>оответствующего запроса информацию о привлекаемом соисполнителе / субподрядчике.</w:t>
      </w:r>
    </w:p>
    <w:p w:rsidR="00FB6BC4" w:rsidRDefault="00202065">
      <w:pPr>
        <w:shd w:val="clear" w:color="auto" w:fill="FFFFFF"/>
        <w:ind w:firstLine="709"/>
        <w:jc w:val="both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7.8. Поставщик обязуется ежеквартально предоставлять Покупателю в срок не позднее 5 числа месяца, </w:t>
      </w:r>
      <w:r>
        <w:rPr>
          <w:rFonts w:eastAsiaTheme="minorEastAsia"/>
          <w:color w:val="000000"/>
          <w:sz w:val="24"/>
          <w:szCs w:val="24"/>
        </w:rPr>
        <w:t>следующего за отчетным кварталом, документальное подтверждение наличия трудов</w:t>
      </w:r>
      <w:r>
        <w:rPr>
          <w:rFonts w:eastAsiaTheme="minorEastAsia"/>
          <w:color w:val="000000"/>
          <w:sz w:val="24"/>
          <w:szCs w:val="24"/>
        </w:rPr>
        <w:t>ых и материальных ресурсов у Поставщика, соисполнителей / субподрядчиков, используемых при исполнении обязательств в рамках настоящего Договора.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bCs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Форс</w:t>
      </w:r>
      <w:r>
        <w:rPr>
          <w:rFonts w:eastAsiaTheme="minorEastAsia"/>
          <w:b/>
          <w:bCs/>
          <w:color w:val="000000"/>
          <w:sz w:val="24"/>
          <w:szCs w:val="24"/>
        </w:rPr>
        <w:t>-мажор</w:t>
      </w:r>
    </w:p>
    <w:p w:rsidR="00FB6BC4" w:rsidRDefault="00202065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</w:t>
      </w:r>
      <w:r>
        <w:rPr>
          <w:rFonts w:eastAsiaTheme="minorEastAsia"/>
          <w:color w:val="000000"/>
          <w:sz w:val="24"/>
          <w:szCs w:val="24"/>
        </w:rPr>
        <w:lastRenderedPageBreak/>
        <w:t>военных действий и прочих обстоятельств непреодолимой силы, включая действия и решения органо</w:t>
      </w:r>
      <w:r>
        <w:rPr>
          <w:rFonts w:eastAsiaTheme="minorEastAsia"/>
          <w:color w:val="000000"/>
          <w:sz w:val="24"/>
          <w:szCs w:val="24"/>
        </w:rPr>
        <w:t>в государственной власти и органов местного самоуправления, и, если эти обстоятельства непосредственно повлияли на исполнение настоящего Договора.</w:t>
      </w:r>
    </w:p>
    <w:p w:rsidR="00FB6BC4" w:rsidRDefault="00202065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 Стороны договорились, что для целей исполнения обязательств по настоящему Договору Стороны не будут считать </w:t>
      </w:r>
      <w:r>
        <w:rPr>
          <w:rFonts w:eastAsiaTheme="minorEastAsia"/>
          <w:color w:val="000000"/>
          <w:sz w:val="24"/>
          <w:szCs w:val="24"/>
        </w:rPr>
        <w:t>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</w:t>
      </w:r>
    </w:p>
    <w:p w:rsidR="00FB6BC4" w:rsidRDefault="00202065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 Сторона, не исполняющая своих обязательств, вследс</w:t>
      </w:r>
      <w:r>
        <w:rPr>
          <w:rFonts w:eastAsiaTheme="minorEastAsia"/>
          <w:color w:val="000000"/>
          <w:sz w:val="24"/>
          <w:szCs w:val="24"/>
        </w:rPr>
        <w:t xml:space="preserve">твие обстоятельств непреодолимой силы, должна в 5-ти </w:t>
      </w:r>
      <w:proofErr w:type="spellStart"/>
      <w:r>
        <w:rPr>
          <w:rFonts w:eastAsiaTheme="minorEastAsia"/>
          <w:color w:val="000000"/>
          <w:sz w:val="24"/>
          <w:szCs w:val="24"/>
        </w:rPr>
        <w:t>дневный</w:t>
      </w:r>
      <w:proofErr w:type="spellEnd"/>
      <w:r>
        <w:rPr>
          <w:rFonts w:eastAsiaTheme="minorEastAsia"/>
          <w:color w:val="000000"/>
          <w:sz w:val="24"/>
          <w:szCs w:val="24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FB6BC4" w:rsidRDefault="00202065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 Срок и</w:t>
      </w:r>
      <w:r>
        <w:rPr>
          <w:rFonts w:eastAsiaTheme="minorEastAsia"/>
          <w:color w:val="000000"/>
          <w:sz w:val="24"/>
          <w:szCs w:val="24"/>
        </w:rPr>
        <w:t>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FB6BC4" w:rsidRDefault="00202065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 Если обстоятельства непреодолимой силы или их последствия будут длиться более 1 (одного) месяца, то Покупатель и Поставщик обсудят, какие меры следует принять для продолжения выполнения условий Договора.</w:t>
      </w:r>
    </w:p>
    <w:p w:rsidR="00FB6BC4" w:rsidRDefault="00202065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 Если в течение 3 (трех) месяцев соглашения, устраи</w:t>
      </w:r>
      <w:r>
        <w:rPr>
          <w:rFonts w:eastAsiaTheme="minorEastAsia"/>
          <w:color w:val="000000"/>
          <w:sz w:val="24"/>
          <w:szCs w:val="24"/>
        </w:rPr>
        <w:t xml:space="preserve">вающего </w:t>
      </w:r>
      <w:proofErr w:type="gramStart"/>
      <w:r>
        <w:rPr>
          <w:rFonts w:eastAsiaTheme="minorEastAsia"/>
          <w:color w:val="000000"/>
          <w:sz w:val="24"/>
          <w:szCs w:val="24"/>
        </w:rPr>
        <w:t>Стороны</w:t>
      </w:r>
      <w:proofErr w:type="gramEnd"/>
      <w:r>
        <w:rPr>
          <w:rFonts w:eastAsiaTheme="minorEastAsia"/>
          <w:color w:val="000000"/>
          <w:sz w:val="24"/>
          <w:szCs w:val="24"/>
        </w:rPr>
        <w:t xml:space="preserve"> не будет достигнуто, каждая из Сторон вправе потребовать расторжения настоящего Договора.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Разрешение споров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Все споры, возникшие из настоящего Договора или касающиеся настоящего Договора, Стороны обязуются разрешать путем переговоров, в пре</w:t>
      </w:r>
      <w:r>
        <w:rPr>
          <w:rFonts w:eastAsiaTheme="minorEastAsia"/>
          <w:color w:val="000000"/>
          <w:sz w:val="24"/>
          <w:szCs w:val="24"/>
        </w:rPr>
        <w:t>тензионном порядке. Срок рассмотрения претензии – 15 (пятнадцать) календарных дней со дня получения претензии.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</w:t>
      </w:r>
      <w:r>
        <w:rPr>
          <w:rFonts w:eastAsiaTheme="minorEastAsia"/>
          <w:color w:val="000000"/>
          <w:sz w:val="24"/>
          <w:szCs w:val="24"/>
        </w:rPr>
        <w:t>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Российской Федерации.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bCs/>
          <w:color w:val="000000"/>
          <w:sz w:val="24"/>
          <w:szCs w:val="24"/>
        </w:rPr>
      </w:pPr>
      <w:r>
        <w:rPr>
          <w:rFonts w:eastAsiaTheme="minorEastAsia"/>
          <w:b/>
          <w:bCs/>
          <w:color w:val="000000"/>
          <w:sz w:val="24"/>
          <w:szCs w:val="24"/>
        </w:rPr>
        <w:t>Основания расторжения Договора</w:t>
      </w:r>
    </w:p>
    <w:p w:rsidR="00FB6BC4" w:rsidRDefault="00202065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Покупатель вправе</w:t>
      </w:r>
      <w:r>
        <w:rPr>
          <w:rFonts w:eastAsiaTheme="minorEastAsia"/>
          <w:color w:val="000000"/>
          <w:sz w:val="24"/>
          <w:szCs w:val="24"/>
        </w:rPr>
        <w:t xml:space="preserve"> в одностороннем порядке отказаться от исполнения настоящего Договора в следующих случаях:</w:t>
      </w:r>
    </w:p>
    <w:p w:rsidR="00FB6BC4" w:rsidRDefault="00202065">
      <w:pPr>
        <w:numPr>
          <w:ilvl w:val="2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задержки Поставщиком выполнения обязательств по настоящему Договору более чем на 5 (пять) рабочих дней по причинам, не зависящим от Покупателя;</w:t>
      </w:r>
    </w:p>
    <w:p w:rsidR="00FB6BC4" w:rsidRDefault="00202065">
      <w:pPr>
        <w:numPr>
          <w:ilvl w:val="2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нарушения Поставщиком</w:t>
      </w:r>
      <w:r>
        <w:rPr>
          <w:rFonts w:eastAsiaTheme="minorEastAsia"/>
          <w:color w:val="000000"/>
          <w:sz w:val="24"/>
          <w:szCs w:val="24"/>
        </w:rPr>
        <w:t xml:space="preserve"> условий настоящего Договора, ведущее к существенному снижению качества Товара, в том числе при поставке некачественного Товара;</w:t>
      </w:r>
    </w:p>
    <w:p w:rsidR="00FB6BC4" w:rsidRDefault="00202065">
      <w:pPr>
        <w:numPr>
          <w:ilvl w:val="2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FB6BC4" w:rsidRDefault="00202065">
      <w:pPr>
        <w:numPr>
          <w:ilvl w:val="2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при установлении нецелесообразности даль</w:t>
      </w:r>
      <w:r>
        <w:rPr>
          <w:rFonts w:eastAsiaTheme="minorEastAsia"/>
          <w:color w:val="000000"/>
          <w:sz w:val="24"/>
          <w:szCs w:val="24"/>
        </w:rPr>
        <w:t>нейшего исполнения Договора, определяемой Покупателем – с возмещением Поставщику фактически понесенных затрат.</w:t>
      </w:r>
    </w:p>
    <w:p w:rsidR="00FB6BC4" w:rsidRDefault="00202065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Уведомление о расторжении настоящего Договора должно быть направлено Поставщику посредством факсимильной/ электронной связи, либо по телеграфу не</w:t>
      </w:r>
      <w:r>
        <w:rPr>
          <w:rFonts w:eastAsiaTheme="minorEastAsia"/>
          <w:color w:val="000000"/>
          <w:sz w:val="24"/>
          <w:szCs w:val="24"/>
        </w:rPr>
        <w:t xml:space="preserve"> позднее, чем за 5 (пять) рабочих дней до предполагаемой даты его расторжения с последующей досылкой на бумажном носителе.</w:t>
      </w:r>
    </w:p>
    <w:p w:rsidR="00FB6BC4" w:rsidRDefault="00202065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Договор считается расторгнутым по основаниям, предусмотренным пунктом 10.1. настоящего Договора, с даты, указанной в уведомлении о ра</w:t>
      </w:r>
      <w:r>
        <w:rPr>
          <w:rFonts w:eastAsiaTheme="minorEastAsia"/>
          <w:color w:val="000000"/>
          <w:sz w:val="24"/>
          <w:szCs w:val="24"/>
        </w:rPr>
        <w:t>сторжении настоящего Договора.</w:t>
      </w:r>
    </w:p>
    <w:p w:rsidR="00FB6BC4" w:rsidRDefault="00202065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(тридцать) календарных дней с даты расторжения Договора.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bCs/>
          <w:sz w:val="24"/>
          <w:szCs w:val="24"/>
        </w:rPr>
      </w:pPr>
      <w:r>
        <w:rPr>
          <w:rFonts w:eastAsiaTheme="minorEastAsia"/>
          <w:b/>
          <w:bCs/>
          <w:color w:val="000000"/>
          <w:sz w:val="24"/>
          <w:szCs w:val="24"/>
        </w:rPr>
        <w:lastRenderedPageBreak/>
        <w:t>Анти</w:t>
      </w:r>
      <w:r>
        <w:rPr>
          <w:rFonts w:eastAsiaTheme="minorEastAsia"/>
          <w:b/>
          <w:bCs/>
          <w:color w:val="000000"/>
          <w:sz w:val="24"/>
          <w:szCs w:val="24"/>
        </w:rPr>
        <w:t>коррупционная оговорка</w:t>
      </w:r>
    </w:p>
    <w:p w:rsidR="00FB6BC4" w:rsidRDefault="00202065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Поставщику известно о том, что Покупатель ведет антикоррупционную политику и развивает не допускающую коррупционных проявлений культуру.</w:t>
      </w:r>
    </w:p>
    <w:p w:rsidR="00FB6BC4" w:rsidRDefault="00202065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При исполнении своих обязательств по настоящему Договору, Стороны, их аффилированные лица, работ</w:t>
      </w:r>
      <w:r>
        <w:rPr>
          <w:rFonts w:eastAsiaTheme="minorEastAsia"/>
          <w:sz w:val="24"/>
          <w:szCs w:val="24"/>
        </w:rPr>
        <w:t>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</w:t>
      </w:r>
      <w:r>
        <w:rPr>
          <w:rFonts w:eastAsiaTheme="minorEastAsia"/>
          <w:sz w:val="24"/>
          <w:szCs w:val="24"/>
        </w:rPr>
        <w:t>реимущества или иные неправомерные цели.</w:t>
      </w:r>
    </w:p>
    <w:p w:rsidR="00FB6BC4" w:rsidRDefault="00202065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</w:t>
      </w:r>
      <w:r>
        <w:rPr>
          <w:rFonts w:eastAsiaTheme="minorEastAsia"/>
          <w:sz w:val="24"/>
          <w:szCs w:val="24"/>
        </w:rPr>
        <w:t>м, как дача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</w:p>
    <w:p w:rsidR="00FB6BC4" w:rsidRDefault="00202065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В случае возникновения у</w:t>
      </w:r>
      <w:r>
        <w:rPr>
          <w:rFonts w:eastAsiaTheme="minorEastAsia"/>
          <w:sz w:val="24"/>
          <w:szCs w:val="24"/>
        </w:rPr>
        <w:t xml:space="preserve">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настоящего п.11.1, соответствующая Сторона обязуется незамедлительно</w:t>
      </w:r>
      <w:r>
        <w:rPr>
          <w:rFonts w:eastAsiaTheme="minorEastAsia"/>
          <w:sz w:val="24"/>
          <w:szCs w:val="24"/>
        </w:rPr>
        <w:t xml:space="preserve"> уведомить о данном обстоятельстве другую Сторону в письменной форме и продублировать уведомление на горячую линию этой Стороны. Сторона, направившая письменное уведомление, имеет право приостановить исполнение обязательств по настоящему Договору до получе</w:t>
      </w:r>
      <w:r>
        <w:rPr>
          <w:rFonts w:eastAsiaTheme="minorEastAsia"/>
          <w:sz w:val="24"/>
          <w:szCs w:val="24"/>
        </w:rPr>
        <w:t>ния подтверждения от другой Стороны, что нарушения не произошло или не произойдет.</w:t>
      </w:r>
      <w:r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rFonts w:eastAsiaTheme="minorEastAsia"/>
          <w:bCs/>
          <w:sz w:val="24"/>
          <w:szCs w:val="24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</w:t>
      </w:r>
      <w:r>
        <w:rPr>
          <w:rFonts w:eastAsiaTheme="minorEastAsia"/>
          <w:bCs/>
          <w:sz w:val="24"/>
          <w:szCs w:val="24"/>
        </w:rPr>
        <w:t>ного письменного уведомления.</w:t>
      </w:r>
    </w:p>
    <w:p w:rsidR="00FB6BC4" w:rsidRDefault="00202065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</w:t>
      </w:r>
      <w:r>
        <w:rPr>
          <w:rFonts w:eastAsiaTheme="minorEastAsia"/>
          <w:sz w:val="24"/>
          <w:szCs w:val="24"/>
        </w:rPr>
        <w:t>.11.1.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</w:t>
      </w:r>
      <w:r>
        <w:rPr>
          <w:rFonts w:eastAsiaTheme="minorEastAsia"/>
          <w:sz w:val="24"/>
          <w:szCs w:val="24"/>
        </w:rPr>
        <w:t>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FB6BC4" w:rsidRDefault="00202065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В случае нарушения одной Стороной обязательств воздерживаться от запрещенных в п.11.1 настоящего Договора действий и/или неполучен</w:t>
      </w:r>
      <w:r>
        <w:rPr>
          <w:rFonts w:eastAsiaTheme="minorEastAsia"/>
          <w:sz w:val="24"/>
          <w:szCs w:val="24"/>
        </w:rPr>
        <w:t>ия другой Стороной в установленный п. 11.1.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</w:t>
      </w:r>
      <w:r>
        <w:rPr>
          <w:rFonts w:eastAsiaTheme="minorEastAsia"/>
          <w:sz w:val="24"/>
          <w:szCs w:val="24"/>
        </w:rPr>
        <w:t>рона, по чьей инициативе был расторгнут настоящий Договор в соответствии с положениями настоящего п. 11.1., вправе требовать возмещения реального ущерба, возникшего в результате такого расторжения, при условии представления подтверждающих такой реальный ущ</w:t>
      </w:r>
      <w:r>
        <w:rPr>
          <w:rFonts w:eastAsiaTheme="minorEastAsia"/>
          <w:sz w:val="24"/>
          <w:szCs w:val="24"/>
        </w:rPr>
        <w:t>ерб документов.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rFonts w:eastAsiaTheme="minorEastAsia"/>
          <w:b/>
          <w:bCs/>
          <w:color w:val="000000"/>
          <w:sz w:val="24"/>
          <w:szCs w:val="24"/>
        </w:rPr>
        <w:t>Налоговая оговорка</w:t>
      </w:r>
    </w:p>
    <w:p w:rsidR="00FB6BC4" w:rsidRDefault="00202065">
      <w:pPr>
        <w:shd w:val="clear" w:color="auto" w:fill="FFFFFF"/>
        <w:ind w:left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 xml:space="preserve">12.1. Заверение об обстоятельствах: 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>В соответствии со ст. 431.2 Гражданского кодекса Российской Федерации Поставщик заверяет Покупателя, что на момент заключения Договора:</w:t>
      </w:r>
    </w:p>
    <w:p w:rsidR="00FB6BC4" w:rsidRDefault="00202065">
      <w:pPr>
        <w:pStyle w:val="afb"/>
        <w:widowControl/>
        <w:ind w:left="0" w:firstLine="709"/>
        <w:contextualSpacing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 xml:space="preserve">12.1.1. Работники и иные физические лица, привлекаемые Поставщиком для исполнения обязательств, возникших из настоящего Договора, имеют необходимые для этого знания, опыт и квалификацию, подтверждаемые соответствующими документами;  </w:t>
      </w:r>
    </w:p>
    <w:p w:rsidR="00FB6BC4" w:rsidRDefault="00202065">
      <w:pPr>
        <w:widowControl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>12.1.2. Поставщик, а т</w:t>
      </w:r>
      <w:r>
        <w:rPr>
          <w:rFonts w:eastAsiaTheme="minorEastAsia"/>
          <w:color w:val="000000" w:themeColor="text1"/>
          <w:sz w:val="24"/>
          <w:szCs w:val="24"/>
        </w:rPr>
        <w:t xml:space="preserve">акже привлекаемые им в целях исполнения Договора лица (субподрядчики, </w:t>
      </w:r>
      <w:proofErr w:type="spellStart"/>
      <w:r>
        <w:rPr>
          <w:rFonts w:eastAsiaTheme="minorEastAsia"/>
          <w:color w:val="000000" w:themeColor="text1"/>
          <w:sz w:val="24"/>
          <w:szCs w:val="24"/>
        </w:rPr>
        <w:t>субисполнители</w:t>
      </w:r>
      <w:proofErr w:type="spellEnd"/>
      <w:r>
        <w:rPr>
          <w:rFonts w:eastAsiaTheme="minorEastAsia"/>
          <w:color w:val="000000" w:themeColor="text1"/>
          <w:sz w:val="24"/>
          <w:szCs w:val="24"/>
        </w:rPr>
        <w:t xml:space="preserve">, субпоставщики и т.п.) обладают ресурсами, технологиями, </w:t>
      </w:r>
      <w:r>
        <w:rPr>
          <w:rFonts w:eastAsiaTheme="minorEastAsia"/>
          <w:color w:val="000000" w:themeColor="text1"/>
          <w:sz w:val="24"/>
          <w:szCs w:val="24"/>
        </w:rPr>
        <w:lastRenderedPageBreak/>
        <w:t>деловыми связями, знаниями, навыками и умениями, а также опытом, необходимым для исполнения обязательств, возникши</w:t>
      </w:r>
      <w:r>
        <w:rPr>
          <w:rFonts w:eastAsiaTheme="minorEastAsia"/>
          <w:color w:val="000000" w:themeColor="text1"/>
          <w:sz w:val="24"/>
          <w:szCs w:val="24"/>
        </w:rPr>
        <w:t>х из Договора;</w:t>
      </w:r>
    </w:p>
    <w:p w:rsidR="00FB6BC4" w:rsidRDefault="00202065">
      <w:pPr>
        <w:widowControl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 xml:space="preserve">12.1.3. Поставщик, а также привлекаемые им в целях исполнения Договора лица (субподрядчики, </w:t>
      </w:r>
      <w:proofErr w:type="spellStart"/>
      <w:r>
        <w:rPr>
          <w:rFonts w:eastAsiaTheme="minorEastAsia"/>
          <w:color w:val="000000" w:themeColor="text1"/>
          <w:sz w:val="24"/>
          <w:szCs w:val="24"/>
        </w:rPr>
        <w:t>субисполнители</w:t>
      </w:r>
      <w:proofErr w:type="spellEnd"/>
      <w:r>
        <w:rPr>
          <w:rFonts w:eastAsiaTheme="minorEastAsia"/>
          <w:color w:val="000000" w:themeColor="text1"/>
          <w:sz w:val="24"/>
          <w:szCs w:val="24"/>
        </w:rPr>
        <w:t xml:space="preserve">, субпоставщики и т.п.) являются добросовестными налогоплательщиками, в отношении каждого привлечённого лица (субподрядчика, </w:t>
      </w:r>
      <w:proofErr w:type="spellStart"/>
      <w:r>
        <w:rPr>
          <w:rFonts w:eastAsiaTheme="minorEastAsia"/>
          <w:color w:val="000000" w:themeColor="text1"/>
          <w:sz w:val="24"/>
          <w:szCs w:val="24"/>
        </w:rPr>
        <w:t>субисполни</w:t>
      </w:r>
      <w:r>
        <w:rPr>
          <w:rFonts w:eastAsiaTheme="minorEastAsia"/>
          <w:color w:val="000000" w:themeColor="text1"/>
          <w:sz w:val="24"/>
          <w:szCs w:val="24"/>
        </w:rPr>
        <w:t>теля</w:t>
      </w:r>
      <w:proofErr w:type="spellEnd"/>
      <w:r>
        <w:rPr>
          <w:rFonts w:eastAsiaTheme="minorEastAsia"/>
          <w:color w:val="000000" w:themeColor="text1"/>
          <w:sz w:val="24"/>
          <w:szCs w:val="24"/>
        </w:rPr>
        <w:t xml:space="preserve">, субпоставщика и т.п.) Поставщик располагает необходимыми документами, свидетельствующими о соблюдении привлеченными контрагентами требований налогового законодательства; </w:t>
      </w:r>
    </w:p>
    <w:p w:rsidR="00FB6BC4" w:rsidRDefault="00202065">
      <w:pPr>
        <w:widowControl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>12.1.4. Обязательства по Договору будут исполняться непосредственно Поставщиком</w:t>
      </w:r>
      <w:r>
        <w:rPr>
          <w:rFonts w:eastAsiaTheme="minorEastAsia"/>
          <w:color w:val="000000" w:themeColor="text1"/>
          <w:sz w:val="24"/>
          <w:szCs w:val="24"/>
        </w:rPr>
        <w:t xml:space="preserve"> и (или) лицом (лицами), на которого (которых) Поставщик возложил исполнение обязательств по соответствующему Договору. Поставщик несет ответственность за действительность отношений с лицами, привлекаемыми им в целях исполнения обязательств по Договору.</w:t>
      </w:r>
    </w:p>
    <w:p w:rsidR="00FB6BC4" w:rsidRDefault="00202065">
      <w:pPr>
        <w:pStyle w:val="afb"/>
        <w:widowControl/>
        <w:ind w:left="0" w:firstLine="709"/>
        <w:contextualSpacing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>По</w:t>
      </w:r>
      <w:r>
        <w:rPr>
          <w:rFonts w:eastAsiaTheme="minorEastAsia"/>
          <w:color w:val="000000" w:themeColor="text1"/>
          <w:sz w:val="24"/>
          <w:szCs w:val="24"/>
        </w:rPr>
        <w:t xml:space="preserve">купатель полагается на указанные в настоящем пункте заверения об обстоятельствах при заключении и исполнения настоящего Договора, каждое из указанных заверений имеет для Покупателя существенной значение. 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>12.2. В соответствии со ст. 307 Гражданского кодекс</w:t>
      </w:r>
      <w:r>
        <w:rPr>
          <w:rFonts w:eastAsiaTheme="minorEastAsia"/>
          <w:color w:val="000000" w:themeColor="text1"/>
          <w:sz w:val="24"/>
          <w:szCs w:val="24"/>
        </w:rPr>
        <w:t xml:space="preserve">а Российской Федерации Поставщик обязуется обеспечить соответствие своей деятельности и деятельности привлекаемых им лиц (субподрядчиков, </w:t>
      </w:r>
      <w:proofErr w:type="spellStart"/>
      <w:r>
        <w:rPr>
          <w:rFonts w:eastAsiaTheme="minorEastAsia"/>
          <w:color w:val="000000" w:themeColor="text1"/>
          <w:sz w:val="24"/>
          <w:szCs w:val="24"/>
        </w:rPr>
        <w:t>субисполнителей</w:t>
      </w:r>
      <w:proofErr w:type="spellEnd"/>
      <w:r>
        <w:rPr>
          <w:rFonts w:eastAsiaTheme="minorEastAsia"/>
          <w:color w:val="000000" w:themeColor="text1"/>
          <w:sz w:val="24"/>
          <w:szCs w:val="24"/>
        </w:rPr>
        <w:t>, субпоставщиков и т.п.) условиям, указанным в пункте 12.1. Договора, в налоговых периодах, в течении к</w:t>
      </w:r>
      <w:r>
        <w:rPr>
          <w:rFonts w:eastAsiaTheme="minorEastAsia"/>
          <w:color w:val="000000" w:themeColor="text1"/>
          <w:sz w:val="24"/>
          <w:szCs w:val="24"/>
        </w:rPr>
        <w:t>оторых осуществляется исполнение обязательств по Договору, совершаются какие-либо операции по Договору. В этом смысле все обязательства, в отношении которых Поставщик дает заверение в п. 12.1. Договора на момент его заключения, одновременно являются услови</w:t>
      </w:r>
      <w:r>
        <w:rPr>
          <w:rFonts w:eastAsiaTheme="minorEastAsia"/>
          <w:color w:val="000000" w:themeColor="text1"/>
          <w:sz w:val="24"/>
          <w:szCs w:val="24"/>
        </w:rPr>
        <w:t>ями, исполнение которых Поставщик обязуется обеспечить в будущем и отвечать за их неисполнение по правилам гл. 25 Гражданского кодекса Российской Федерации.</w:t>
      </w:r>
    </w:p>
    <w:p w:rsidR="00FB6BC4" w:rsidRDefault="00202065">
      <w:pPr>
        <w:shd w:val="clear" w:color="auto" w:fill="FFFFFF"/>
        <w:ind w:left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>12.3. Возмещение имущественных потерь:</w:t>
      </w:r>
    </w:p>
    <w:p w:rsidR="00FB6BC4" w:rsidRDefault="00202065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 w:themeColor="text1"/>
          <w:sz w:val="24"/>
          <w:szCs w:val="24"/>
        </w:rPr>
        <w:t>В соответствии со ст. 406.1. Гражданского кодекса Российской</w:t>
      </w:r>
      <w:r>
        <w:rPr>
          <w:rFonts w:eastAsiaTheme="minorEastAsia"/>
          <w:color w:val="000000" w:themeColor="text1"/>
          <w:sz w:val="24"/>
          <w:szCs w:val="24"/>
        </w:rPr>
        <w:t xml:space="preserve"> Федерации Поставщик обязуется возместить Покупателю полностью все его имущественные потери, возникшие в связи с неисполнением или в связи с ненадлежащим исполнением Поставщиком своих налоговых обязанностей, либо в связи с привлечением им в качестве своих </w:t>
      </w:r>
      <w:r>
        <w:rPr>
          <w:rFonts w:eastAsiaTheme="minorEastAsia"/>
          <w:color w:val="000000" w:themeColor="text1"/>
          <w:sz w:val="24"/>
          <w:szCs w:val="24"/>
        </w:rPr>
        <w:t>контрагентов (</w:t>
      </w:r>
      <w:r>
        <w:rPr>
          <w:rFonts w:eastAsiaTheme="minorEastAsia"/>
          <w:color w:val="000000"/>
          <w:sz w:val="24"/>
          <w:szCs w:val="24"/>
        </w:rPr>
        <w:t>например, субподрядчиков, субпоставщиков</w:t>
      </w:r>
      <w:r>
        <w:rPr>
          <w:rFonts w:eastAsiaTheme="minorEastAsia"/>
          <w:color w:val="000000" w:themeColor="text1"/>
          <w:sz w:val="24"/>
          <w:szCs w:val="24"/>
        </w:rPr>
        <w:t>) организаций, не исполняющих или ненадлежащим образом исполняющих свои налоговые обязанности или имеющих иные признаки недобросовестности, либо  в связи с привлечением контрагентами Поставщика в качест</w:t>
      </w:r>
      <w:r>
        <w:rPr>
          <w:rFonts w:eastAsiaTheme="minorEastAsia"/>
          <w:color w:val="000000" w:themeColor="text1"/>
          <w:sz w:val="24"/>
          <w:szCs w:val="24"/>
        </w:rPr>
        <w:t>ве своих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(и в любом из указанных случаев – независимо от того,</w:t>
      </w:r>
      <w:r>
        <w:rPr>
          <w:rFonts w:eastAsiaTheme="minorEastAsia"/>
          <w:color w:val="000000" w:themeColor="text1"/>
          <w:sz w:val="24"/>
          <w:szCs w:val="24"/>
        </w:rPr>
        <w:t xml:space="preserve"> знал ли Поставщик о данных фактах или нет), в случае наступления совокупности следующих обстоятельств:   </w:t>
      </w:r>
    </w:p>
    <w:p w:rsidR="00FB6BC4" w:rsidRDefault="00202065">
      <w:pPr>
        <w:pStyle w:val="30"/>
        <w:numPr>
          <w:ilvl w:val="0"/>
          <w:numId w:val="0"/>
        </w:numPr>
        <w:ind w:firstLine="709"/>
        <w:contextualSpacing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12.3.1. В порядке применения ст. 101 Налогового кодекса Российской Федерации налоговым органом в отношении Покупателя вынесено решение о привлечении 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органа»);</w:t>
      </w:r>
    </w:p>
    <w:p w:rsidR="00FB6BC4" w:rsidRDefault="00202065">
      <w:pPr>
        <w:pStyle w:val="30"/>
        <w:numPr>
          <w:ilvl w:val="0"/>
          <w:numId w:val="0"/>
        </w:numPr>
        <w:ind w:firstLine="709"/>
        <w:contextualSpacing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12.3.2. С</w:t>
      </w:r>
      <w:r>
        <w:rPr>
          <w:rFonts w:eastAsiaTheme="minorEastAsia"/>
          <w:color w:val="000000" w:themeColor="text1"/>
          <w:sz w:val="24"/>
          <w:szCs w:val="24"/>
        </w:rPr>
        <w:t>уммы н</w:t>
      </w:r>
      <w:r>
        <w:rPr>
          <w:rFonts w:eastAsiaTheme="minorEastAsia"/>
          <w:color w:val="000000" w:themeColor="text1"/>
          <w:sz w:val="24"/>
          <w:szCs w:val="24"/>
        </w:rPr>
        <w:t xml:space="preserve">едоимки по налогам (налог на прибыль, НДС), соответствующие суммы штрафов (если применимо), пеней списаны с банковского счета Покупателя в </w:t>
      </w:r>
      <w:proofErr w:type="spellStart"/>
      <w:r>
        <w:rPr>
          <w:rFonts w:eastAsiaTheme="minorEastAsia"/>
          <w:color w:val="000000" w:themeColor="text1"/>
          <w:sz w:val="24"/>
          <w:szCs w:val="24"/>
        </w:rPr>
        <w:t>безакцептном</w:t>
      </w:r>
      <w:proofErr w:type="spellEnd"/>
      <w:r>
        <w:rPr>
          <w:rFonts w:eastAsiaTheme="minorEastAsia"/>
          <w:color w:val="000000" w:themeColor="text1"/>
          <w:sz w:val="24"/>
          <w:szCs w:val="24"/>
        </w:rPr>
        <w:t xml:space="preserve"> порядке или перечислены Покупателем добровольно (в следствии добровольного отказа Покупателя от применен</w:t>
      </w:r>
      <w:r>
        <w:rPr>
          <w:rFonts w:eastAsiaTheme="minorEastAsia"/>
          <w:color w:val="000000" w:themeColor="text1"/>
          <w:sz w:val="24"/>
          <w:szCs w:val="24"/>
        </w:rPr>
        <w:t>ия вычета по операциям с Поставщиком) в соответствии с решением налогового органа или, по мотивированному мнению, налогового органа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:rsidR="00FB6BC4" w:rsidRDefault="00202065">
      <w:pPr>
        <w:pStyle w:val="30"/>
        <w:numPr>
          <w:ilvl w:val="0"/>
          <w:numId w:val="0"/>
        </w:numPr>
        <w:tabs>
          <w:tab w:val="left" w:pos="709"/>
          <w:tab w:val="left" w:pos="993"/>
        </w:tabs>
        <w:contextualSpacing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Размер имущественных потерь Покупателя определяется как совокупность следующих сумм:</w:t>
      </w:r>
    </w:p>
    <w:p w:rsidR="00FB6BC4" w:rsidRDefault="00202065">
      <w:pPr>
        <w:pStyle w:val="30"/>
        <w:numPr>
          <w:ilvl w:val="0"/>
          <w:numId w:val="0"/>
        </w:numPr>
        <w:tabs>
          <w:tab w:val="left" w:pos="460"/>
          <w:tab w:val="left" w:pos="993"/>
        </w:tabs>
        <w:ind w:firstLine="709"/>
        <w:contextualSpacing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- суммы налога на прибыль и/или НДС, 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доначисленного Покупателю в связи с эпизодами, связанными с Поставщиком, или уплаченного Покупателем в бюджет вследствие добровольного отказа Покупателя от применения вычета по операциям с Поставщиком 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lastRenderedPageBreak/>
        <w:t>(«Доначисленные налоги») в соответствии с Решением нало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гового органа или Мотивированным мнением; плюс</w:t>
      </w:r>
    </w:p>
    <w:p w:rsidR="00FB6BC4" w:rsidRDefault="00202065">
      <w:pPr>
        <w:pStyle w:val="30"/>
        <w:numPr>
          <w:ilvl w:val="0"/>
          <w:numId w:val="0"/>
        </w:numPr>
        <w:tabs>
          <w:tab w:val="left" w:pos="460"/>
          <w:tab w:val="left" w:pos="993"/>
        </w:tabs>
        <w:ind w:firstLine="709"/>
        <w:contextualSpacing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- суммы начисленных Покупателю пеней на сумму Доначисленных налогов в соответствии с Решением налогового органа («пени») или Мотивированным мнением; плюс</w:t>
      </w:r>
    </w:p>
    <w:p w:rsidR="00FB6BC4" w:rsidRDefault="00202065">
      <w:pPr>
        <w:pStyle w:val="30"/>
        <w:numPr>
          <w:ilvl w:val="0"/>
          <w:numId w:val="0"/>
        </w:numPr>
        <w:tabs>
          <w:tab w:val="left" w:pos="460"/>
          <w:tab w:val="left" w:pos="993"/>
        </w:tabs>
        <w:ind w:firstLine="709"/>
        <w:contextualSpacing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- штрафов, начисленных Покупателю за соответствующие на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логовые нарушения в связи с неуплатой ею Доначисленных налогов в соответствии с решением налогового органа «Штрафы».</w:t>
      </w:r>
    </w:p>
    <w:p w:rsidR="00FB6BC4" w:rsidRDefault="00202065">
      <w:pPr>
        <w:pStyle w:val="afb"/>
        <w:tabs>
          <w:tab w:val="left" w:pos="460"/>
        </w:tabs>
        <w:ind w:left="0" w:firstLine="567"/>
        <w:jc w:val="both"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Поставщик возмещает Покупателю указанные в настоящем пункте имущественные потери в течение 10 (десяти) дней с даты предъявления Покупателем соответствующего требования.</w:t>
      </w:r>
    </w:p>
    <w:p w:rsidR="00FB6BC4" w:rsidRDefault="00202065">
      <w:pPr>
        <w:pStyle w:val="afb"/>
        <w:tabs>
          <w:tab w:val="left" w:pos="460"/>
        </w:tabs>
        <w:ind w:left="0" w:firstLine="567"/>
        <w:jc w:val="both"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Покупатель вправе удержать сумму возмещения потерь и иных расчетов по любым сделкам с 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Поставщиков (в том числе произвести зачет встречных однородных требований).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12.4. Стороны согласовали следующие процедуры взаимодействия сторон по минимизации имущественных потерь: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12.4.1. При получении в порядке ст. 100 Налогового кодекса Российской Федер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ации акта налоговой проверки (далее – «Акт налоговой проверки») или – в порядке, установленном ст. 105.29 Налогового кодекса Российской Федерации – уведомление о наличии оснований для составления мотивированного мнения (далее – «Уведомление»), в котором пр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оверяющими отражены выявленные нарушения законодательства о налогах и сборах, вызванные действиями или бездействием Поставщика при исчислении и уплате налогов, а также привлеченных Поставщиком в целях исполнения обязательств по Договору </w:t>
      </w:r>
      <w:proofErr w:type="spellStart"/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субконтрагентов</w:t>
      </w:r>
      <w:proofErr w:type="spellEnd"/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(на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пример, субподрядчиков, </w:t>
      </w:r>
      <w:proofErr w:type="spellStart"/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субисполнителей</w:t>
      </w:r>
      <w:proofErr w:type="spellEnd"/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, субпоставщиков), Покупатель в течение 10 (десяти) календарных дней с момента получения акта налоговой проверки и в течение 5 (пяти) календарных дней с момента получения Уведомления направляет в адрес Поставщика выпи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ску из акта налогового органа или Уведомления по соответствующему эпизоду (далее – «Выписка»).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12.4.2. В случае несогласия с фактами, изложенными в Выписке, а также с выводами и предложениями проверяющих, Поставщик в течение 10 (десяти) календарных дней с 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момента получения Выписки из акта налогового органа направляет в адрес Покупателя письменные мотивированные возражения по фактам (выводам проверяющих), содержащимся в ней, которые Покупатель обязан представить в налоговый орган в порядке пункта 6 ст. 100 Н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алогового кодекса Российской Федерации либо в порядке пункта 2.1. ст. 105.29 Налогового кодекса Российской Федерации. 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 случае непредставления Поставщиком в указанный выше срок письменных мотивированных возражений по фактам (выводам проверяющих), содержащ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имся в Выписке, считается, что у Поставщика отсутствуют возражения против выводов проверяющих, изложенных в Выписке.</w:t>
      </w:r>
    </w:p>
    <w:p w:rsidR="00FB6BC4" w:rsidRDefault="00202065">
      <w:pPr>
        <w:shd w:val="clear" w:color="auto" w:fill="FFFFFF"/>
        <w:ind w:firstLine="709"/>
        <w:jc w:val="both"/>
        <w:rPr>
          <w:rStyle w:val="FontStyle21"/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12.4.3. Покупатель вправе потребовать с Поставщика возмещения имущественных потерь, связанных с наступлением обстоятельств, указанных в п. 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12.3. Договора, в течение срока действия Договора и в течение трех лет после окончания срока действия Договора.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rFonts w:eastAsia="Calibri"/>
          <w:color w:val="000000"/>
          <w:sz w:val="24"/>
          <w:szCs w:val="24"/>
        </w:rPr>
      </w:pPr>
      <w:r>
        <w:rPr>
          <w:rFonts w:eastAsiaTheme="minorEastAsia"/>
          <w:b/>
          <w:bCs/>
          <w:color w:val="000000"/>
          <w:sz w:val="24"/>
          <w:szCs w:val="24"/>
        </w:rPr>
        <w:t xml:space="preserve">Обеспечение </w:t>
      </w:r>
      <w:r>
        <w:rPr>
          <w:rFonts w:eastAsiaTheme="minorEastAsia"/>
          <w:b/>
          <w:color w:val="000000"/>
          <w:sz w:val="24"/>
          <w:szCs w:val="24"/>
        </w:rPr>
        <w:t>исполнения</w:t>
      </w:r>
      <w:r>
        <w:rPr>
          <w:rFonts w:eastAsiaTheme="minorEastAsia"/>
          <w:b/>
          <w:bCs/>
          <w:color w:val="000000"/>
          <w:sz w:val="24"/>
          <w:szCs w:val="24"/>
        </w:rPr>
        <w:t xml:space="preserve"> Договора</w:t>
      </w:r>
    </w:p>
    <w:p w:rsidR="00FB6BC4" w:rsidRDefault="00202065">
      <w:pPr>
        <w:shd w:val="clear" w:color="auto" w:fill="FFFFFF"/>
        <w:ind w:firstLine="709"/>
        <w:jc w:val="both"/>
        <w:rPr>
          <w:rStyle w:val="FontStyle21"/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13.1. Покупателем определены следующие обязательства по Договору, которые должны быть обеспечены:</w:t>
      </w:r>
    </w:p>
    <w:p w:rsidR="00FB6BC4" w:rsidRDefault="00202065">
      <w:pPr>
        <w:pStyle w:val="afb"/>
        <w:numPr>
          <w:ilvl w:val="0"/>
          <w:numId w:val="34"/>
        </w:numPr>
        <w:shd w:val="clear" w:color="auto" w:fill="FFFFFF"/>
        <w:ind w:left="0" w:firstLine="709"/>
        <w:jc w:val="both"/>
        <w:rPr>
          <w:rFonts w:eastAsia="Calibri"/>
          <w:color w:val="000000"/>
          <w:sz w:val="24"/>
          <w:szCs w:val="24"/>
        </w:rPr>
      </w:pPr>
      <w:r>
        <w:rPr>
          <w:rFonts w:eastAsiaTheme="minorEastAsia"/>
          <w:sz w:val="24"/>
          <w:szCs w:val="24"/>
        </w:rPr>
        <w:t>обязательство о поставке товара, выполнении работ, оказании услуг в сроки, указанные в Договоре;</w:t>
      </w:r>
    </w:p>
    <w:p w:rsidR="00FB6BC4" w:rsidRDefault="00202065">
      <w:pPr>
        <w:pStyle w:val="afb"/>
        <w:numPr>
          <w:ilvl w:val="0"/>
          <w:numId w:val="34"/>
        </w:numPr>
        <w:shd w:val="clear" w:color="auto" w:fill="FFFFFF"/>
        <w:ind w:left="0"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 </w:t>
      </w:r>
    </w:p>
    <w:p w:rsidR="00FB6BC4" w:rsidRDefault="00202065">
      <w:pPr>
        <w:pStyle w:val="afb"/>
        <w:numPr>
          <w:ilvl w:val="0"/>
          <w:numId w:val="34"/>
        </w:numPr>
        <w:shd w:val="clear" w:color="auto" w:fill="FFFFFF"/>
        <w:ind w:left="0"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дру</w:t>
      </w:r>
      <w:r>
        <w:rPr>
          <w:rFonts w:eastAsiaTheme="minorEastAsia"/>
          <w:sz w:val="24"/>
          <w:szCs w:val="24"/>
        </w:rPr>
        <w:t>гие обязательства, предусмотренные условиями Договора.</w:t>
      </w:r>
    </w:p>
    <w:p w:rsidR="00FB6BC4" w:rsidRDefault="00202065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sz w:val="24"/>
          <w:szCs w:val="24"/>
        </w:rPr>
        <w:t>13.2. Обеспечение исполнения Договора представляется до даты заключения Договора и может быть представлено в виде независимой гарантии, внесения денежных средств, поручительства аффилированного лица (в</w:t>
      </w:r>
      <w:r>
        <w:rPr>
          <w:rFonts w:eastAsiaTheme="minorEastAsia"/>
          <w:sz w:val="24"/>
          <w:szCs w:val="24"/>
        </w:rPr>
        <w:t xml:space="preserve"> случаях, установленных настоящим разделом), в </w:t>
      </w:r>
      <w:r>
        <w:rPr>
          <w:rFonts w:eastAsiaTheme="minorEastAsia"/>
          <w:sz w:val="24"/>
          <w:szCs w:val="24"/>
        </w:rPr>
        <w:lastRenderedPageBreak/>
        <w:t xml:space="preserve">размере </w:t>
      </w:r>
      <w:r>
        <w:rPr>
          <w:rFonts w:eastAsiaTheme="minorEastAsia"/>
          <w:bCs/>
          <w:iCs/>
          <w:sz w:val="24"/>
          <w:szCs w:val="24"/>
        </w:rPr>
        <w:t xml:space="preserve">5% </w:t>
      </w:r>
      <w:r>
        <w:rPr>
          <w:rFonts w:eastAsiaTheme="minorEastAsia"/>
          <w:sz w:val="24"/>
          <w:szCs w:val="24"/>
        </w:rPr>
        <w:t xml:space="preserve">от начальной (максимальной) цены Договора, а именно в сумме </w:t>
      </w:r>
      <w:r>
        <w:rPr>
          <w:rFonts w:eastAsiaTheme="minorEastAsia"/>
          <w:color w:val="000000" w:themeColor="text1"/>
          <w:sz w:val="24"/>
          <w:szCs w:val="24"/>
          <w:lang w:eastAsia="en-US"/>
        </w:rPr>
        <w:t>27 675,78 (Двадцать семь тысяч шестьсот семьдесят пять рублей 78 коп.) рублей без НДС.</w:t>
      </w:r>
    </w:p>
    <w:p w:rsidR="00FB6BC4" w:rsidRDefault="00202065">
      <w:pPr>
        <w:shd w:val="clear" w:color="auto" w:fill="FFFFFF"/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В случае внесения денежных средств, последние переч</w:t>
      </w:r>
      <w:r>
        <w:rPr>
          <w:rFonts w:eastAsiaTheme="minorEastAsia"/>
          <w:sz w:val="24"/>
          <w:szCs w:val="24"/>
        </w:rPr>
        <w:t>исляются на расчетный счет Покупателя:</w:t>
      </w:r>
    </w:p>
    <w:p w:rsidR="00FB6BC4" w:rsidRDefault="00202065">
      <w:pPr>
        <w:shd w:val="clear" w:color="auto" w:fill="FFFFFF"/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р/</w:t>
      </w:r>
      <w:proofErr w:type="spellStart"/>
      <w:r>
        <w:rPr>
          <w:rFonts w:eastAsiaTheme="minorEastAsia"/>
          <w:sz w:val="24"/>
          <w:szCs w:val="24"/>
        </w:rPr>
        <w:t>сч</w:t>
      </w:r>
      <w:proofErr w:type="spellEnd"/>
      <w:r>
        <w:rPr>
          <w:rFonts w:eastAsiaTheme="minorEastAsia"/>
          <w:sz w:val="24"/>
          <w:szCs w:val="24"/>
        </w:rPr>
        <w:t xml:space="preserve"> № </w:t>
      </w:r>
      <w:r>
        <w:rPr>
          <w:rFonts w:eastAsiaTheme="minorEastAsia"/>
          <w:color w:val="000000"/>
          <w:sz w:val="24"/>
          <w:szCs w:val="24"/>
          <w:shd w:val="clear" w:color="auto" w:fill="FFFFFF"/>
        </w:rPr>
        <w:t>40702810800000039366</w:t>
      </w:r>
      <w:r>
        <w:rPr>
          <w:rFonts w:eastAsiaTheme="minorEastAsia"/>
          <w:sz w:val="24"/>
          <w:szCs w:val="24"/>
        </w:rPr>
        <w:t xml:space="preserve"> </w:t>
      </w:r>
    </w:p>
    <w:p w:rsidR="00FB6BC4" w:rsidRDefault="00202065">
      <w:pPr>
        <w:shd w:val="clear" w:color="auto" w:fill="FFFFFF"/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в Банке ГПБ (АО) </w:t>
      </w:r>
    </w:p>
    <w:p w:rsidR="00FB6BC4" w:rsidRDefault="00202065">
      <w:pPr>
        <w:shd w:val="clear" w:color="auto" w:fill="FFFFFF"/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к/</w:t>
      </w:r>
      <w:proofErr w:type="spellStart"/>
      <w:r>
        <w:rPr>
          <w:rFonts w:eastAsiaTheme="minorEastAsia"/>
          <w:sz w:val="24"/>
          <w:szCs w:val="24"/>
        </w:rPr>
        <w:t>сч</w:t>
      </w:r>
      <w:proofErr w:type="spellEnd"/>
      <w:r>
        <w:rPr>
          <w:rFonts w:eastAsiaTheme="minorEastAsia"/>
          <w:sz w:val="24"/>
          <w:szCs w:val="24"/>
        </w:rPr>
        <w:t xml:space="preserve"> № </w:t>
      </w:r>
      <w:r>
        <w:rPr>
          <w:rFonts w:eastAsiaTheme="minorEastAsia"/>
          <w:color w:val="000000"/>
          <w:sz w:val="24"/>
          <w:szCs w:val="24"/>
          <w:shd w:val="clear" w:color="auto" w:fill="FFFFFF"/>
        </w:rPr>
        <w:t>30101810200000000823</w:t>
      </w:r>
    </w:p>
    <w:p w:rsidR="00FB6BC4" w:rsidRDefault="00202065">
      <w:pPr>
        <w:shd w:val="clear" w:color="auto" w:fill="FFFFFF"/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БИК </w:t>
      </w:r>
      <w:r>
        <w:rPr>
          <w:rFonts w:eastAsiaTheme="minorEastAsia"/>
          <w:color w:val="000000"/>
          <w:sz w:val="24"/>
          <w:szCs w:val="24"/>
          <w:shd w:val="clear" w:color="auto" w:fill="FFFFFF"/>
        </w:rPr>
        <w:t>044525823</w:t>
      </w:r>
    </w:p>
    <w:p w:rsidR="00FB6BC4" w:rsidRDefault="00202065">
      <w:pPr>
        <w:pStyle w:val="aff7"/>
        <w:ind w:firstLine="709"/>
        <w:jc w:val="both"/>
      </w:pPr>
      <w:r>
        <w:rPr>
          <w:rFonts w:eastAsiaTheme="minorEastAsia"/>
        </w:rPr>
        <w:t>Назначение платежа: Обеспечение по Договору поставки инструментов для выполнения электромонтажных работ для нужд АО «Томскэнергосбыт» в 2024г.</w:t>
      </w:r>
    </w:p>
    <w:p w:rsidR="00FB6BC4" w:rsidRDefault="00202065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В случае, если обеспечение исполнения Договора предоставляется в виде независимой гарантии или поручительства аф</w:t>
      </w:r>
      <w:r>
        <w:rPr>
          <w:rFonts w:eastAsiaTheme="minorEastAsia"/>
          <w:sz w:val="24"/>
          <w:szCs w:val="24"/>
        </w:rPr>
        <w:t>филированного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</w:p>
    <w:p w:rsidR="00FB6BC4" w:rsidRDefault="00202065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13.3. Способ обеспечения исполнения Договора определяется Пост</w:t>
      </w:r>
      <w:r>
        <w:rPr>
          <w:rFonts w:eastAsiaTheme="minorEastAsia"/>
          <w:sz w:val="24"/>
          <w:szCs w:val="24"/>
        </w:rPr>
        <w:t>авщиком самостоятельно, кроме случаев предоставления поручительства аффилированного лица, предусмотренных настоящим разделом.</w:t>
      </w:r>
    </w:p>
    <w:p w:rsidR="00FB6BC4" w:rsidRDefault="00202065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13.4. В случае предоставления в качестве обеспечения исполнения Договора независимой гарантии, независимая гарантия должна отвечат</w:t>
      </w:r>
      <w:r>
        <w:rPr>
          <w:rFonts w:eastAsiaTheme="minorEastAsia"/>
          <w:sz w:val="24"/>
          <w:szCs w:val="24"/>
        </w:rPr>
        <w:t>ь следующим требованиям, предъявляемым к условиям принимаемых независимой гарантий:</w:t>
      </w:r>
    </w:p>
    <w:p w:rsidR="00FB6BC4" w:rsidRDefault="00202065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13.4.1. Независимая гарантия должна быть выдана гарантом, предусмотренным </w:t>
      </w:r>
      <w:hyperlink r:id="rId8" w:tooltip="consultantplus://offline/ref=3C752F1EA1D941EF7D2458E1EBEA9C241C5DEEDF067D36DAA14E82D0A17A75F9B4F34EF35487F17DCA973306E712DBC2A8B397916891k3e5K" w:history="1">
        <w:r>
          <w:rPr>
            <w:rFonts w:eastAsiaTheme="minorEastAsia"/>
            <w:sz w:val="24"/>
            <w:szCs w:val="24"/>
          </w:rPr>
          <w:t>частью 1 статьи 45</w:t>
        </w:r>
      </w:hyperlink>
      <w:r>
        <w:rPr>
          <w:rFonts w:eastAsiaTheme="minorEastAsia"/>
          <w:sz w:val="24"/>
          <w:szCs w:val="24"/>
        </w:rPr>
        <w:t xml:space="preserve"> Федерального закона от 05.04</w:t>
      </w:r>
      <w:r>
        <w:rPr>
          <w:rFonts w:eastAsiaTheme="minorEastAsia"/>
          <w:sz w:val="24"/>
          <w:szCs w:val="24"/>
        </w:rPr>
        <w:t>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B6BC4" w:rsidRDefault="00202065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13.4.2. </w:t>
      </w:r>
      <w:r>
        <w:rPr>
          <w:rFonts w:eastAsiaTheme="minorHAnsi"/>
          <w:sz w:val="24"/>
          <w:szCs w:val="24"/>
          <w:lang w:eastAsia="en-US"/>
        </w:rPr>
        <w:t xml:space="preserve">Информация о </w:t>
      </w:r>
      <w:r>
        <w:rPr>
          <w:rFonts w:eastAsiaTheme="minorHAnsi"/>
          <w:sz w:val="24"/>
          <w:szCs w:val="24"/>
        </w:rPr>
        <w:t xml:space="preserve">независимой гарантии должна быть включена в реестр независимых гарантий, предусмотренный </w:t>
      </w:r>
      <w:hyperlink r:id="rId9" w:tooltip="consultantplus://offline/ref=3C752F1EA1D941EF7D2458E1EBEA9C241C5DEEDF067D36DAA14E82D0A17A75F9B4F34EF35485F57DCA973306E712DBC2A8B397916891k3e5K" w:history="1">
        <w:r>
          <w:rPr>
            <w:rFonts w:eastAsiaTheme="minorHAnsi"/>
            <w:sz w:val="24"/>
            <w:szCs w:val="24"/>
          </w:rPr>
          <w:t>частью 8 статьи 45</w:t>
        </w:r>
      </w:hyperlink>
      <w:r>
        <w:rPr>
          <w:rFonts w:eastAsiaTheme="minorHAnsi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Style w:val="affa"/>
          <w:rFonts w:eastAsiaTheme="minorHAnsi"/>
          <w:sz w:val="24"/>
          <w:szCs w:val="24"/>
        </w:rPr>
        <w:footnoteReference w:id="2"/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13.4.3. Независимая гарантия выдается участнику закупки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гаранта. Форма незав</w:t>
      </w:r>
      <w:r>
        <w:rPr>
          <w:rFonts w:eastAsiaTheme="minorHAnsi"/>
          <w:sz w:val="24"/>
          <w:szCs w:val="24"/>
        </w:rPr>
        <w:t>исимой гарантии должна соответствовать форме, установленной Положением Правительства Российской Федерации от 09.08.2022 № 1397 «О независимых гарантиях, предоставляемых в качестве обеспечения заявки на участие в конкурентной закупке товаров, работ, услуг в</w:t>
      </w:r>
      <w:r>
        <w:rPr>
          <w:rFonts w:eastAsiaTheme="minorHAnsi"/>
          <w:sz w:val="24"/>
          <w:szCs w:val="24"/>
        </w:rPr>
        <w:t xml:space="preserve">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</w:t>
      </w:r>
      <w:r>
        <w:rPr>
          <w:rFonts w:eastAsiaTheme="minorHAnsi"/>
          <w:sz w:val="24"/>
          <w:szCs w:val="24"/>
        </w:rPr>
        <w:t>вительства Российской Федерации» (далее также – Положение).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Форма независимой гарантии должна быть составлена с учетом требований статей 368—379 Гражданского кодекса РФ и в ней должны быть указаны:</w:t>
      </w:r>
    </w:p>
    <w:p w:rsidR="00FB6BC4" w:rsidRDefault="00202065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  <w:sz w:val="24"/>
          <w:szCs w:val="24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4"/>
          <w:szCs w:val="24"/>
        </w:rPr>
        <w:t>-дата выдачи;</w:t>
      </w:r>
    </w:p>
    <w:p w:rsidR="00FB6BC4" w:rsidRDefault="00202065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  <w:sz w:val="24"/>
          <w:szCs w:val="24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4"/>
          <w:szCs w:val="24"/>
        </w:rPr>
        <w:t>-принципал;</w:t>
      </w:r>
    </w:p>
    <w:p w:rsidR="00FB6BC4" w:rsidRDefault="00202065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  <w:sz w:val="24"/>
          <w:szCs w:val="24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4"/>
          <w:szCs w:val="24"/>
        </w:rPr>
        <w:t>-бенефициар;</w:t>
      </w:r>
    </w:p>
    <w:p w:rsidR="00FB6BC4" w:rsidRDefault="00202065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  <w:sz w:val="24"/>
          <w:szCs w:val="24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4"/>
          <w:szCs w:val="24"/>
        </w:rPr>
        <w:t>-гарант;</w:t>
      </w:r>
    </w:p>
    <w:p w:rsidR="00FB6BC4" w:rsidRDefault="00202065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  <w:sz w:val="24"/>
          <w:szCs w:val="24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-денежная </w:t>
      </w: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4"/>
          <w:szCs w:val="24"/>
        </w:rPr>
        <w:t>сумма, подлежащая выплате;</w:t>
      </w:r>
    </w:p>
    <w:p w:rsidR="00FB6BC4" w:rsidRDefault="00202065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  <w:sz w:val="24"/>
          <w:szCs w:val="24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4"/>
          <w:szCs w:val="24"/>
        </w:rPr>
        <w:t>-срок действия гарантии;</w:t>
      </w:r>
    </w:p>
    <w:p w:rsidR="00FB6BC4" w:rsidRDefault="00202065">
      <w:pPr>
        <w:pStyle w:val="afb"/>
        <w:shd w:val="clear" w:color="auto" w:fill="FFFFFF"/>
        <w:tabs>
          <w:tab w:val="left" w:pos="720"/>
        </w:tabs>
        <w:ind w:left="0" w:firstLine="709"/>
        <w:jc w:val="both"/>
        <w:rPr>
          <w:rFonts w:eastAsia="Calibri"/>
          <w:color w:val="000000"/>
          <w:sz w:val="24"/>
          <w:szCs w:val="24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4"/>
          <w:szCs w:val="24"/>
        </w:rPr>
        <w:t>-обстоятельства, при наступлении которых должна быть выплачена сумма гарантии.</w:t>
      </w:r>
    </w:p>
    <w:p w:rsidR="00FB6BC4" w:rsidRDefault="00202065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13.4.4. </w:t>
      </w:r>
      <w:r>
        <w:rPr>
          <w:rFonts w:eastAsiaTheme="minorHAnsi"/>
          <w:sz w:val="24"/>
          <w:szCs w:val="24"/>
          <w:lang w:eastAsia="en-US"/>
        </w:rPr>
        <w:t>Независимая гарантия не может быть отозвана выдавшим ее Гарантом.</w:t>
      </w:r>
    </w:p>
    <w:p w:rsidR="00FB6BC4" w:rsidRDefault="00202065">
      <w:pPr>
        <w:shd w:val="clear" w:color="auto" w:fill="FFFFFF"/>
        <w:ind w:firstLine="709"/>
        <w:jc w:val="both"/>
        <w:rPr>
          <w:rFonts w:eastAsia="Calibri"/>
          <w:color w:val="000000"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13.4.5. В независимой гарантии должно содержаться условие</w:t>
      </w:r>
      <w:r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предъявлять до окончания </w:t>
      </w:r>
      <w:r>
        <w:rPr>
          <w:rFonts w:eastAsiaTheme="minorHAnsi"/>
          <w:sz w:val="24"/>
          <w:szCs w:val="24"/>
          <w:lang w:eastAsia="en-US"/>
        </w:rPr>
        <w:lastRenderedPageBreak/>
        <w:t>срока действия независимой гарантии при наступлении случаев, предусмотренных частью 17 статьи 3.4 Закона о закупках, составленное (по форме, установленной Положением) требов</w:t>
      </w:r>
      <w:r>
        <w:rPr>
          <w:rFonts w:eastAsiaTheme="minorHAnsi"/>
          <w:sz w:val="24"/>
          <w:szCs w:val="24"/>
          <w:lang w:eastAsia="en-US"/>
        </w:rPr>
        <w:t>ание об уплате денежной суммы по такой независимой гарантии в размере обеспечения заявки на участие в закупке, установленном в извещении об осуществлении закупки.</w:t>
      </w:r>
    </w:p>
    <w:p w:rsidR="00FB6BC4" w:rsidRDefault="00202065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13.4.6. </w:t>
      </w:r>
      <w:bookmarkStart w:id="0" w:name="_Hlk138416173"/>
      <w:bookmarkStart w:id="1" w:name="_Hlk138413384"/>
      <w:r>
        <w:rPr>
          <w:rFonts w:eastAsiaTheme="minorHAnsi"/>
          <w:sz w:val="24"/>
          <w:szCs w:val="24"/>
          <w:lang w:eastAsia="en-US"/>
        </w:rPr>
        <w:t xml:space="preserve">В независимой гарантии должно </w:t>
      </w:r>
      <w:bookmarkEnd w:id="0"/>
      <w:r>
        <w:rPr>
          <w:rFonts w:eastAsiaTheme="minorHAnsi"/>
          <w:sz w:val="24"/>
          <w:szCs w:val="24"/>
          <w:lang w:eastAsia="en-US"/>
        </w:rPr>
        <w:t>содержаться условие</w:t>
      </w:r>
      <w:bookmarkEnd w:id="1"/>
      <w:r>
        <w:rPr>
          <w:rFonts w:eastAsiaTheme="minorHAnsi"/>
          <w:sz w:val="24"/>
          <w:szCs w:val="24"/>
          <w:lang w:eastAsia="en-US"/>
        </w:rPr>
        <w:t xml:space="preserve"> об обязанности гаранта рассмотреть </w:t>
      </w:r>
      <w:r>
        <w:rPr>
          <w:rFonts w:eastAsiaTheme="minorHAnsi"/>
          <w:sz w:val="24"/>
          <w:szCs w:val="24"/>
          <w:lang w:eastAsia="en-US"/>
        </w:rPr>
        <w:t>требование Покупателя (бенефициара) об уплате денежной суммы по независимой гарантии не позднее 5 рабочих дней со дня, следующего за днем получения такого требования и документов: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13.4.6.1. </w:t>
      </w:r>
      <w:r>
        <w:rPr>
          <w:rFonts w:eastAsiaTheme="minorHAnsi"/>
          <w:sz w:val="24"/>
          <w:szCs w:val="24"/>
          <w:lang w:eastAsia="en-US"/>
        </w:rPr>
        <w:t xml:space="preserve">расчет суммы, включаемой в требование об уплате денежной суммы по </w:t>
      </w:r>
      <w:r>
        <w:rPr>
          <w:rFonts w:eastAsiaTheme="minorHAnsi"/>
          <w:sz w:val="24"/>
          <w:szCs w:val="24"/>
          <w:lang w:eastAsia="en-US"/>
        </w:rPr>
        <w:t>независимой гарантии</w:t>
      </w:r>
      <w:bookmarkStart w:id="2" w:name="_Hlk138414599"/>
      <w:r>
        <w:rPr>
          <w:rFonts w:eastAsiaTheme="minorHAnsi"/>
          <w:sz w:val="24"/>
          <w:szCs w:val="24"/>
          <w:lang w:eastAsia="en-US"/>
        </w:rPr>
        <w:t>;</w:t>
      </w:r>
      <w:bookmarkEnd w:id="2"/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13.4.6.2. документ, содержащий указание на нарушения принципалом обязательств, предусмотренных Договором;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13.4.6.3. документ, подтверждающий полномочия лица, подписавшего требование об уплате денежной суммы по независимой гарантии (до</w:t>
      </w:r>
      <w:r>
        <w:rPr>
          <w:rFonts w:eastAsiaTheme="minorHAnsi"/>
          <w:sz w:val="24"/>
          <w:szCs w:val="24"/>
          <w:lang w:eastAsia="en-US"/>
        </w:rPr>
        <w:t>веренность) (в случае если такое требование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13.4.7. В независимой гарантии должен быть указан</w:t>
      </w:r>
      <w:r>
        <w:rPr>
          <w:rFonts w:eastAsiaTheme="minorHAnsi"/>
          <w:sz w:val="24"/>
          <w:szCs w:val="24"/>
          <w:lang w:eastAsia="en-US"/>
        </w:rPr>
        <w:t xml:space="preserve"> срок уплаты бенефициару денежной суммы по требованию - не позднее 10 рабочих дней 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</w:t>
      </w:r>
      <w:r>
        <w:rPr>
          <w:rFonts w:eastAsiaTheme="minorHAnsi"/>
          <w:sz w:val="24"/>
          <w:szCs w:val="24"/>
          <w:lang w:eastAsia="en-US"/>
        </w:rPr>
        <w:t>дексом Российской Федерации оснований для отказа в удовлетворении этого требования.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13.4.8. В независимой гарантии должна быть указана сумма, подлежащая выплате. Сумма независимой гарантии должна быть рассчитана исходя из цены лота, указанной в годовой ком</w:t>
      </w:r>
      <w:r>
        <w:rPr>
          <w:rFonts w:eastAsiaTheme="minorHAnsi"/>
          <w:sz w:val="24"/>
          <w:szCs w:val="24"/>
          <w:lang w:eastAsia="en-US"/>
        </w:rPr>
        <w:t>плексной программе закупок (</w:t>
      </w:r>
      <w:proofErr w:type="gramStart"/>
      <w:r>
        <w:rPr>
          <w:rFonts w:eastAsiaTheme="minorHAnsi"/>
          <w:sz w:val="24"/>
          <w:szCs w:val="24"/>
          <w:lang w:eastAsia="en-US"/>
        </w:rPr>
        <w:t>кроме того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НДС в случае применения), а не от окончательной цены Договора, заключаемого сторонами.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13.4.9. В независимой гарантии должен быть указан срок ее действия (дата) [срок должен быть определен по правилам Гражданского Код</w:t>
      </w:r>
      <w:r>
        <w:rPr>
          <w:rFonts w:eastAsiaTheme="minorHAnsi"/>
          <w:sz w:val="24"/>
          <w:szCs w:val="24"/>
          <w:lang w:eastAsia="en-US"/>
        </w:rPr>
        <w:t>екса РФ,</w:t>
      </w:r>
      <w:r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но в любом случае срок действия гарантии должен превышать срок исполнения обязательств по Договору не менее, чем на один месяц</w:t>
      </w:r>
      <w:r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 даты окончания срока исполнения основного обязательства, предусмотренного извещением об осуществлении конкурентной зак</w:t>
      </w:r>
      <w:r>
        <w:rPr>
          <w:rFonts w:eastAsiaTheme="minorHAnsi"/>
          <w:sz w:val="24"/>
          <w:szCs w:val="24"/>
          <w:lang w:eastAsia="en-US"/>
        </w:rPr>
        <w:t>упки с участием субъектов малого и среднего предпринимательства, документацией о такой закупке].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13.4.10. В тексте независимой гарантии должна содержаться информация об основном обязательстве, исполнение по которому обеспечивается гарантией (№ и дата Догов</w:t>
      </w:r>
      <w:r>
        <w:rPr>
          <w:rFonts w:eastAsiaTheme="minorHAnsi"/>
          <w:sz w:val="24"/>
          <w:szCs w:val="24"/>
          <w:lang w:eastAsia="en-US"/>
        </w:rPr>
        <w:t>ора и его предмет / № и дата извещения о проведении закупки и его предмет).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13.4.11. В тексте независимой гарантии рекомендуется указать, что она выдается в обеспечение исполнения обязательств по Договору.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  <w:highlight w:val="yellow"/>
        </w:rPr>
      </w:pPr>
      <w:r>
        <w:rPr>
          <w:rFonts w:eastAsiaTheme="minorHAnsi"/>
          <w:sz w:val="24"/>
          <w:szCs w:val="24"/>
          <w:lang w:eastAsia="en-US"/>
        </w:rPr>
        <w:t>13.4.12. При продлении срока действия Договора сро</w:t>
      </w:r>
      <w:r>
        <w:rPr>
          <w:rFonts w:eastAsiaTheme="minorHAnsi"/>
          <w:sz w:val="24"/>
          <w:szCs w:val="24"/>
          <w:lang w:eastAsia="en-US"/>
        </w:rPr>
        <w:t>к действия независимой гарантии также должен быть продлен на этот же период времени, либо организована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</w:t>
      </w:r>
      <w:r>
        <w:rPr>
          <w:rFonts w:eastAsiaTheme="minorHAnsi"/>
          <w:sz w:val="24"/>
          <w:szCs w:val="24"/>
          <w:lang w:eastAsia="en-US"/>
        </w:rPr>
        <w:t>та).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13.4.13. Требование платежа должно быть предъявлено Гаранту до истечения срока действия независимой гарантии.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13.4.14.  Независимая гарантия не должна содержать условие о представлении Покупателем гаранту судебных актов, подтверждающих неисполнение уч</w:t>
      </w:r>
      <w:r>
        <w:rPr>
          <w:rFonts w:eastAsiaTheme="minorHAnsi"/>
          <w:sz w:val="24"/>
          <w:szCs w:val="24"/>
          <w:lang w:eastAsia="en-US"/>
        </w:rPr>
        <w:t>астником закупки обязательств, обеспечиваемых независимой гарантией.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13.4.15. </w:t>
      </w:r>
      <w:r>
        <w:rPr>
          <w:rFonts w:eastAsiaTheme="minorHAnsi"/>
          <w:sz w:val="24"/>
          <w:szCs w:val="24"/>
        </w:rPr>
        <w:t>В независимой гарантии не должно содержаться не документарных условий (без указания документов, подтверждающих соответствующий факт).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13.4.16. При составлении текста независимой </w:t>
      </w:r>
      <w:r>
        <w:rPr>
          <w:rFonts w:eastAsiaTheme="minorHAnsi"/>
          <w:sz w:val="24"/>
          <w:szCs w:val="24"/>
        </w:rPr>
        <w:t>гарантии необходимо учитывать принцип независимости гарантии от условий Договора. В независимой гарантии не должно быть условий или требований, противоречащих вышеизложенному.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13.4.17. Независимая гарантия должна быть выдана Гарантом, согласованным и одобр</w:t>
      </w:r>
      <w:r>
        <w:rPr>
          <w:rFonts w:eastAsiaTheme="minorHAnsi"/>
          <w:sz w:val="24"/>
          <w:szCs w:val="24"/>
        </w:rPr>
        <w:t xml:space="preserve">енным Бенефициаром до выдачи гарантии с учетом Перечня гарантов, предусмотренных частью 8 статьи 45 Федерального закона от 05.04.2013 № 44-ФЗ «О контрактной системе в сфере </w:t>
      </w:r>
      <w:r>
        <w:rPr>
          <w:rFonts w:eastAsiaTheme="minorHAnsi"/>
          <w:sz w:val="24"/>
          <w:szCs w:val="24"/>
        </w:rPr>
        <w:lastRenderedPageBreak/>
        <w:t>закупок товаров, работ, услуг для обеспечения государственных и муниципальных нужд»</w:t>
      </w:r>
      <w:r>
        <w:rPr>
          <w:rFonts w:eastAsiaTheme="minorHAnsi"/>
          <w:sz w:val="24"/>
          <w:szCs w:val="24"/>
        </w:rPr>
        <w:t xml:space="preserve">. 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13.4.18. В независимой гарантии должно быть указано, что обязательство Гаранта перед Бенефициаром ограничено уплатой суммы, на которую выдана гарантия.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13.4.19.В независимой гарантии рекомендуется указать, что Ответственность гаранта перед бенефициаром </w:t>
      </w:r>
      <w:r>
        <w:rPr>
          <w:rFonts w:eastAsiaTheme="minorHAnsi"/>
          <w:sz w:val="24"/>
          <w:szCs w:val="24"/>
        </w:rPr>
        <w:t>за невыполнение или ненадлежащее выполнение обязательства по гарантии не ограничена суммой, на которую выдана гарантия.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  <w:highlight w:val="yellow"/>
        </w:rPr>
      </w:pPr>
      <w:r>
        <w:rPr>
          <w:rFonts w:eastAsiaTheme="minorHAnsi"/>
          <w:sz w:val="24"/>
          <w:szCs w:val="24"/>
          <w:lang w:eastAsia="en-US"/>
        </w:rPr>
        <w:t xml:space="preserve">13.4.20. </w:t>
      </w:r>
      <w:r>
        <w:rPr>
          <w:rFonts w:eastAsiaTheme="minorHAnsi"/>
          <w:sz w:val="24"/>
          <w:szCs w:val="24"/>
        </w:rPr>
        <w:t xml:space="preserve">Независимая гарантия должна содержать условие передавать право требования по независимой гарантии в случае перемены Покупателя </w:t>
      </w:r>
      <w:r>
        <w:rPr>
          <w:rFonts w:eastAsiaTheme="minorHAnsi"/>
          <w:sz w:val="24"/>
          <w:szCs w:val="24"/>
        </w:rPr>
        <w:t>при осуществлении закупки с предварительным извещением об этом гаранта.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13.4.21. В независимой гарантии должна быть указана сторона, ответственная за оплату тех или иных расходов, связанных с выдачей или исполнением требований по гарантии, в т.ч. условие о</w:t>
      </w:r>
      <w:r>
        <w:rPr>
          <w:rFonts w:eastAsiaTheme="minorHAnsi"/>
          <w:sz w:val="24"/>
          <w:szCs w:val="24"/>
        </w:rPr>
        <w:t xml:space="preserve"> том, что расходы, возникающие в связи с перечислением гарантом денежных средств по независимой гарантии, несет гарант.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13.4.22. В независимой гарантии должно содержаться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</w:t>
      </w:r>
      <w:r>
        <w:rPr>
          <w:rFonts w:eastAsiaTheme="minorHAnsi"/>
          <w:sz w:val="24"/>
          <w:szCs w:val="24"/>
        </w:rPr>
        <w:t>и учитываются операции со средствами, поступающими Покупателю (бенефициару), указанный Покупателем (бенефициаром) в требовании об уплате денежной суммы по независимой гарантии.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13.4.23. В независимой гарантии должно содержаться условие о рассмотрении споров, возникающих в связи с исполнением обязательств по независимой гарантии, в арбитражном суде.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13.4.24. В независимой гарантии должно содержаться условие о том, что исключение б</w:t>
      </w:r>
      <w:r>
        <w:rPr>
          <w:rFonts w:eastAsiaTheme="minorHAnsi"/>
          <w:sz w:val="24"/>
          <w:szCs w:val="24"/>
        </w:rPr>
        <w:t>анка (если независимая гарантия выдана банком) из перечня, предусмотренного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</w:t>
      </w:r>
      <w:r>
        <w:rPr>
          <w:rFonts w:eastAsiaTheme="minorHAnsi"/>
          <w:sz w:val="24"/>
          <w:szCs w:val="24"/>
        </w:rPr>
        <w:t>онда содействия кредитованию (гарантийного фонда, фонда поручительств), являющегося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</w:t>
      </w:r>
      <w:r>
        <w:rPr>
          <w:rFonts w:eastAsiaTheme="minorHAnsi"/>
          <w:sz w:val="24"/>
          <w:szCs w:val="24"/>
        </w:rPr>
        <w:t>ельства в Российской Федерации» (если независимая гарантия выдана таким фондом), из перечня, предусмотренного частью 1.7 указанной статьи, не прекращает действия независимой гарантии и не освобождает гаранта от ответственности за неисполнение либо ненадлеж</w:t>
      </w:r>
      <w:r>
        <w:rPr>
          <w:rFonts w:eastAsiaTheme="minorHAnsi"/>
          <w:sz w:val="24"/>
          <w:szCs w:val="24"/>
        </w:rPr>
        <w:t>ащее исполнение ее условий.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13.4.25. Гарант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Покупателем до окончания срока ее</w:t>
      </w:r>
      <w:r>
        <w:rPr>
          <w:rFonts w:eastAsiaTheme="minorHAnsi"/>
          <w:sz w:val="24"/>
          <w:szCs w:val="24"/>
        </w:rPr>
        <w:t xml:space="preserve"> действия, обязан за каждый день просрочки уплатить Покупателю неустойку (пени) в размере 0,1 процента денежной суммы, подлежащей уплате по такой независимой гарантии.</w:t>
      </w:r>
    </w:p>
    <w:p w:rsidR="00FB6BC4" w:rsidRDefault="00202065">
      <w:pPr>
        <w:tabs>
          <w:tab w:val="left" w:pos="1134"/>
        </w:tabs>
        <w:ind w:firstLine="709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13.4.26. Несоответствие независимой гарантии, предоставленной участником закупки с участ</w:t>
      </w:r>
      <w:r>
        <w:rPr>
          <w:rFonts w:eastAsiaTheme="minorHAnsi"/>
          <w:sz w:val="24"/>
          <w:szCs w:val="24"/>
        </w:rPr>
        <w:t>ием субъектов малого и среднего предпринимательства, настоящим требованиям является основанием для отказа в принятии ее Покупателем.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13.4.27. </w:t>
      </w:r>
      <w:r>
        <w:rPr>
          <w:color w:val="000000"/>
          <w:sz w:val="24"/>
          <w:szCs w:val="24"/>
          <w:highlight w:val="white"/>
        </w:rPr>
        <w:t>Независимая гарантия должна содержать обязательство Гаранта (Банка) за счет Поставщика (Принципала) направить пись</w:t>
      </w:r>
      <w:r>
        <w:rPr>
          <w:color w:val="000000"/>
          <w:sz w:val="24"/>
          <w:szCs w:val="24"/>
          <w:highlight w:val="white"/>
        </w:rPr>
        <w:t>менное уведомление Покупателю (Бенефициару) о факте выпуска такой Гарантии по эл. почте cherednichenko_nv@tomskenergosbyt.ru, madaeva_em@tomskenergosbyt.ru с дальнейшим предоставлением бумажной версии официального письма на почтовый адрес Покупателя (Бенеф</w:t>
      </w:r>
      <w:r>
        <w:rPr>
          <w:color w:val="000000"/>
          <w:sz w:val="24"/>
          <w:szCs w:val="24"/>
          <w:highlight w:val="white"/>
        </w:rPr>
        <w:t>ициара)</w:t>
      </w:r>
      <w:r>
        <w:rPr>
          <w:rFonts w:eastAsiaTheme="minorHAnsi"/>
          <w:sz w:val="24"/>
          <w:szCs w:val="24"/>
        </w:rPr>
        <w:t>.</w:t>
      </w:r>
    </w:p>
    <w:p w:rsidR="00FB6BC4" w:rsidRDefault="00202065">
      <w:pPr>
        <w:tabs>
          <w:tab w:val="left" w:pos="1134"/>
        </w:tabs>
        <w:ind w:firstLine="709"/>
        <w:jc w:val="both"/>
        <w:rPr>
          <w:b/>
          <w:i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13.5. </w:t>
      </w:r>
      <w:r>
        <w:rPr>
          <w:rFonts w:eastAsiaTheme="minorHAnsi"/>
          <w:sz w:val="24"/>
          <w:szCs w:val="24"/>
        </w:rPr>
        <w:t>В случае предоставления в качестве обеспечения исполнения Договора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</w:t>
      </w:r>
      <w:r>
        <w:rPr>
          <w:rFonts w:eastAsiaTheme="minorHAnsi"/>
          <w:b/>
          <w:bCs/>
          <w:i/>
          <w:iCs/>
          <w:sz w:val="24"/>
          <w:szCs w:val="24"/>
        </w:rPr>
        <w:t>.</w:t>
      </w:r>
    </w:p>
    <w:p w:rsidR="00FB6BC4" w:rsidRDefault="00202065">
      <w:pPr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bCs/>
          <w:iCs/>
          <w:sz w:val="24"/>
          <w:szCs w:val="24"/>
        </w:rPr>
        <w:t>13.6</w:t>
      </w:r>
      <w:r>
        <w:rPr>
          <w:rFonts w:eastAsiaTheme="minorHAnsi"/>
          <w:bCs/>
          <w:iCs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</w:t>
      </w:r>
      <w:r>
        <w:rPr>
          <w:rFonts w:eastAsiaTheme="minorHAnsi"/>
          <w:color w:val="000000"/>
          <w:sz w:val="24"/>
          <w:szCs w:val="24"/>
        </w:rPr>
        <w:t>иностранными государствами введены ограничительные меры и/или в отношении бенефициарных влад</w:t>
      </w:r>
      <w:r>
        <w:rPr>
          <w:rFonts w:eastAsiaTheme="minorHAnsi"/>
          <w:color w:val="000000"/>
          <w:sz w:val="24"/>
          <w:szCs w:val="24"/>
        </w:rPr>
        <w:t xml:space="preserve">ельцев (совокупная доля его прямого и (или) косвенного участия в этой </w:t>
      </w:r>
      <w:r>
        <w:rPr>
          <w:rFonts w:eastAsiaTheme="minorHAnsi"/>
          <w:color w:val="000000"/>
          <w:sz w:val="24"/>
          <w:szCs w:val="24"/>
        </w:rPr>
        <w:lastRenderedPageBreak/>
        <w:t xml:space="preserve">организации составляет не менее 25 процентов) </w:t>
      </w:r>
      <w:r>
        <w:rPr>
          <w:rFonts w:eastAsiaTheme="minorHAnsi"/>
          <w:sz w:val="24"/>
          <w:szCs w:val="24"/>
        </w:rPr>
        <w:t xml:space="preserve">Поставщика </w:t>
      </w:r>
      <w:r>
        <w:rPr>
          <w:rFonts w:eastAsiaTheme="minorHAnsi"/>
          <w:color w:val="000000"/>
          <w:sz w:val="24"/>
          <w:szCs w:val="24"/>
        </w:rPr>
        <w:t>иностранными государствами введены ограничительные меры, при этом такое аффилированное лицо должно: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>13.6.1. обладать кредитным ре</w:t>
      </w:r>
      <w:r>
        <w:rPr>
          <w:rFonts w:eastAsiaTheme="minorHAnsi"/>
          <w:color w:val="000000"/>
          <w:sz w:val="24"/>
          <w:szCs w:val="24"/>
        </w:rPr>
        <w:t>йтингом не ниже категории «А»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</w:t>
      </w:r>
      <w:r>
        <w:rPr>
          <w:rFonts w:eastAsiaTheme="minorHAnsi"/>
          <w:color w:val="000000"/>
          <w:sz w:val="24"/>
          <w:szCs w:val="24"/>
        </w:rPr>
        <w:t>инговое Агентство «Эксперт РА»;</w:t>
      </w:r>
    </w:p>
    <w:p w:rsidR="00FB6BC4" w:rsidRDefault="00202065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>13.6.2. представить Покупателю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</w:p>
    <w:p w:rsidR="00FB6BC4" w:rsidRDefault="00202065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>13.6.3. принять обязательство письменно извещ</w:t>
      </w:r>
      <w:r>
        <w:rPr>
          <w:rFonts w:eastAsiaTheme="minorHAnsi"/>
          <w:color w:val="000000"/>
          <w:sz w:val="24"/>
          <w:szCs w:val="24"/>
        </w:rPr>
        <w:t>ать Покупателя в течение 3-х рабочих дней со дня наступления следующих событий:</w:t>
      </w:r>
    </w:p>
    <w:p w:rsidR="00FB6BC4" w:rsidRDefault="00202065">
      <w:pPr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>-</w:t>
      </w:r>
      <w:r>
        <w:rPr>
          <w:rFonts w:eastAsiaTheme="minorHAnsi"/>
          <w:color w:val="000000"/>
          <w:sz w:val="24"/>
          <w:szCs w:val="24"/>
          <w:lang w:val="en-US"/>
        </w:rPr>
        <w:t> </w:t>
      </w:r>
      <w:r>
        <w:rPr>
          <w:rFonts w:eastAsiaTheme="minorHAnsi"/>
          <w:color w:val="000000"/>
          <w:sz w:val="24"/>
          <w:szCs w:val="24"/>
        </w:rPr>
        <w:t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FB6BC4" w:rsidRDefault="00202065">
      <w:pPr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>- возбуждение</w:t>
      </w:r>
      <w:r>
        <w:rPr>
          <w:rFonts w:eastAsiaTheme="minorHAnsi"/>
          <w:color w:val="000000"/>
          <w:sz w:val="24"/>
          <w:szCs w:val="24"/>
        </w:rPr>
        <w:t xml:space="preserve">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</w:p>
    <w:p w:rsidR="00FB6BC4" w:rsidRDefault="00202065">
      <w:pPr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>- изменение местонахождения, учредительных документов, органов управления аффилированного лица, банковских рекви</w:t>
      </w:r>
      <w:r>
        <w:rPr>
          <w:rFonts w:eastAsiaTheme="minorHAnsi"/>
          <w:color w:val="000000"/>
          <w:sz w:val="24"/>
          <w:szCs w:val="24"/>
        </w:rPr>
        <w:t>зитов аффилированного лица;</w:t>
      </w:r>
    </w:p>
    <w:p w:rsidR="00FB6BC4" w:rsidRDefault="00202065">
      <w:pPr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>- принятие решения о реорганизации или ликвидации аффилированного лица;</w:t>
      </w:r>
    </w:p>
    <w:p w:rsidR="00FB6BC4" w:rsidRDefault="00202065">
      <w:pPr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>- принятие судом к производству заявления о признании аффилированного лица несостоятельным (банкротом).</w:t>
      </w:r>
    </w:p>
    <w:p w:rsidR="00FB6BC4" w:rsidRDefault="00202065">
      <w:pPr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>При наступлении одного из указанных событий Покупатель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</w:p>
    <w:p w:rsidR="00FB6BC4" w:rsidRDefault="00202065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13.7. </w:t>
      </w:r>
      <w:r>
        <w:rPr>
          <w:rFonts w:eastAsiaTheme="minorHAnsi"/>
          <w:color w:val="000000"/>
          <w:sz w:val="24"/>
          <w:szCs w:val="24"/>
        </w:rPr>
        <w:t xml:space="preserve">Ответственность Поручителя перед </w:t>
      </w:r>
      <w:r>
        <w:rPr>
          <w:rFonts w:eastAsiaTheme="minorHAnsi"/>
          <w:color w:val="000000"/>
          <w:sz w:val="24"/>
          <w:szCs w:val="24"/>
        </w:rPr>
        <w:t>Покупателем за надлежащее исполнение Поставщиком обязательств по Договору солидарная, в связи с чем, в случае неисполнения или ненадлежащего исполнения указанного обязательства по Договору, Покупатель вправе по своему выбору потребовать исполнения неисполн</w:t>
      </w:r>
      <w:r>
        <w:rPr>
          <w:rFonts w:eastAsiaTheme="minorHAnsi"/>
          <w:color w:val="000000"/>
          <w:sz w:val="24"/>
          <w:szCs w:val="24"/>
        </w:rPr>
        <w:t>енного обязательства или его части у Поставщика или Поручителя.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</w:rPr>
        <w:t xml:space="preserve">13.8. </w:t>
      </w:r>
      <w:r>
        <w:rPr>
          <w:rFonts w:eastAsiaTheme="minorHAnsi"/>
          <w:sz w:val="24"/>
          <w:szCs w:val="24"/>
        </w:rPr>
        <w:t xml:space="preserve">В ходе исполнения Договора Поставщик вправе изменить способ обеспечения исполнения Договора и (или) предоставить Покупателю взамен ранее предоставленного обеспечения исполнения Договора </w:t>
      </w:r>
      <w:r>
        <w:rPr>
          <w:rFonts w:eastAsiaTheme="minorHAnsi"/>
          <w:sz w:val="24"/>
          <w:szCs w:val="24"/>
        </w:rPr>
        <w:t>новое обеспечение исполнения Договора, 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</w:p>
    <w:p w:rsidR="00FB6BC4" w:rsidRDefault="00202065">
      <w:pPr>
        <w:pStyle w:val="14"/>
        <w:ind w:right="-71"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13.9. В случае увеличения стоимости Дог</w:t>
      </w:r>
      <w:r>
        <w:rPr>
          <w:rFonts w:eastAsiaTheme="minorHAnsi"/>
          <w:sz w:val="24"/>
          <w:szCs w:val="24"/>
        </w:rPr>
        <w:t>овора / обеспечиваемого обязательства (в том числе размера аванса) осуществляется соответствующее увеличение размера предоставляемого обеспечения.</w:t>
      </w:r>
    </w:p>
    <w:p w:rsidR="00FB6BC4" w:rsidRDefault="00202065">
      <w:pPr>
        <w:pStyle w:val="14"/>
        <w:ind w:right="-71"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Уменьшение размера обеспечения исполнения Договора осуществляется при условии отсутствия неисполненных Постав</w:t>
      </w:r>
      <w:r>
        <w:rPr>
          <w:rFonts w:eastAsiaTheme="minorHAnsi"/>
          <w:sz w:val="24"/>
          <w:szCs w:val="24"/>
        </w:rPr>
        <w:t>щиком требований об уплате неустоек (штрафов, пеней), предъявленных Покупателем, а также приемки части поставленного товара, выполненных работ, оказанных услуг в объеме, превышающем выплаченный аванс (если Договором предусмотрена выплата аванса).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13.10. В </w:t>
      </w:r>
      <w:r>
        <w:rPr>
          <w:rFonts w:eastAsiaTheme="minorHAnsi"/>
          <w:sz w:val="24"/>
          <w:szCs w:val="24"/>
        </w:rPr>
        <w:t>случае предоставления в качестве обеспечения исполнения Договора денежных средств, такие денежные средства должны быть внесены на счет Покупателя, указанный в Договоре.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13.11. Срок возврата Покупателем Поставщику денежных средств, внесенных в качестве обес</w:t>
      </w:r>
      <w:r>
        <w:rPr>
          <w:rFonts w:eastAsiaTheme="minorHAnsi"/>
          <w:sz w:val="24"/>
          <w:szCs w:val="24"/>
        </w:rPr>
        <w:t>печения исполнения Договора, осуществляется в течение 30 (тридцати) рабочих дней с даты исполнения Поставщиком обязательств, предусмотренных Договором. Денежные средства возвращаются на банковский счет Поставщика.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13.12. В случае уменьшения размера обеспеч</w:t>
      </w:r>
      <w:r>
        <w:rPr>
          <w:rFonts w:eastAsiaTheme="minorHAnsi"/>
          <w:sz w:val="24"/>
          <w:szCs w:val="24"/>
        </w:rPr>
        <w:t>ения исполнения Договора, если такое обеспечение осуществляется путем внесения денежных средств на счет, указанный Покупателем, по заявлению Поставщика денежные средства в сумме, на которую уменьшен размер обеспечения исполнения Договора, возвращаются Поку</w:t>
      </w:r>
      <w:r>
        <w:rPr>
          <w:rFonts w:eastAsiaTheme="minorHAnsi"/>
          <w:sz w:val="24"/>
          <w:szCs w:val="24"/>
        </w:rPr>
        <w:t xml:space="preserve">пателем в течение 30 (тридцати) рабочих дней с даты исполнения Поставщиком обязательств, предусмотренных Договором, на </w:t>
      </w:r>
      <w:r>
        <w:rPr>
          <w:rFonts w:eastAsiaTheme="minorHAnsi"/>
          <w:sz w:val="24"/>
          <w:szCs w:val="24"/>
        </w:rPr>
        <w:lastRenderedPageBreak/>
        <w:t>сумму которых уменьшается размер обеспечения и направления соответствующего заявления Покупателю. Денежные средства возвращаются на банко</w:t>
      </w:r>
      <w:r>
        <w:rPr>
          <w:rFonts w:eastAsiaTheme="minorHAnsi"/>
          <w:sz w:val="24"/>
          <w:szCs w:val="24"/>
        </w:rPr>
        <w:t>вский счет Поставщика.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13.13.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Покупателя.</w:t>
      </w:r>
    </w:p>
    <w:p w:rsidR="00FB6BC4" w:rsidRDefault="0020206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13.14. Денежные средства, внесенные Поставщиком в кач</w:t>
      </w:r>
      <w:r>
        <w:rPr>
          <w:rFonts w:eastAsiaTheme="minorHAnsi"/>
          <w:sz w:val="24"/>
          <w:szCs w:val="24"/>
        </w:rPr>
        <w:t xml:space="preserve">естве обеспечения исполнения Договора, Поставщику не возвращаются в случае неисполнения, ненадлежащего исполнения Поставщиком обязательств, указанных в пункте 13.1. 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Заключительные положения</w:t>
      </w:r>
    </w:p>
    <w:p w:rsidR="00FB6BC4" w:rsidRDefault="00202065">
      <w:pPr>
        <w:pStyle w:val="afb"/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 xml:space="preserve"> Настоящий Договор вступает в силу с момента подписания обеими Сторонами и действует по 31 декабря 2024 г., </w:t>
      </w:r>
      <w:r>
        <w:rPr>
          <w:rFonts w:eastAsiaTheme="minorHAnsi"/>
          <w:color w:val="000000"/>
          <w:sz w:val="24"/>
          <w:szCs w:val="24"/>
        </w:rPr>
        <w:t>но в любом случае до полного исполнения Сторонами своих обязательств.</w:t>
      </w:r>
    </w:p>
    <w:p w:rsidR="00FB6BC4" w:rsidRDefault="00202065">
      <w:pPr>
        <w:pStyle w:val="afb"/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Вся информация, полученная в ходе реализации настоящего Договора, включая инфо</w:t>
      </w:r>
      <w:r>
        <w:rPr>
          <w:rFonts w:eastAsiaTheme="minorEastAsia"/>
          <w:color w:val="000000"/>
          <w:sz w:val="24"/>
          <w:szCs w:val="24"/>
        </w:rPr>
        <w:t>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При изменении реквизитов, Стороны обяз</w:t>
      </w:r>
      <w:r>
        <w:rPr>
          <w:rFonts w:eastAsiaTheme="minorEastAsia"/>
          <w:color w:val="000000"/>
          <w:sz w:val="24"/>
          <w:szCs w:val="24"/>
        </w:rPr>
        <w:t xml:space="preserve">уются извещать друг друга о таких изменениях в 5-ти </w:t>
      </w:r>
      <w:proofErr w:type="spellStart"/>
      <w:r>
        <w:rPr>
          <w:rFonts w:eastAsiaTheme="minorEastAsia"/>
          <w:color w:val="000000"/>
          <w:sz w:val="24"/>
          <w:szCs w:val="24"/>
        </w:rPr>
        <w:t>дневный</w:t>
      </w:r>
      <w:proofErr w:type="spellEnd"/>
      <w:r>
        <w:rPr>
          <w:rFonts w:eastAsiaTheme="minorEastAsia"/>
          <w:color w:val="000000"/>
          <w:sz w:val="24"/>
          <w:szCs w:val="24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num" w:pos="36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Документы, передан</w:t>
      </w:r>
      <w:r>
        <w:rPr>
          <w:rFonts w:eastAsiaTheme="minorEastAsia"/>
          <w:color w:val="000000"/>
          <w:sz w:val="24"/>
          <w:szCs w:val="24"/>
        </w:rPr>
        <w:t>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с даты передачи средствами факсимильной/электронной связи.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Поставщик не вправе передавать сво</w:t>
      </w:r>
      <w:r>
        <w:rPr>
          <w:rFonts w:eastAsiaTheme="minorEastAsia"/>
          <w:sz w:val="24"/>
          <w:szCs w:val="24"/>
        </w:rPr>
        <w:t>и права и обязанности по настоящему Договору третьим лицам без письменного согласия Покупателя.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Поставщик обязан </w:t>
      </w:r>
      <w:r>
        <w:rPr>
          <w:rFonts w:eastAsiaTheme="minorEastAsia"/>
          <w:sz w:val="24"/>
          <w:szCs w:val="24"/>
        </w:rPr>
        <w:t>раскрывать Покупателю сведения о собственниках (номинальных владельцах) долей/акций/паев Поставщика, по форме, предусмотренной приложением №2 к</w:t>
      </w:r>
      <w:r>
        <w:rPr>
          <w:rFonts w:eastAsiaTheme="minorEastAsia"/>
          <w:sz w:val="24"/>
          <w:szCs w:val="24"/>
        </w:rPr>
        <w:t xml:space="preserve">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В случае любых изменений сведений о собственн</w:t>
      </w:r>
      <w:r>
        <w:rPr>
          <w:rFonts w:eastAsiaTheme="minorEastAsia"/>
          <w:sz w:val="24"/>
          <w:szCs w:val="24"/>
        </w:rPr>
        <w:t>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с даты наступления таких изменений предоставить Покупателю актуа</w:t>
      </w:r>
      <w:r>
        <w:rPr>
          <w:rFonts w:eastAsiaTheme="minorEastAsia"/>
          <w:sz w:val="24"/>
          <w:szCs w:val="24"/>
        </w:rPr>
        <w:t>лизированные сведения.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sz w:val="24"/>
          <w:szCs w:val="24"/>
        </w:rPr>
        <w:t>Положения настоящего пункта Стороны признают сущ</w:t>
      </w:r>
      <w:r>
        <w:rPr>
          <w:rFonts w:eastAsiaTheme="minorEastAsia"/>
          <w:sz w:val="24"/>
          <w:szCs w:val="24"/>
        </w:rPr>
        <w:t>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Настоящий Договор выражает все договорн</w:t>
      </w:r>
      <w:r>
        <w:rPr>
          <w:rFonts w:eastAsiaTheme="minorEastAsia"/>
          <w:bCs/>
          <w:sz w:val="24"/>
          <w:szCs w:val="24"/>
        </w:rPr>
        <w:t xml:space="preserve">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</w:t>
      </w:r>
      <w:r>
        <w:rPr>
          <w:rFonts w:eastAsiaTheme="minorEastAsia"/>
          <w:bCs/>
          <w:sz w:val="24"/>
          <w:szCs w:val="24"/>
        </w:rPr>
        <w:t>и заменяются вышеизложенным текстом.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color w:val="000000"/>
          <w:sz w:val="24"/>
          <w:szCs w:val="24"/>
        </w:rPr>
        <w:t>В части, не урегулированной настоящим Договором, от</w:t>
      </w:r>
      <w:r>
        <w:rPr>
          <w:rFonts w:eastAsiaTheme="minorEastAsia"/>
          <w:color w:val="000000"/>
          <w:sz w:val="24"/>
          <w:szCs w:val="24"/>
        </w:rPr>
        <w:t>ношения Сторон регламентируются действующим законодательством Российской Федерации.</w:t>
      </w:r>
    </w:p>
    <w:p w:rsidR="00FB6BC4" w:rsidRDefault="00202065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Договор составлен в 2 (двух) подлинных экземплярах, по одному для каждой из </w:t>
      </w:r>
      <w:r>
        <w:rPr>
          <w:rFonts w:eastAsiaTheme="minorEastAsia"/>
          <w:bCs/>
          <w:sz w:val="24"/>
          <w:szCs w:val="24"/>
        </w:rPr>
        <w:lastRenderedPageBreak/>
        <w:t>Сторон. Оба экземпляра имеют равную юридическую силу.</w:t>
      </w:r>
    </w:p>
    <w:p w:rsidR="00FB6BC4" w:rsidRDefault="00FB6BC4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Приложения к настоящему Договору</w:t>
      </w:r>
    </w:p>
    <w:p w:rsidR="00FB6BC4" w:rsidRDefault="00202065">
      <w:pPr>
        <w:ind w:firstLine="709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15.1. Приложение №1 – Спецификация;</w:t>
      </w:r>
    </w:p>
    <w:p w:rsidR="00FB6BC4" w:rsidRDefault="00202065">
      <w:pPr>
        <w:ind w:firstLine="709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15.2. Приложение №2 – Форма по раскрытию информации в отношении всей цепочки собственников, включая бенефициаров (в том числе, конечных);</w:t>
      </w:r>
    </w:p>
    <w:p w:rsidR="00FB6BC4" w:rsidRDefault="00202065">
      <w:pPr>
        <w:ind w:firstLine="709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15.3. Приложение №3 – Форма согласия на обработку персональных данных;</w:t>
      </w:r>
    </w:p>
    <w:p w:rsidR="00FB6BC4" w:rsidRDefault="00202065">
      <w:pPr>
        <w:ind w:firstLine="709"/>
        <w:rPr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 xml:space="preserve">15.4. Приложение №4 – </w:t>
      </w:r>
      <w:r>
        <w:rPr>
          <w:rFonts w:eastAsiaTheme="minorEastAsia"/>
          <w:sz w:val="24"/>
          <w:szCs w:val="24"/>
        </w:rPr>
        <w:t>Форма предоставления информации о стране происхождения Товара</w:t>
      </w:r>
      <w:r>
        <w:rPr>
          <w:rFonts w:eastAsiaTheme="minorEastAsia"/>
          <w:bCs/>
          <w:sz w:val="24"/>
          <w:szCs w:val="24"/>
        </w:rPr>
        <w:t>.</w:t>
      </w:r>
    </w:p>
    <w:p w:rsidR="00FB6BC4" w:rsidRDefault="00202065">
      <w:pPr>
        <w:pStyle w:val="a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Все приложения к настоящему Договору являются его неотъемлемой частью.</w:t>
      </w:r>
    </w:p>
    <w:p w:rsidR="00FB6BC4" w:rsidRDefault="00202065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Адреса и реквизиты Сторон</w:t>
      </w:r>
    </w:p>
    <w:tbl>
      <w:tblPr>
        <w:tblpPr w:leftFromText="180" w:rightFromText="180" w:vertAnchor="text" w:tblpY="90"/>
        <w:tblW w:w="9976" w:type="dxa"/>
        <w:tblLook w:val="0000" w:firstRow="0" w:lastRow="0" w:firstColumn="0" w:lastColumn="0" w:noHBand="0" w:noVBand="0"/>
      </w:tblPr>
      <w:tblGrid>
        <w:gridCol w:w="4988"/>
        <w:gridCol w:w="4988"/>
      </w:tblGrid>
      <w:tr w:rsidR="00FB6BC4">
        <w:trPr>
          <w:trHeight w:val="389"/>
        </w:trPr>
        <w:tc>
          <w:tcPr>
            <w:tcW w:w="4988" w:type="dxa"/>
          </w:tcPr>
          <w:p w:rsidR="00FB6BC4" w:rsidRDefault="00202065">
            <w:pPr>
              <w:pStyle w:val="af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Поставщик:</w:t>
            </w:r>
          </w:p>
        </w:tc>
        <w:tc>
          <w:tcPr>
            <w:tcW w:w="4988" w:type="dxa"/>
          </w:tcPr>
          <w:p w:rsidR="00FB6BC4" w:rsidRDefault="00202065">
            <w:pPr>
              <w:pStyle w:val="af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Покупатель:</w:t>
            </w:r>
          </w:p>
        </w:tc>
      </w:tr>
      <w:tr w:rsidR="00FB6BC4">
        <w:trPr>
          <w:trHeight w:val="4064"/>
        </w:trPr>
        <w:tc>
          <w:tcPr>
            <w:tcW w:w="4988" w:type="dxa"/>
          </w:tcPr>
          <w:p w:rsidR="00FB6BC4" w:rsidRDefault="00FB6BC4">
            <w:pPr>
              <w:jc w:val="both"/>
            </w:pPr>
          </w:p>
          <w:p w:rsidR="00FB6BC4" w:rsidRDefault="00FB6BC4">
            <w:pPr>
              <w:widowControl/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88" w:type="dxa"/>
          </w:tcPr>
          <w:p w:rsidR="00FB6BC4" w:rsidRDefault="00202065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АО «Томскэнергосбыт»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Юр. адрес: 634034, Россия, Томская обл.,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Томск, ул. Котовского, д. 19 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Почт. адрес: Котовского ул., д. 19, 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Томск, Томская обл., Россия, 634034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7017114680 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785150001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 40702810900000021656 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Банке ГПБ (АО) г. Москва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044525823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 301</w:t>
            </w:r>
            <w:r>
              <w:rPr>
                <w:sz w:val="24"/>
                <w:szCs w:val="24"/>
              </w:rPr>
              <w:t>01810200000000823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(3822) 48-47-00</w:t>
            </w:r>
          </w:p>
          <w:p w:rsidR="00FB6BC4" w:rsidRDefault="002020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факс (3822) 48-47-77</w:t>
            </w:r>
          </w:p>
          <w:p w:rsidR="00FB6BC4" w:rsidRDefault="0020206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почта: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hyperlink r:id="rId10" w:tooltip="mailto:secretar@ensb.tomsk.ru" w:history="1">
              <w:r>
                <w:rPr>
                  <w:rStyle w:val="aff1"/>
                  <w:color w:val="000000" w:themeColor="text1"/>
                  <w:sz w:val="24"/>
                  <w:szCs w:val="24"/>
                </w:rPr>
                <w:t>secretar@</w:t>
              </w:r>
              <w:r>
                <w:rPr>
                  <w:color w:val="000000" w:themeColor="text1"/>
                  <w:sz w:val="24"/>
                  <w:szCs w:val="24"/>
                </w:rPr>
                <w:t>tomskenergosbyt</w:t>
              </w:r>
              <w:r>
                <w:rPr>
                  <w:rStyle w:val="aff1"/>
                  <w:color w:val="000000" w:themeColor="text1"/>
                  <w:sz w:val="24"/>
                  <w:szCs w:val="24"/>
                </w:rPr>
                <w:t>.ru</w:t>
              </w:r>
            </w:hyperlink>
            <w:r>
              <w:rPr>
                <w:rStyle w:val="aff1"/>
                <w:color w:val="000000" w:themeColor="text1"/>
                <w:sz w:val="24"/>
                <w:szCs w:val="24"/>
              </w:rPr>
              <w:t xml:space="preserve"> </w:t>
            </w:r>
          </w:p>
          <w:p w:rsidR="00FB6BC4" w:rsidRDefault="00202065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6BC4">
        <w:trPr>
          <w:trHeight w:val="1084"/>
        </w:trPr>
        <w:tc>
          <w:tcPr>
            <w:tcW w:w="4988" w:type="dxa"/>
          </w:tcPr>
          <w:p w:rsidR="00FB6BC4" w:rsidRDefault="00FB6BC4">
            <w:pPr>
              <w:widowControl/>
              <w:contextualSpacing/>
            </w:pPr>
          </w:p>
          <w:p w:rsidR="00FB6BC4" w:rsidRDefault="00202065">
            <w:pPr>
              <w:widowControl/>
              <w:contextualSpacing/>
            </w:pPr>
            <w:r>
              <w:rPr>
                <w:b/>
                <w:sz w:val="26"/>
                <w:szCs w:val="26"/>
              </w:rPr>
              <w:t>_____________________</w:t>
            </w:r>
          </w:p>
          <w:p w:rsidR="00FB6BC4" w:rsidRDefault="00202065">
            <w:pPr>
              <w:widowControl/>
            </w:pPr>
            <w:r>
              <w:rPr>
                <w:b/>
                <w:sz w:val="26"/>
                <w:szCs w:val="26"/>
              </w:rPr>
              <w:t>МП</w:t>
            </w:r>
          </w:p>
          <w:p w:rsidR="00FB6BC4" w:rsidRDefault="00FB6BC4">
            <w:pPr>
              <w:widowControl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988" w:type="dxa"/>
          </w:tcPr>
          <w:p w:rsidR="00FB6BC4" w:rsidRDefault="00FB6BC4">
            <w:pPr>
              <w:rPr>
                <w:b/>
                <w:sz w:val="24"/>
                <w:szCs w:val="24"/>
              </w:rPr>
            </w:pPr>
          </w:p>
          <w:p w:rsidR="00FB6BC4" w:rsidRDefault="00202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</w:t>
            </w:r>
          </w:p>
          <w:p w:rsidR="00FB6BC4" w:rsidRDefault="00202065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b/>
                <w:sz w:val="24"/>
                <w:szCs w:val="24"/>
              </w:rPr>
              <w:t>П</w:t>
            </w:r>
          </w:p>
        </w:tc>
      </w:tr>
    </w:tbl>
    <w:p w:rsidR="00FB6BC4" w:rsidRDefault="00FB6BC4">
      <w:pPr>
        <w:rPr>
          <w:color w:val="000000"/>
          <w:sz w:val="26"/>
          <w:szCs w:val="26"/>
        </w:rPr>
        <w:sectPr w:rsidR="00FB6BC4">
          <w:headerReference w:type="default" r:id="rId11"/>
          <w:footerReference w:type="even" r:id="rId12"/>
          <w:pgSz w:w="11901" w:h="16840"/>
          <w:pgMar w:top="1134" w:right="709" w:bottom="1021" w:left="1418" w:header="709" w:footer="709" w:gutter="0"/>
          <w:cols w:space="708"/>
          <w:titlePg/>
          <w:docGrid w:linePitch="360"/>
        </w:sectPr>
      </w:pPr>
    </w:p>
    <w:p w:rsidR="00FB6BC4" w:rsidRDefault="00202065">
      <w:pPr>
        <w:ind w:left="5664" w:firstLine="708"/>
        <w:jc w:val="right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  Приложение № 1 к Договору</w:t>
      </w:r>
    </w:p>
    <w:p w:rsidR="00FB6BC4" w:rsidRDefault="00202065">
      <w:pPr>
        <w:ind w:left="6521"/>
        <w:jc w:val="right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от ______________________</w:t>
      </w:r>
    </w:p>
    <w:p w:rsidR="00FB6BC4" w:rsidRDefault="00202065">
      <w:pPr>
        <w:ind w:left="6521"/>
        <w:jc w:val="right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№ ______________________</w:t>
      </w:r>
    </w:p>
    <w:p w:rsidR="00FB6BC4" w:rsidRDefault="00FB6BC4">
      <w:pPr>
        <w:pStyle w:val="14"/>
        <w:jc w:val="right"/>
        <w:rPr>
          <w:b/>
          <w:smallCaps/>
          <w:sz w:val="24"/>
          <w:szCs w:val="24"/>
        </w:rPr>
      </w:pPr>
    </w:p>
    <w:p w:rsidR="00FB6BC4" w:rsidRDefault="00202065">
      <w:pPr>
        <w:pStyle w:val="14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</w:t>
      </w:r>
    </w:p>
    <w:p w:rsidR="00FB6BC4" w:rsidRDefault="00FB6BC4">
      <w:pPr>
        <w:pStyle w:val="14"/>
        <w:jc w:val="center"/>
        <w:rPr>
          <w:b/>
          <w:smallCaps/>
          <w:sz w:val="24"/>
          <w:szCs w:val="24"/>
        </w:rPr>
      </w:pPr>
    </w:p>
    <w:tbl>
      <w:tblPr>
        <w:tblStyle w:val="af4"/>
        <w:tblW w:w="0" w:type="auto"/>
        <w:tblInd w:w="-1" w:type="dxa"/>
        <w:tblLayout w:type="fixed"/>
        <w:tblLook w:val="04A0" w:firstRow="1" w:lastRow="0" w:firstColumn="1" w:lastColumn="0" w:noHBand="0" w:noVBand="1"/>
      </w:tblPr>
      <w:tblGrid>
        <w:gridCol w:w="689"/>
        <w:gridCol w:w="4244"/>
        <w:gridCol w:w="1984"/>
        <w:gridCol w:w="1417"/>
        <w:gridCol w:w="1134"/>
        <w:gridCol w:w="1701"/>
        <w:gridCol w:w="1559"/>
        <w:gridCol w:w="2268"/>
      </w:tblGrid>
      <w:tr w:rsidR="00FB6BC4">
        <w:trPr>
          <w:trHeight w:val="791"/>
          <w:tblHeader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Страна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 ед., руб. без НДС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Цена ед., руб. с </w:t>
            </w:r>
            <w:r>
              <w:rPr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Общая цена, руб. с НДС</w:t>
            </w:r>
          </w:p>
        </w:tc>
      </w:tr>
      <w:tr w:rsidR="00FB6BC4">
        <w:trPr>
          <w:trHeight w:val="888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</w:tr>
      <w:tr w:rsidR="00FB6BC4">
        <w:trPr>
          <w:trHeight w:val="874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</w:tr>
      <w:tr w:rsidR="00FB6BC4">
        <w:trPr>
          <w:trHeight w:val="759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3...</w:t>
            </w:r>
          </w:p>
        </w:tc>
        <w:tc>
          <w:tcPr>
            <w:tcW w:w="4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</w:tr>
      <w:tr w:rsidR="00FB6BC4">
        <w:trPr>
          <w:trHeight w:val="375"/>
        </w:trPr>
        <w:tc>
          <w:tcPr>
            <w:tcW w:w="12728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  <w:r>
              <w:rPr>
                <w:color w:val="000000"/>
                <w:sz w:val="22"/>
                <w:szCs w:val="22"/>
              </w:rPr>
              <w:t>, с уч. НДС: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</w:tr>
      <w:tr w:rsidR="00FB6BC4">
        <w:trPr>
          <w:trHeight w:val="410"/>
        </w:trPr>
        <w:tc>
          <w:tcPr>
            <w:tcW w:w="12728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tabs>
                <w:tab w:val="left" w:pos="2889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  <w:t>В т.ч. НДС 20%: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</w:tr>
      <w:tr w:rsidR="00FB6BC4">
        <w:trPr>
          <w:trHeight w:val="410"/>
        </w:trPr>
        <w:tc>
          <w:tcPr>
            <w:tcW w:w="12728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202065">
            <w:pPr>
              <w:tabs>
                <w:tab w:val="left" w:pos="275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  <w:t>Итого без уч. НДС: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6BC4" w:rsidRDefault="00FB6BC4"/>
        </w:tc>
      </w:tr>
    </w:tbl>
    <w:tbl>
      <w:tblPr>
        <w:tblpPr w:leftFromText="180" w:rightFromText="180" w:vertAnchor="text" w:horzAnchor="margin" w:tblpX="720" w:tblpY="551"/>
        <w:tblW w:w="4912" w:type="pct"/>
        <w:tblLayout w:type="fixed"/>
        <w:tblLook w:val="01E0" w:firstRow="1" w:lastRow="1" w:firstColumn="1" w:lastColumn="1" w:noHBand="0" w:noVBand="0"/>
      </w:tblPr>
      <w:tblGrid>
        <w:gridCol w:w="7624"/>
        <w:gridCol w:w="6803"/>
      </w:tblGrid>
      <w:tr w:rsidR="00FB6BC4">
        <w:trPr>
          <w:trHeight w:val="2179"/>
        </w:trPr>
        <w:tc>
          <w:tcPr>
            <w:tcW w:w="7625" w:type="dxa"/>
          </w:tcPr>
          <w:p w:rsidR="00FB6BC4" w:rsidRDefault="00202065">
            <w:pPr>
              <w:pStyle w:val="af2"/>
              <w:rPr>
                <w:color w:val="000000"/>
              </w:rPr>
            </w:pPr>
            <w:r>
              <w:rPr>
                <w:b/>
                <w:color w:val="000000"/>
                <w:sz w:val="26"/>
                <w:szCs w:val="26"/>
              </w:rPr>
              <w:t>Поставщик:</w:t>
            </w:r>
          </w:p>
          <w:p w:rsidR="00FB6BC4" w:rsidRDefault="00FB6BC4">
            <w:pPr>
              <w:widowControl/>
              <w:contextualSpacing/>
            </w:pPr>
          </w:p>
          <w:p w:rsidR="00FB6BC4" w:rsidRDefault="00FB6BC4">
            <w:pPr>
              <w:widowControl/>
              <w:contextualSpacing/>
            </w:pPr>
          </w:p>
          <w:p w:rsidR="00FB6BC4" w:rsidRDefault="00202065">
            <w:pPr>
              <w:widowControl/>
              <w:contextualSpacing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_____________________ </w:t>
            </w:r>
          </w:p>
          <w:p w:rsidR="00FB6BC4" w:rsidRDefault="00202065">
            <w:pPr>
              <w:widowControl/>
            </w:pPr>
            <w:r>
              <w:rPr>
                <w:b/>
                <w:sz w:val="26"/>
                <w:szCs w:val="26"/>
              </w:rPr>
              <w:t>МП</w:t>
            </w:r>
          </w:p>
          <w:p w:rsidR="00FB6BC4" w:rsidRDefault="00202065">
            <w:pPr>
              <w:jc w:val="right"/>
              <w:rPr>
                <w:b/>
                <w:smallCap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</w:t>
            </w:r>
          </w:p>
        </w:tc>
        <w:tc>
          <w:tcPr>
            <w:tcW w:w="6803" w:type="dxa"/>
          </w:tcPr>
          <w:p w:rsidR="00FB6BC4" w:rsidRDefault="00202065">
            <w:pPr>
              <w:pStyle w:val="af2"/>
              <w:rPr>
                <w:color w:val="000000"/>
              </w:rPr>
            </w:pPr>
            <w:r>
              <w:rPr>
                <w:b/>
                <w:color w:val="000000"/>
                <w:sz w:val="26"/>
                <w:szCs w:val="26"/>
              </w:rPr>
              <w:t>Покупатель:</w:t>
            </w:r>
          </w:p>
          <w:p w:rsidR="00FB6BC4" w:rsidRDefault="00FB6BC4">
            <w:pPr>
              <w:pStyle w:val="14"/>
              <w:rPr>
                <w:b/>
                <w:bCs/>
                <w:sz w:val="26"/>
                <w:szCs w:val="26"/>
              </w:rPr>
            </w:pPr>
          </w:p>
          <w:p w:rsidR="00FB6BC4" w:rsidRDefault="00202065">
            <w:pPr>
              <w:pStyle w:val="14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</w:t>
            </w:r>
            <w:bookmarkStart w:id="3" w:name="_GoBack"/>
            <w:bookmarkEnd w:id="3"/>
          </w:p>
          <w:p w:rsidR="00FB6BC4" w:rsidRDefault="00202065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МП </w:t>
            </w:r>
          </w:p>
          <w:p w:rsidR="00FB6BC4" w:rsidRDefault="00FB6BC4">
            <w:pPr>
              <w:rPr>
                <w:b/>
                <w:smallCaps/>
                <w:sz w:val="26"/>
                <w:szCs w:val="26"/>
              </w:rPr>
            </w:pPr>
          </w:p>
        </w:tc>
      </w:tr>
    </w:tbl>
    <w:p w:rsidR="00FB6BC4" w:rsidRDefault="00FB6BC4">
      <w:pPr>
        <w:pStyle w:val="af2"/>
        <w:rPr>
          <w:color w:val="000000"/>
          <w:sz w:val="24"/>
          <w:szCs w:val="24"/>
        </w:rPr>
      </w:pPr>
    </w:p>
    <w:p w:rsidR="00FB6BC4" w:rsidRDefault="00FB6BC4">
      <w:pPr>
        <w:pStyle w:val="af2"/>
        <w:rPr>
          <w:color w:val="000000"/>
          <w:sz w:val="26"/>
          <w:szCs w:val="26"/>
        </w:rPr>
        <w:sectPr w:rsidR="00FB6BC4">
          <w:pgSz w:w="16840" w:h="11901" w:orient="landscape"/>
          <w:pgMar w:top="1418" w:right="1134" w:bottom="709" w:left="1021" w:header="709" w:footer="709" w:gutter="0"/>
          <w:cols w:space="708"/>
          <w:titlePg/>
          <w:docGrid w:linePitch="360"/>
        </w:sectPr>
      </w:pPr>
    </w:p>
    <w:p w:rsidR="00FB6BC4" w:rsidRDefault="00202065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Приложение №2 к Договору</w:t>
      </w:r>
    </w:p>
    <w:p w:rsidR="00FB6BC4" w:rsidRDefault="00202065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от ______________________</w:t>
      </w:r>
    </w:p>
    <w:p w:rsidR="00FB6BC4" w:rsidRDefault="00202065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№ ______________________</w:t>
      </w:r>
    </w:p>
    <w:p w:rsidR="00FB6BC4" w:rsidRDefault="00202065">
      <w:pPr>
        <w:widowControl/>
        <w:tabs>
          <w:tab w:val="center" w:pos="4677"/>
          <w:tab w:val="right" w:pos="9355"/>
        </w:tabs>
        <w:spacing w:before="120"/>
        <w:jc w:val="center"/>
      </w:pPr>
      <w:r>
        <w:rPr>
          <w:rFonts w:eastAsiaTheme="minorHAnsi"/>
          <w:b/>
          <w:sz w:val="22"/>
          <w:szCs w:val="24"/>
          <w:lang w:eastAsia="en-US"/>
        </w:rPr>
        <w:t>Форма по раскрытию информации в отношении всей цепочки собственников,</w:t>
      </w:r>
    </w:p>
    <w:p w:rsidR="00FB6BC4" w:rsidRDefault="00202065">
      <w:pPr>
        <w:widowControl/>
        <w:tabs>
          <w:tab w:val="center" w:pos="4677"/>
          <w:tab w:val="right" w:pos="9355"/>
        </w:tabs>
        <w:spacing w:before="120"/>
        <w:jc w:val="center"/>
      </w:pPr>
      <w:r>
        <w:rPr>
          <w:rFonts w:eastAsiaTheme="minorHAnsi"/>
          <w:b/>
          <w:sz w:val="22"/>
          <w:szCs w:val="24"/>
          <w:lang w:eastAsia="en-US"/>
        </w:rPr>
        <w:t>включая бенефициаров (в том числе, конечных)</w:t>
      </w:r>
    </w:p>
    <w:p w:rsidR="00FB6BC4" w:rsidRDefault="00202065">
      <w:pPr>
        <w:widowControl/>
        <w:tabs>
          <w:tab w:val="center" w:pos="4677"/>
          <w:tab w:val="right" w:pos="9355"/>
        </w:tabs>
        <w:spacing w:before="120"/>
        <w:jc w:val="center"/>
      </w:pPr>
      <w:r>
        <w:rPr>
          <w:rFonts w:eastAsiaTheme="minorHAnsi"/>
          <w:i/>
          <w:sz w:val="22"/>
          <w:szCs w:val="24"/>
          <w:lang w:eastAsia="en-US"/>
        </w:rPr>
        <w:t>Организационно-правовая форма (полностью) «Наименование контрагента»</w:t>
      </w:r>
    </w:p>
    <w:p w:rsidR="00FB6BC4" w:rsidRDefault="00202065">
      <w:pPr>
        <w:widowControl/>
        <w:tabs>
          <w:tab w:val="center" w:pos="4677"/>
          <w:tab w:val="right" w:pos="9355"/>
        </w:tabs>
        <w:spacing w:before="120"/>
        <w:jc w:val="right"/>
      </w:pPr>
      <w:r>
        <w:rPr>
          <w:rFonts w:eastAsiaTheme="minorHAnsi"/>
          <w:sz w:val="22"/>
          <w:szCs w:val="24"/>
          <w:lang w:eastAsia="en-US"/>
        </w:rPr>
        <w:t xml:space="preserve">Дата </w:t>
      </w:r>
      <w:r>
        <w:rPr>
          <w:rFonts w:eastAsiaTheme="minorHAnsi"/>
          <w:i/>
          <w:sz w:val="22"/>
          <w:szCs w:val="24"/>
          <w:lang w:eastAsia="en-US"/>
        </w:rPr>
        <w:t>заполнения число/ месяц/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FB6BC4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eastAsia="en-US"/>
              </w:rPr>
              <w:t>Наименование контрагента (ИНН, в</w:t>
            </w:r>
            <w:r>
              <w:rPr>
                <w:sz w:val="22"/>
                <w:szCs w:val="18"/>
                <w:lang w:eastAsia="en-US"/>
              </w:rPr>
              <w:t>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FB6BC4">
        <w:trPr>
          <w:trHeight w:val="157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FB6BC4">
            <w:pPr>
              <w:widowControl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proofErr w:type="spellStart"/>
            <w:r>
              <w:rPr>
                <w:sz w:val="22"/>
                <w:szCs w:val="18"/>
                <w:lang w:val="en-US" w:eastAsia="en-US"/>
              </w:rPr>
              <w:t>Наименование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18"/>
                <w:lang w:val="en-US" w:eastAsia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proofErr w:type="spellStart"/>
            <w:r>
              <w:rPr>
                <w:sz w:val="22"/>
                <w:szCs w:val="18"/>
                <w:lang w:val="en-US" w:eastAsia="en-US"/>
              </w:rPr>
              <w:t>Код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 ОКВЭД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proofErr w:type="spellStart"/>
            <w:r>
              <w:rPr>
                <w:sz w:val="22"/>
                <w:szCs w:val="18"/>
                <w:lang w:val="en-US" w:eastAsia="en-US"/>
              </w:rPr>
              <w:t>Фамилия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, </w:t>
            </w:r>
            <w:proofErr w:type="spellStart"/>
            <w:r>
              <w:rPr>
                <w:sz w:val="22"/>
                <w:szCs w:val="18"/>
                <w:lang w:val="en-US" w:eastAsia="en-US"/>
              </w:rPr>
              <w:t>Имя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, </w:t>
            </w:r>
            <w:proofErr w:type="spellStart"/>
            <w:r>
              <w:rPr>
                <w:sz w:val="22"/>
                <w:szCs w:val="18"/>
                <w:lang w:val="en-US" w:eastAsia="en-US"/>
              </w:rPr>
              <w:t>Отчество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18"/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val="en-US" w:eastAsia="en-US"/>
              </w:rPr>
              <w:t xml:space="preserve">ИНН </w:t>
            </w:r>
          </w:p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val="en-US" w:eastAsia="en-US"/>
              </w:rPr>
              <w:t>(</w:t>
            </w:r>
            <w:proofErr w:type="spellStart"/>
            <w:r>
              <w:rPr>
                <w:sz w:val="22"/>
                <w:szCs w:val="18"/>
                <w:lang w:val="en-US" w:eastAsia="en-US"/>
              </w:rPr>
              <w:t>при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18"/>
                <w:lang w:val="en-US" w:eastAsia="en-US"/>
              </w:rPr>
              <w:t>наличии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proofErr w:type="spellStart"/>
            <w:r>
              <w:rPr>
                <w:sz w:val="22"/>
                <w:szCs w:val="18"/>
                <w:lang w:val="en-US" w:eastAsia="en-US"/>
              </w:rPr>
              <w:t>Наименование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proofErr w:type="spellStart"/>
            <w:r>
              <w:rPr>
                <w:sz w:val="22"/>
                <w:szCs w:val="18"/>
                <w:lang w:val="en-US" w:eastAsia="en-US"/>
              </w:rPr>
              <w:t>Адрес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sz w:val="22"/>
                <w:szCs w:val="18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proofErr w:type="spellStart"/>
            <w:r>
              <w:rPr>
                <w:sz w:val="22"/>
                <w:szCs w:val="18"/>
                <w:lang w:val="en-US" w:eastAsia="en-US"/>
              </w:rPr>
              <w:t>Руководитель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 /</w:t>
            </w:r>
            <w:proofErr w:type="spellStart"/>
            <w:r>
              <w:rPr>
                <w:sz w:val="22"/>
                <w:szCs w:val="18"/>
                <w:lang w:val="en-US" w:eastAsia="en-US"/>
              </w:rPr>
              <w:t>участник</w:t>
            </w:r>
            <w:proofErr w:type="spellEnd"/>
            <w:r>
              <w:rPr>
                <w:sz w:val="22"/>
                <w:szCs w:val="18"/>
                <w:lang w:val="en-US" w:eastAsia="en-US"/>
              </w:rPr>
              <w:t xml:space="preserve"> /</w:t>
            </w:r>
            <w:proofErr w:type="spellStart"/>
            <w:r>
              <w:rPr>
                <w:sz w:val="22"/>
                <w:szCs w:val="18"/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sz w:val="22"/>
                <w:szCs w:val="18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FB6BC4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BFBFBF"/>
            <w:vAlign w:val="center"/>
          </w:tcPr>
          <w:p w:rsidR="00FB6BC4" w:rsidRDefault="00202065">
            <w:pPr>
              <w:widowControl/>
              <w:jc w:val="center"/>
            </w:pPr>
            <w:r>
              <w:rPr>
                <w:i/>
                <w:sz w:val="22"/>
                <w:szCs w:val="18"/>
                <w:lang w:val="en-US" w:eastAsia="en-US"/>
              </w:rPr>
              <w:t>15</w:t>
            </w:r>
          </w:p>
        </w:tc>
      </w:tr>
      <w:tr w:rsidR="00FB6BC4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</w:tr>
      <w:tr w:rsidR="00FB6BC4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B6BC4" w:rsidRDefault="00202065">
            <w:pPr>
              <w:widowControl/>
            </w:pPr>
            <w:r>
              <w:rPr>
                <w:sz w:val="22"/>
                <w:szCs w:val="18"/>
                <w:lang w:val="en-US" w:eastAsia="en-US"/>
              </w:rPr>
              <w:t> </w:t>
            </w:r>
          </w:p>
        </w:tc>
      </w:tr>
    </w:tbl>
    <w:p w:rsidR="00FB6BC4" w:rsidRDefault="00202065">
      <w:pPr>
        <w:widowControl/>
        <w:numPr>
          <w:ilvl w:val="1"/>
          <w:numId w:val="36"/>
        </w:numPr>
        <w:tabs>
          <w:tab w:val="num" w:pos="142"/>
          <w:tab w:val="center" w:pos="4677"/>
          <w:tab w:val="right" w:pos="9355"/>
        </w:tabs>
        <w:ind w:left="567"/>
        <w:jc w:val="both"/>
      </w:pPr>
      <w:r>
        <w:rPr>
          <w:rFonts w:eastAsiaTheme="minorHAnsi"/>
          <w:sz w:val="18"/>
          <w:szCs w:val="18"/>
          <w:lang w:eastAsia="en-US"/>
        </w:rPr>
        <w:t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eastAsiaTheme="minorHAnsi"/>
          <w:sz w:val="18"/>
          <w:szCs w:val="18"/>
          <w:lang w:eastAsia="en-US"/>
        </w:rPr>
        <w:t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FB6BC4" w:rsidRDefault="00202065">
      <w:pPr>
        <w:widowControl/>
        <w:numPr>
          <w:ilvl w:val="1"/>
          <w:numId w:val="36"/>
        </w:numPr>
        <w:tabs>
          <w:tab w:val="num" w:pos="142"/>
          <w:tab w:val="center" w:pos="4677"/>
          <w:tab w:val="right" w:pos="9355"/>
        </w:tabs>
        <w:ind w:left="567"/>
        <w:jc w:val="both"/>
      </w:pPr>
      <w:r>
        <w:rPr>
          <w:rFonts w:eastAsiaTheme="minorHAnsi"/>
          <w:sz w:val="18"/>
          <w:szCs w:val="18"/>
          <w:lang w:eastAsia="en-US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</w:t>
      </w:r>
      <w:r>
        <w:rPr>
          <w:rFonts w:eastAsiaTheme="minorHAnsi"/>
          <w:sz w:val="18"/>
          <w:szCs w:val="18"/>
          <w:lang w:eastAsia="en-US"/>
        </w:rPr>
        <w:t>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</w:t>
      </w:r>
      <w:r>
        <w:rPr>
          <w:rFonts w:eastAsiaTheme="minorHAnsi"/>
          <w:sz w:val="18"/>
          <w:szCs w:val="18"/>
          <w:lang w:eastAsia="en-US"/>
        </w:rPr>
        <w:t xml:space="preserve">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</w:t>
      </w:r>
      <w:r>
        <w:rPr>
          <w:rFonts w:eastAsiaTheme="minorHAnsi"/>
          <w:sz w:val="18"/>
          <w:szCs w:val="18"/>
          <w:lang w:eastAsia="en-US"/>
        </w:rPr>
        <w:t>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</w:t>
      </w:r>
      <w:r>
        <w:rPr>
          <w:rFonts w:eastAsiaTheme="minorHAnsi"/>
          <w:sz w:val="18"/>
          <w:szCs w:val="18"/>
          <w:lang w:eastAsia="en-US"/>
        </w:rPr>
        <w:t>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FB6BC4" w:rsidRDefault="00202065">
      <w:pPr>
        <w:widowControl/>
        <w:tabs>
          <w:tab w:val="center" w:pos="4677"/>
          <w:tab w:val="right" w:pos="9355"/>
        </w:tabs>
        <w:jc w:val="right"/>
      </w:pPr>
      <w:r>
        <w:rPr>
          <w:rFonts w:eastAsiaTheme="minorHAnsi"/>
          <w:b/>
          <w:sz w:val="22"/>
          <w:szCs w:val="18"/>
          <w:lang w:eastAsia="en-US"/>
        </w:rPr>
        <w:t>подпись уполномоченного лица организации</w:t>
      </w:r>
    </w:p>
    <w:p w:rsidR="00FB6BC4" w:rsidRDefault="00202065">
      <w:pPr>
        <w:widowControl/>
        <w:jc w:val="right"/>
        <w:sectPr w:rsidR="00FB6BC4">
          <w:pgSz w:w="16838" w:h="11906" w:orient="landscape"/>
          <w:pgMar w:top="1276" w:right="1134" w:bottom="850" w:left="1134" w:header="709" w:footer="709" w:gutter="0"/>
          <w:cols w:space="708"/>
          <w:docGrid w:linePitch="360"/>
        </w:sectPr>
      </w:pPr>
      <w:r>
        <w:rPr>
          <w:rFonts w:eastAsiaTheme="minorHAnsi"/>
          <w:b/>
          <w:sz w:val="22"/>
          <w:szCs w:val="18"/>
          <w:lang w:eastAsia="en-US"/>
        </w:rPr>
        <w:t>печать</w:t>
      </w:r>
      <w:r>
        <w:rPr>
          <w:rFonts w:eastAsiaTheme="minorHAnsi"/>
          <w:b/>
          <w:sz w:val="22"/>
          <w:szCs w:val="18"/>
          <w:lang w:eastAsia="en-US"/>
        </w:rPr>
        <w:t xml:space="preserve"> организации</w:t>
      </w:r>
    </w:p>
    <w:p w:rsidR="00FB6BC4" w:rsidRDefault="00FB6BC4">
      <w:pPr>
        <w:widowControl/>
        <w:jc w:val="right"/>
        <w:rPr>
          <w:b/>
          <w:sz w:val="18"/>
          <w:szCs w:val="18"/>
          <w:lang w:eastAsia="en-US"/>
        </w:rPr>
      </w:pPr>
    </w:p>
    <w:p w:rsidR="00FB6BC4" w:rsidRDefault="00202065">
      <w:pPr>
        <w:ind w:left="6521" w:firstLine="6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№3 к Договору</w:t>
      </w:r>
    </w:p>
    <w:p w:rsidR="00FB6BC4" w:rsidRDefault="00202065">
      <w:pPr>
        <w:ind w:left="6521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от ______________________</w:t>
      </w:r>
    </w:p>
    <w:p w:rsidR="00FB6BC4" w:rsidRDefault="00202065">
      <w:pPr>
        <w:ind w:left="6521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№ ______________________</w:t>
      </w:r>
    </w:p>
    <w:p w:rsidR="00FB6BC4" w:rsidRDefault="00FB6BC4">
      <w:pPr>
        <w:spacing w:before="240"/>
        <w:jc w:val="center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036"/>
        <w:gridCol w:w="5880"/>
      </w:tblGrid>
      <w:tr w:rsidR="00FB6BC4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B6BC4" w:rsidRDefault="00202065">
            <w:pPr>
              <w:pStyle w:val="MarginText"/>
              <w:keepLine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СОГЛАСИЯ НА ОБРАБОТКУ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ПЕРСОНАЛЬНЫХ ДАННЫХ 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B6BC4" w:rsidRDefault="00FB6BC4">
            <w:pPr>
              <w:keepLines/>
              <w:jc w:val="right"/>
            </w:pPr>
          </w:p>
          <w:p w:rsidR="00FB6BC4" w:rsidRDefault="00202065">
            <w:pPr>
              <w:keepLines/>
              <w:jc w:val="right"/>
            </w:pPr>
            <w:r>
              <w:t>Дата: ___________ 20____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B6BC4" w:rsidRDefault="00202065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(серия и номер основного документа, удостоверяющего личность)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выданный______________________________________________________________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), настоящим дает свое согласие АО «Томскэнергосбыт» (далее – «Оператор»), зарегистрированному по адресу: 634034, г. Томск, ул. Котовского, 19, на обработку своих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B6BC4" w:rsidRDefault="00202065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обрабо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тку указанных ниже персональных данных: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размер доли участия в уставном капитале хо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далее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Персональные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bookmarkStart w:id="4" w:name="_Ref69133461"/>
            <w:bookmarkStart w:id="5" w:name="_Hlk98944287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4"/>
            <w:bookmarkEnd w:id="5"/>
            <w:proofErr w:type="gram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данных для</w:t>
            </w:r>
            <w:proofErr w:type="gramEnd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hAnsi="Times New Roman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действий с е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го/ ее Персональными данными: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Передача (включая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4"/>
              <w:widowControl w:val="0"/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4.2.1 Общество с ограниченной ответственностью «Интер РАО – Информационные технологии», зарегистрированное по адресу: 11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9435, г. Москва, ул.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д. 27, стр. 3;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4"/>
              <w:widowControl w:val="0"/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4.2.2 Публичное акционерное общество «Интер РАО ЕЭС», зарегистрированное по адресу: 119435, г. Москва, ул.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д. 27, стр. 2;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4"/>
              <w:widowControl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\* </w:instrText>
            </w:r>
            <w:r>
              <w:rPr>
                <w:rFonts w:ascii="Times New Roman" w:hAnsi="Times New Roman"/>
                <w:sz w:val="24"/>
                <w:szCs w:val="24"/>
              </w:rPr>
              <w:instrText>MERGEFORMAT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4"/>
              <w:widowControl w:val="0"/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4.3.1 Общество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д. 27, стр. 3;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Body2"/>
              <w:widowControl w:val="0"/>
              <w:spacing w:after="0" w:line="240" w:lineRule="auto"/>
              <w:ind w:left="567" w:hanging="56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оторые использует Оператор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Body2"/>
              <w:widowControl w:val="0"/>
              <w:spacing w:after="0" w:line="240" w:lineRule="auto"/>
              <w:ind w:left="60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осуществляет обработку Персональных данных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используя методы обработки информации, которые обеспечивают безопасность 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ерсональных данных.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Срок действия, процедура отзыва согласия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законодательство.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ч. 2 ст. 9 Федерального закона «О персональных данных», в течение сроков, предусмотренных законом. </w:t>
            </w:r>
          </w:p>
        </w:tc>
      </w:tr>
      <w:tr w:rsidR="00FB6BC4">
        <w:trPr>
          <w:cantSplit/>
          <w:trHeight w:val="20"/>
        </w:trPr>
        <w:tc>
          <w:tcPr>
            <w:tcW w:w="5000" w:type="pct"/>
            <w:gridSpan w:val="2"/>
          </w:tcPr>
          <w:p w:rsidR="00FB6BC4" w:rsidRDefault="00202065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анных.</w:t>
            </w:r>
          </w:p>
        </w:tc>
      </w:tr>
      <w:tr w:rsidR="00FB6BC4">
        <w:trPr>
          <w:cantSplit/>
          <w:trHeight w:val="20"/>
        </w:trPr>
        <w:tc>
          <w:tcPr>
            <w:tcW w:w="2035" w:type="pct"/>
          </w:tcPr>
          <w:p w:rsidR="00FB6BC4" w:rsidRDefault="00FB6BC4"/>
        </w:tc>
        <w:tc>
          <w:tcPr>
            <w:tcW w:w="2965" w:type="pct"/>
          </w:tcPr>
          <w:p w:rsidR="00FB6BC4" w:rsidRDefault="00FB6BC4">
            <w:pPr>
              <w:pStyle w:val="no2"/>
              <w:widowControl w:val="0"/>
              <w:spacing w:after="0" w:line="240" w:lineRule="auto"/>
              <w:jc w:val="right"/>
              <w:rPr>
                <w:rFonts w:ascii="Times New Roman" w:hAnsi="Times New Roman"/>
                <w:lang w:val="ru-RU"/>
              </w:rPr>
            </w:pPr>
          </w:p>
          <w:p w:rsidR="00FB6BC4" w:rsidRDefault="00202065">
            <w:pPr>
              <w:pStyle w:val="no2"/>
              <w:widowControl w:val="0"/>
              <w:spacing w:after="0" w:line="240" w:lineRule="auto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 </w:t>
            </w:r>
          </w:p>
          <w:p w:rsidR="00FB6BC4" w:rsidRDefault="00202065">
            <w:pPr>
              <w:pStyle w:val="no2"/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</w:t>
            </w:r>
            <w:proofErr w:type="gramStart"/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данных)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   </w:t>
            </w:r>
            <w:proofErr w:type="gramEnd"/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             </w:t>
            </w:r>
          </w:p>
        </w:tc>
      </w:tr>
    </w:tbl>
    <w:p w:rsidR="00FB6BC4" w:rsidRDefault="00FB6BC4">
      <w:pPr>
        <w:spacing w:before="144"/>
        <w:ind w:firstLine="708"/>
        <w:contextualSpacing/>
        <w:jc w:val="center"/>
        <w:rPr>
          <w:b/>
          <w:sz w:val="24"/>
          <w:szCs w:val="24"/>
        </w:rPr>
        <w:sectPr w:rsidR="00FB6BC4">
          <w:pgSz w:w="11901" w:h="16840"/>
          <w:pgMar w:top="851" w:right="851" w:bottom="851" w:left="1134" w:header="709" w:footer="709" w:gutter="0"/>
          <w:cols w:space="708"/>
          <w:docGrid w:linePitch="360"/>
        </w:sectPr>
      </w:pPr>
    </w:p>
    <w:p w:rsidR="00FB6BC4" w:rsidRDefault="00202065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Приложение №4 к Договору</w:t>
      </w:r>
    </w:p>
    <w:p w:rsidR="00FB6BC4" w:rsidRDefault="00202065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от ______________________</w:t>
      </w:r>
    </w:p>
    <w:p w:rsidR="00FB6BC4" w:rsidRDefault="00202065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№ ______________________</w:t>
      </w:r>
    </w:p>
    <w:p w:rsidR="00FB6BC4" w:rsidRDefault="00FB6BC4">
      <w:pPr>
        <w:jc w:val="right"/>
        <w:rPr>
          <w:sz w:val="24"/>
          <w:szCs w:val="24"/>
        </w:rPr>
      </w:pPr>
    </w:p>
    <w:p w:rsidR="00FB6BC4" w:rsidRDefault="00202065">
      <w:pPr>
        <w:jc w:val="center"/>
      </w:pPr>
      <w:r>
        <w:rPr>
          <w:rFonts w:eastAsiaTheme="minorEastAsia"/>
          <w:sz w:val="26"/>
          <w:szCs w:val="26"/>
        </w:rPr>
        <w:t>Форма предоставления информации о стране происхождения Товара</w:t>
      </w:r>
    </w:p>
    <w:p w:rsidR="00FB6BC4" w:rsidRDefault="00FB6BC4">
      <w:pPr>
        <w:jc w:val="center"/>
      </w:pPr>
    </w:p>
    <w:tbl>
      <w:tblPr>
        <w:tblStyle w:val="af4"/>
        <w:tblW w:w="14625" w:type="dxa"/>
        <w:jc w:val="center"/>
        <w:tblLook w:val="04A0" w:firstRow="1" w:lastRow="0" w:firstColumn="1" w:lastColumn="0" w:noHBand="0" w:noVBand="1"/>
      </w:tblPr>
      <w:tblGrid>
        <w:gridCol w:w="778"/>
        <w:gridCol w:w="2761"/>
        <w:gridCol w:w="2552"/>
        <w:gridCol w:w="2268"/>
        <w:gridCol w:w="2835"/>
        <w:gridCol w:w="3431"/>
      </w:tblGrid>
      <w:tr w:rsidR="00FB6BC4">
        <w:trPr>
          <w:jc w:val="center"/>
        </w:trPr>
        <w:tc>
          <w:tcPr>
            <w:tcW w:w="778" w:type="dxa"/>
            <w:vAlign w:val="center"/>
          </w:tcPr>
          <w:p w:rsidR="00FB6BC4" w:rsidRDefault="00202065">
            <w:pPr>
              <w:ind w:righ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761" w:type="dxa"/>
            <w:vAlign w:val="center"/>
          </w:tcPr>
          <w:p w:rsidR="00FB6BC4" w:rsidRDefault="00202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Код товара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2552" w:type="dxa"/>
            <w:vAlign w:val="center"/>
          </w:tcPr>
          <w:p w:rsidR="00FB6BC4" w:rsidRDefault="00202065">
            <w:pPr>
              <w:ind w:righ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реестровой записи товара в реестрах, предусмотренных пунктом 2 Постановления № </w:t>
            </w:r>
            <w:r>
              <w:rPr>
                <w:sz w:val="24"/>
                <w:szCs w:val="24"/>
              </w:rPr>
              <w:t>2013</w:t>
            </w:r>
            <w:r>
              <w:rPr>
                <w:sz w:val="24"/>
                <w:szCs w:val="24"/>
                <w:vertAlign w:val="superscript"/>
              </w:rPr>
              <w:t xml:space="preserve">* </w:t>
            </w:r>
            <w:r>
              <w:rPr>
                <w:sz w:val="24"/>
                <w:szCs w:val="24"/>
              </w:rPr>
              <w:t>(при наличии)</w:t>
            </w:r>
          </w:p>
        </w:tc>
        <w:tc>
          <w:tcPr>
            <w:tcW w:w="2268" w:type="dxa"/>
            <w:vAlign w:val="center"/>
          </w:tcPr>
          <w:p w:rsidR="00FB6BC4" w:rsidRDefault="00202065">
            <w:pPr>
              <w:ind w:righ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2835" w:type="dxa"/>
            <w:vAlign w:val="center"/>
          </w:tcPr>
          <w:p w:rsidR="00FB6BC4" w:rsidRDefault="00202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Объем товара, в том числе поставленного при выполнении закупаемых работ, оказании закупаемых услуг (рублей без НДС)</w:t>
            </w:r>
          </w:p>
        </w:tc>
        <w:tc>
          <w:tcPr>
            <w:tcW w:w="3431" w:type="dxa"/>
            <w:vAlign w:val="center"/>
          </w:tcPr>
          <w:p w:rsidR="00FB6BC4" w:rsidRDefault="002020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Объём российско</w:t>
            </w:r>
            <w:r>
              <w:rPr>
                <w:sz w:val="24"/>
                <w:szCs w:val="24"/>
                <w:lang w:eastAsia="en-US"/>
              </w:rPr>
              <w:t>го товара, в том числе товара, поставленного при выполнении закупаемых работ, оказании закупаемых услуг (рублей без НДС)</w:t>
            </w:r>
          </w:p>
        </w:tc>
      </w:tr>
      <w:tr w:rsidR="00FB6BC4">
        <w:trPr>
          <w:trHeight w:val="309"/>
          <w:jc w:val="center"/>
        </w:trPr>
        <w:tc>
          <w:tcPr>
            <w:tcW w:w="778" w:type="dxa"/>
          </w:tcPr>
          <w:p w:rsidR="00FB6BC4" w:rsidRDefault="00FB6BC4"/>
        </w:tc>
        <w:tc>
          <w:tcPr>
            <w:tcW w:w="2761" w:type="dxa"/>
          </w:tcPr>
          <w:p w:rsidR="00FB6BC4" w:rsidRDefault="00FB6BC4"/>
        </w:tc>
        <w:tc>
          <w:tcPr>
            <w:tcW w:w="2552" w:type="dxa"/>
          </w:tcPr>
          <w:p w:rsidR="00FB6BC4" w:rsidRDefault="00FB6BC4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B6BC4" w:rsidRDefault="00FB6BC4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B6BC4" w:rsidRDefault="00FB6BC4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3431" w:type="dxa"/>
          </w:tcPr>
          <w:p w:rsidR="00FB6BC4" w:rsidRDefault="00FB6BC4">
            <w:pPr>
              <w:ind w:right="43"/>
              <w:jc w:val="both"/>
              <w:rPr>
                <w:sz w:val="24"/>
                <w:szCs w:val="24"/>
              </w:rPr>
            </w:pPr>
          </w:p>
        </w:tc>
      </w:tr>
    </w:tbl>
    <w:p w:rsidR="00FB6BC4" w:rsidRDefault="00FB6BC4">
      <w:pPr>
        <w:jc w:val="center"/>
      </w:pPr>
    </w:p>
    <w:p w:rsidR="00FB6BC4" w:rsidRDefault="00202065">
      <w:pPr>
        <w:jc w:val="both"/>
      </w:pPr>
      <w:r>
        <w:rPr>
          <w:rFonts w:eastAsiaTheme="minorEastAsia"/>
          <w:vertAlign w:val="superscript"/>
        </w:rPr>
        <w:t>*</w:t>
      </w:r>
      <w:r>
        <w:rPr>
          <w:rFonts w:eastAsiaTheme="minorEastAsia"/>
        </w:rPr>
        <w:t xml:space="preserve"> Номер реестровой записи товара, включенного 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</w:t>
      </w:r>
      <w:r>
        <w:rPr>
          <w:rFonts w:eastAsiaTheme="minorEastAsia"/>
        </w:rPr>
        <w:t>чением Российской Федерации,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</w:t>
      </w:r>
      <w:r>
        <w:rPr>
          <w:rFonts w:eastAsiaTheme="minorEastAsia"/>
        </w:rPr>
        <w:t xml:space="preserve">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</w:t>
      </w:r>
      <w:r>
        <w:rPr>
          <w:rFonts w:eastAsiaTheme="minorEastAsia"/>
          <w:b/>
        </w:rPr>
        <w:t>ИЛИ</w:t>
      </w:r>
      <w:r>
        <w:rPr>
          <w:rFonts w:eastAsiaTheme="minorEastAsia"/>
        </w:rPr>
        <w:t xml:space="preserve"> </w:t>
      </w:r>
      <w:r>
        <w:rPr>
          <w:rFonts w:eastAsiaTheme="minorEastAsia"/>
        </w:rPr>
        <w:t>в единый реестр российской радиоэлектронной продукции,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</w:t>
      </w:r>
      <w:r>
        <w:rPr>
          <w:rFonts w:eastAsiaTheme="minorEastAsia"/>
        </w:rPr>
        <w:t>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</w:t>
      </w:r>
      <w:r>
        <w:rPr>
          <w:rFonts w:eastAsiaTheme="minorEastAsia"/>
        </w:rPr>
        <w:t>йской Федерации".</w:t>
      </w:r>
    </w:p>
    <w:p w:rsidR="00FB6BC4" w:rsidRDefault="00FB6BC4">
      <w:pPr>
        <w:pStyle w:val="Style3"/>
        <w:ind w:firstLine="0"/>
      </w:pPr>
    </w:p>
    <w:p w:rsidR="00FB6BC4" w:rsidRDefault="00202065">
      <w:pPr>
        <w:pStyle w:val="Style3"/>
        <w:spacing w:before="120" w:after="120"/>
        <w:ind w:firstLine="0"/>
      </w:pPr>
      <w:r>
        <w:rPr>
          <w:rFonts w:eastAsiaTheme="minorEastAsia"/>
        </w:rPr>
        <w:t>____________________/________________</w:t>
      </w:r>
    </w:p>
    <w:p w:rsidR="00FB6BC4" w:rsidRDefault="00202065">
      <w:pPr>
        <w:pStyle w:val="Style3"/>
        <w:spacing w:before="120" w:after="120"/>
        <w:ind w:left="708" w:firstLine="708"/>
      </w:pPr>
      <w:proofErr w:type="spellStart"/>
      <w:r>
        <w:rPr>
          <w:rFonts w:eastAsiaTheme="minorEastAsia"/>
        </w:rPr>
        <w:t>м.п</w:t>
      </w:r>
      <w:proofErr w:type="spellEnd"/>
      <w:r>
        <w:rPr>
          <w:rFonts w:eastAsiaTheme="minorEastAsia"/>
        </w:rPr>
        <w:t>.</w:t>
      </w:r>
    </w:p>
    <w:p w:rsidR="00FB6BC4" w:rsidRDefault="00FB6BC4">
      <w:pPr>
        <w:pStyle w:val="Style3"/>
        <w:spacing w:before="120" w:after="120"/>
        <w:ind w:firstLine="0"/>
      </w:pPr>
    </w:p>
    <w:p w:rsidR="00FB6BC4" w:rsidRDefault="00202065">
      <w:pPr>
        <w:pStyle w:val="Style3"/>
        <w:spacing w:before="120" w:after="120"/>
        <w:ind w:firstLine="0"/>
      </w:pPr>
      <w:r>
        <w:rPr>
          <w:rFonts w:eastAsiaTheme="minorEastAsia"/>
        </w:rPr>
        <w:t xml:space="preserve">Дата: </w:t>
      </w:r>
      <w:proofErr w:type="spellStart"/>
      <w:r>
        <w:rPr>
          <w:rFonts w:eastAsiaTheme="minorEastAsia"/>
        </w:rPr>
        <w:t>дд.</w:t>
      </w:r>
      <w:proofErr w:type="gramStart"/>
      <w:r>
        <w:rPr>
          <w:rFonts w:eastAsiaTheme="minorEastAsia"/>
        </w:rPr>
        <w:t>мм.гггг</w:t>
      </w:r>
      <w:proofErr w:type="spellEnd"/>
      <w:proofErr w:type="gramEnd"/>
      <w:r>
        <w:rPr>
          <w:rFonts w:eastAsiaTheme="minorEastAsia"/>
        </w:rPr>
        <w:t>.</w:t>
      </w:r>
    </w:p>
    <w:p w:rsidR="00FB6BC4" w:rsidRDefault="00FB6BC4">
      <w:pPr>
        <w:pStyle w:val="Style3"/>
        <w:ind w:firstLine="0"/>
      </w:pPr>
    </w:p>
    <w:p w:rsidR="00FB6BC4" w:rsidRDefault="00FB6BC4">
      <w:pPr>
        <w:pStyle w:val="Style3"/>
        <w:ind w:firstLine="0"/>
      </w:pPr>
    </w:p>
    <w:sectPr w:rsidR="00FB6BC4">
      <w:pgSz w:w="16840" w:h="11901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BC4" w:rsidRDefault="00202065">
      <w:r>
        <w:separator/>
      </w:r>
    </w:p>
  </w:endnote>
  <w:endnote w:type="continuationSeparator" w:id="0">
    <w:p w:rsidR="00FB6BC4" w:rsidRDefault="00202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BC4" w:rsidRDefault="00202065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FB6BC4" w:rsidRDefault="00FB6BC4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BC4" w:rsidRDefault="00202065">
      <w:r>
        <w:separator/>
      </w:r>
    </w:p>
  </w:footnote>
  <w:footnote w:type="continuationSeparator" w:id="0">
    <w:p w:rsidR="00FB6BC4" w:rsidRDefault="00202065">
      <w:r>
        <w:continuationSeparator/>
      </w:r>
    </w:p>
  </w:footnote>
  <w:footnote w:id="1">
    <w:p w:rsidR="00FB6BC4" w:rsidRDefault="00202065">
      <w:pPr>
        <w:pStyle w:val="af5"/>
        <w:jc w:val="both"/>
        <w:rPr>
          <w:sz w:val="18"/>
          <w:szCs w:val="18"/>
        </w:rPr>
      </w:pPr>
      <w:r>
        <w:rPr>
          <w:rStyle w:val="affa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 xml:space="preserve"> Товара, включенного в реестр промышленной продукции, произведенной на территории Российской Федерации, или в реестр промышленной продукции, произведенной на территор</w:t>
      </w:r>
      <w:r>
        <w:rPr>
          <w:sz w:val="18"/>
          <w:szCs w:val="18"/>
        </w:rPr>
        <w:t>ии государства - члена Евразийского экономического союза, за исключением Российской Федерации,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</w:t>
      </w:r>
      <w:r>
        <w:rPr>
          <w:sz w:val="18"/>
          <w:szCs w:val="18"/>
        </w:rPr>
        <w:t>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</w:t>
      </w:r>
      <w:r>
        <w:rPr>
          <w:sz w:val="18"/>
          <w:szCs w:val="18"/>
        </w:rPr>
        <w:t xml:space="preserve">ия закупок для нужд обороны страны и безопасности государства </w:t>
      </w:r>
      <w:r>
        <w:rPr>
          <w:b/>
          <w:sz w:val="18"/>
          <w:szCs w:val="18"/>
        </w:rPr>
        <w:t>ИЛИ</w:t>
      </w:r>
      <w:r>
        <w:rPr>
          <w:sz w:val="18"/>
          <w:szCs w:val="18"/>
        </w:rPr>
        <w:t xml:space="preserve"> в единый реестр российской радиоэлектронной продукции, предусмотренный постановлением Правительства Российской Федерации от 10 июля 2019 г. N 878 "О мерах стимулирования производства радиоэл</w:t>
      </w:r>
      <w:r>
        <w:rPr>
          <w:sz w:val="18"/>
          <w:szCs w:val="18"/>
        </w:rPr>
        <w:t>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</w:t>
      </w:r>
      <w:r>
        <w:rPr>
          <w:sz w:val="18"/>
          <w:szCs w:val="18"/>
        </w:rPr>
        <w:t>5 и признании утратившими силу некоторых актов Правительства Российской Федерации.</w:t>
      </w:r>
    </w:p>
  </w:footnote>
  <w:footnote w:id="2">
    <w:p w:rsidR="00FB6BC4" w:rsidRDefault="00202065">
      <w:pPr>
        <w:pStyle w:val="aff8"/>
        <w:jc w:val="both"/>
      </w:pPr>
      <w:r>
        <w:rPr>
          <w:rStyle w:val="affa"/>
        </w:rPr>
        <w:footnoteRef/>
      </w:r>
      <w:r>
        <w:t xml:space="preserve"> </w:t>
      </w:r>
      <w:r>
        <w:rPr>
          <w:rFonts w:eastAsiaTheme="minorHAnsi"/>
          <w:lang w:eastAsia="en-US"/>
        </w:rPr>
        <w:t>Контроль за наличием информации о независимой гарантии в реестре независимых гарантий и присвоения номера реестровой записи, предусмотренные частью 8 статьи 45 Федеральног</w:t>
      </w:r>
      <w:r>
        <w:rPr>
          <w:rFonts w:eastAsiaTheme="minorHAnsi"/>
          <w:lang w:eastAsia="en-US"/>
        </w:rPr>
        <w:t>о закона от 05.04.2013 № 44-ФЗ «О контрактной системе в сфере закупок товаров, работ, услуг для обеспечения государственных и муниципальных нужд», осуществляется финансовыми службами компаний Группы.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979287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B6BC4" w:rsidRPr="00202065" w:rsidRDefault="00202065" w:rsidP="00202065">
        <w:pPr>
          <w:pStyle w:val="afd"/>
          <w:jc w:val="center"/>
          <w:rPr>
            <w:sz w:val="24"/>
            <w:szCs w:val="24"/>
          </w:rPr>
        </w:pPr>
        <w:r w:rsidRPr="00202065">
          <w:rPr>
            <w:sz w:val="24"/>
            <w:szCs w:val="24"/>
          </w:rPr>
          <w:fldChar w:fldCharType="begin"/>
        </w:r>
        <w:r w:rsidRPr="00202065">
          <w:rPr>
            <w:sz w:val="24"/>
            <w:szCs w:val="24"/>
          </w:rPr>
          <w:instrText>PAGE   \* MERGEFORMAT</w:instrText>
        </w:r>
        <w:r w:rsidRPr="00202065">
          <w:rPr>
            <w:sz w:val="24"/>
            <w:szCs w:val="24"/>
          </w:rPr>
          <w:fldChar w:fldCharType="separate"/>
        </w:r>
        <w:r w:rsidRPr="00202065">
          <w:rPr>
            <w:sz w:val="24"/>
            <w:szCs w:val="24"/>
          </w:rPr>
          <w:t>2</w:t>
        </w:r>
        <w:r w:rsidRPr="0020206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02806"/>
    <w:multiLevelType w:val="hybridMultilevel"/>
    <w:tmpl w:val="4000A720"/>
    <w:lvl w:ilvl="0" w:tplc="E49604F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218A17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0E3E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587F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0C0E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365E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88A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1446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A6CD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34E8"/>
    <w:multiLevelType w:val="hybridMultilevel"/>
    <w:tmpl w:val="C76E812A"/>
    <w:lvl w:ilvl="0" w:tplc="AC3863A8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B89CCCCE">
      <w:start w:val="1"/>
      <w:numFmt w:val="lowerLetter"/>
      <w:lvlText w:val="%2."/>
      <w:lvlJc w:val="left"/>
      <w:pPr>
        <w:ind w:left="1800" w:hanging="360"/>
      </w:pPr>
    </w:lvl>
    <w:lvl w:ilvl="2" w:tplc="9D30EB20">
      <w:start w:val="1"/>
      <w:numFmt w:val="lowerRoman"/>
      <w:lvlText w:val="%3."/>
      <w:lvlJc w:val="right"/>
      <w:pPr>
        <w:ind w:left="2520" w:hanging="180"/>
      </w:pPr>
    </w:lvl>
    <w:lvl w:ilvl="3" w:tplc="DAA0D774">
      <w:start w:val="1"/>
      <w:numFmt w:val="decimal"/>
      <w:lvlText w:val="%4."/>
      <w:lvlJc w:val="left"/>
      <w:pPr>
        <w:ind w:left="3240" w:hanging="360"/>
      </w:pPr>
    </w:lvl>
    <w:lvl w:ilvl="4" w:tplc="0B26ECBA">
      <w:start w:val="1"/>
      <w:numFmt w:val="lowerLetter"/>
      <w:lvlText w:val="%5."/>
      <w:lvlJc w:val="left"/>
      <w:pPr>
        <w:ind w:left="3960" w:hanging="360"/>
      </w:pPr>
    </w:lvl>
    <w:lvl w:ilvl="5" w:tplc="24BE0674">
      <w:start w:val="1"/>
      <w:numFmt w:val="lowerRoman"/>
      <w:lvlText w:val="%6."/>
      <w:lvlJc w:val="right"/>
      <w:pPr>
        <w:ind w:left="4680" w:hanging="180"/>
      </w:pPr>
    </w:lvl>
    <w:lvl w:ilvl="6" w:tplc="D6C84226">
      <w:start w:val="1"/>
      <w:numFmt w:val="decimal"/>
      <w:lvlText w:val="%7."/>
      <w:lvlJc w:val="left"/>
      <w:pPr>
        <w:ind w:left="5400" w:hanging="360"/>
      </w:pPr>
    </w:lvl>
    <w:lvl w:ilvl="7" w:tplc="25CA0342">
      <w:start w:val="1"/>
      <w:numFmt w:val="lowerLetter"/>
      <w:lvlText w:val="%8."/>
      <w:lvlJc w:val="left"/>
      <w:pPr>
        <w:ind w:left="6120" w:hanging="360"/>
      </w:pPr>
    </w:lvl>
    <w:lvl w:ilvl="8" w:tplc="51DA85DA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CA77CF"/>
    <w:multiLevelType w:val="hybridMultilevel"/>
    <w:tmpl w:val="24D0BC46"/>
    <w:lvl w:ilvl="0" w:tplc="79FAE04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502556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5B00E0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738326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35A80C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29877C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37408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A9C019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3C48E0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14E188B"/>
    <w:multiLevelType w:val="hybridMultilevel"/>
    <w:tmpl w:val="6944B296"/>
    <w:lvl w:ilvl="0" w:tplc="D9A2C8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47C40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5CA0B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223A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08B8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CC0F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B8AA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6CE9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FA91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E5D92"/>
    <w:multiLevelType w:val="multilevel"/>
    <w:tmpl w:val="8ED63BB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169E6A19"/>
    <w:multiLevelType w:val="multilevel"/>
    <w:tmpl w:val="64A6A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6C37461"/>
    <w:multiLevelType w:val="multilevel"/>
    <w:tmpl w:val="7F5EBEE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7" w15:restartNumberingAfterBreak="0">
    <w:nsid w:val="21114BC3"/>
    <w:multiLevelType w:val="hybridMultilevel"/>
    <w:tmpl w:val="86423304"/>
    <w:lvl w:ilvl="0" w:tplc="6AF6F3D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D9A2750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C7E1B5E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0A8F66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75E8E4E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C866999A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1D40982E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A9ACA856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6BE5BCA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1C2114"/>
    <w:multiLevelType w:val="hybridMultilevel"/>
    <w:tmpl w:val="49CA2EB2"/>
    <w:lvl w:ilvl="0" w:tplc="ACFCB0C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13E69EC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096D44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2880AD4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5CE76EA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FC22F52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5243428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3E9E9878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48889E6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3807A48"/>
    <w:multiLevelType w:val="multilevel"/>
    <w:tmpl w:val="624A191A"/>
    <w:lvl w:ilvl="0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35B655DD"/>
    <w:multiLevelType w:val="hybridMultilevel"/>
    <w:tmpl w:val="972C1852"/>
    <w:lvl w:ilvl="0" w:tplc="7250F96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ACA3A7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080F70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2D2AD7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7D41CA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19089F5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7B050E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579A275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5088F4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8D27ED5"/>
    <w:multiLevelType w:val="hybridMultilevel"/>
    <w:tmpl w:val="2AEAAE5C"/>
    <w:lvl w:ilvl="0" w:tplc="98B03490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CB0626A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D9B2248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C89489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CE10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F096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EDF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B24D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587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94EA8"/>
    <w:multiLevelType w:val="hybridMultilevel"/>
    <w:tmpl w:val="972E5C8A"/>
    <w:lvl w:ilvl="0" w:tplc="866EB8C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8B104A4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A3CC7D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6C6BEB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D98C4E4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B30672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93DCE36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36E156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10252D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44C31F24"/>
    <w:multiLevelType w:val="multilevel"/>
    <w:tmpl w:val="6BD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453554DE"/>
    <w:multiLevelType w:val="multilevel"/>
    <w:tmpl w:val="FCE0E078"/>
    <w:lvl w:ilvl="0">
      <w:start w:val="1"/>
      <w:numFmt w:val="decimal"/>
      <w:pStyle w:val="3"/>
      <w:isLgl/>
      <w:lvlText w:val="Статья %1."/>
      <w:lvlJc w:val="left"/>
      <w:pPr>
        <w:tabs>
          <w:tab w:val="num" w:pos="2317"/>
        </w:tabs>
        <w:ind w:left="49" w:firstLine="851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BE2387"/>
    <w:multiLevelType w:val="multilevel"/>
    <w:tmpl w:val="F800D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4B48601D"/>
    <w:multiLevelType w:val="hybridMultilevel"/>
    <w:tmpl w:val="2D34AF08"/>
    <w:lvl w:ilvl="0" w:tplc="4A946D18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995606AE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8BD27612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29AEE7A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7436B0B2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9A4BC12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B716616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FF420E4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A3545FEA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17" w15:restartNumberingAfterBreak="0">
    <w:nsid w:val="4C0346A4"/>
    <w:multiLevelType w:val="hybridMultilevel"/>
    <w:tmpl w:val="78A27AA0"/>
    <w:lvl w:ilvl="0" w:tplc="B622C03A">
      <w:start w:val="1"/>
      <w:numFmt w:val="bullet"/>
      <w:lvlText w:val="–"/>
      <w:lvlJc w:val="left"/>
      <w:pPr>
        <w:ind w:left="1247" w:hanging="360"/>
      </w:pPr>
      <w:rPr>
        <w:rFonts w:ascii="Arial" w:eastAsia="Arial" w:hAnsi="Arial" w:cs="Arial" w:hint="default"/>
      </w:rPr>
    </w:lvl>
    <w:lvl w:ilvl="1" w:tplc="212E3FBC">
      <w:start w:val="1"/>
      <w:numFmt w:val="bullet"/>
      <w:lvlText w:val="o"/>
      <w:lvlJc w:val="left"/>
      <w:pPr>
        <w:ind w:left="1967" w:hanging="360"/>
      </w:pPr>
      <w:rPr>
        <w:rFonts w:ascii="Courier New" w:eastAsia="Courier New" w:hAnsi="Courier New" w:cs="Courier New" w:hint="default"/>
      </w:rPr>
    </w:lvl>
    <w:lvl w:ilvl="2" w:tplc="8FE02226">
      <w:start w:val="1"/>
      <w:numFmt w:val="bullet"/>
      <w:lvlText w:val="§"/>
      <w:lvlJc w:val="left"/>
      <w:pPr>
        <w:ind w:left="2687" w:hanging="360"/>
      </w:pPr>
      <w:rPr>
        <w:rFonts w:ascii="Wingdings" w:eastAsia="Wingdings" w:hAnsi="Wingdings" w:cs="Wingdings" w:hint="default"/>
      </w:rPr>
    </w:lvl>
    <w:lvl w:ilvl="3" w:tplc="547EFAC0">
      <w:start w:val="1"/>
      <w:numFmt w:val="bullet"/>
      <w:lvlText w:val="·"/>
      <w:lvlJc w:val="left"/>
      <w:pPr>
        <w:ind w:left="3407" w:hanging="360"/>
      </w:pPr>
      <w:rPr>
        <w:rFonts w:ascii="Symbol" w:eastAsia="Symbol" w:hAnsi="Symbol" w:cs="Symbol" w:hint="default"/>
      </w:rPr>
    </w:lvl>
    <w:lvl w:ilvl="4" w:tplc="6444E08C">
      <w:start w:val="1"/>
      <w:numFmt w:val="bullet"/>
      <w:lvlText w:val="o"/>
      <w:lvlJc w:val="left"/>
      <w:pPr>
        <w:ind w:left="4127" w:hanging="360"/>
      </w:pPr>
      <w:rPr>
        <w:rFonts w:ascii="Courier New" w:eastAsia="Courier New" w:hAnsi="Courier New" w:cs="Courier New" w:hint="default"/>
      </w:rPr>
    </w:lvl>
    <w:lvl w:ilvl="5" w:tplc="07F210BE">
      <w:start w:val="1"/>
      <w:numFmt w:val="bullet"/>
      <w:lvlText w:val="§"/>
      <w:lvlJc w:val="left"/>
      <w:pPr>
        <w:ind w:left="4847" w:hanging="360"/>
      </w:pPr>
      <w:rPr>
        <w:rFonts w:ascii="Wingdings" w:eastAsia="Wingdings" w:hAnsi="Wingdings" w:cs="Wingdings" w:hint="default"/>
      </w:rPr>
    </w:lvl>
    <w:lvl w:ilvl="6" w:tplc="AA8AEC98">
      <w:start w:val="1"/>
      <w:numFmt w:val="bullet"/>
      <w:lvlText w:val="·"/>
      <w:lvlJc w:val="left"/>
      <w:pPr>
        <w:ind w:left="5567" w:hanging="360"/>
      </w:pPr>
      <w:rPr>
        <w:rFonts w:ascii="Symbol" w:eastAsia="Symbol" w:hAnsi="Symbol" w:cs="Symbol" w:hint="default"/>
      </w:rPr>
    </w:lvl>
    <w:lvl w:ilvl="7" w:tplc="1CFA16D8">
      <w:start w:val="1"/>
      <w:numFmt w:val="bullet"/>
      <w:lvlText w:val="o"/>
      <w:lvlJc w:val="left"/>
      <w:pPr>
        <w:ind w:left="6287" w:hanging="360"/>
      </w:pPr>
      <w:rPr>
        <w:rFonts w:ascii="Courier New" w:eastAsia="Courier New" w:hAnsi="Courier New" w:cs="Courier New" w:hint="default"/>
      </w:rPr>
    </w:lvl>
    <w:lvl w:ilvl="8" w:tplc="CFD4A0DE">
      <w:start w:val="1"/>
      <w:numFmt w:val="bullet"/>
      <w:lvlText w:val="§"/>
      <w:lvlJc w:val="left"/>
      <w:pPr>
        <w:ind w:left="7007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F5953B4"/>
    <w:multiLevelType w:val="hybridMultilevel"/>
    <w:tmpl w:val="B8507926"/>
    <w:lvl w:ilvl="0" w:tplc="07524B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8ABF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6B2E83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10AB93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BB6ADC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308758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E56E19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54C03D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1CCA7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D03219"/>
    <w:multiLevelType w:val="hybridMultilevel"/>
    <w:tmpl w:val="687266BA"/>
    <w:lvl w:ilvl="0" w:tplc="8488C3B8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FD47C48">
      <w:start w:val="1"/>
      <w:numFmt w:val="lowerLetter"/>
      <w:lvlText w:val="%2."/>
      <w:lvlJc w:val="left"/>
      <w:pPr>
        <w:ind w:left="1789" w:hanging="360"/>
      </w:pPr>
    </w:lvl>
    <w:lvl w:ilvl="2" w:tplc="5DFABC7E">
      <w:start w:val="1"/>
      <w:numFmt w:val="lowerRoman"/>
      <w:lvlText w:val="%3."/>
      <w:lvlJc w:val="right"/>
      <w:pPr>
        <w:ind w:left="2509" w:hanging="180"/>
      </w:pPr>
    </w:lvl>
    <w:lvl w:ilvl="3" w:tplc="DFB6CEB8">
      <w:start w:val="1"/>
      <w:numFmt w:val="decimal"/>
      <w:lvlText w:val="%4."/>
      <w:lvlJc w:val="left"/>
      <w:pPr>
        <w:ind w:left="3229" w:hanging="360"/>
      </w:pPr>
    </w:lvl>
    <w:lvl w:ilvl="4" w:tplc="046AB130">
      <w:start w:val="1"/>
      <w:numFmt w:val="lowerLetter"/>
      <w:lvlText w:val="%5."/>
      <w:lvlJc w:val="left"/>
      <w:pPr>
        <w:ind w:left="3949" w:hanging="360"/>
      </w:pPr>
    </w:lvl>
    <w:lvl w:ilvl="5" w:tplc="2C6ECF1A">
      <w:start w:val="1"/>
      <w:numFmt w:val="lowerRoman"/>
      <w:lvlText w:val="%6."/>
      <w:lvlJc w:val="right"/>
      <w:pPr>
        <w:ind w:left="4669" w:hanging="180"/>
      </w:pPr>
    </w:lvl>
    <w:lvl w:ilvl="6" w:tplc="C8285AAC">
      <w:start w:val="1"/>
      <w:numFmt w:val="decimal"/>
      <w:lvlText w:val="%7."/>
      <w:lvlJc w:val="left"/>
      <w:pPr>
        <w:ind w:left="5389" w:hanging="360"/>
      </w:pPr>
    </w:lvl>
    <w:lvl w:ilvl="7" w:tplc="D9807FCC">
      <w:start w:val="1"/>
      <w:numFmt w:val="lowerLetter"/>
      <w:lvlText w:val="%8."/>
      <w:lvlJc w:val="left"/>
      <w:pPr>
        <w:ind w:left="6109" w:hanging="360"/>
      </w:pPr>
    </w:lvl>
    <w:lvl w:ilvl="8" w:tplc="12D6DDA4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6E01B51"/>
    <w:multiLevelType w:val="hybridMultilevel"/>
    <w:tmpl w:val="753270C0"/>
    <w:lvl w:ilvl="0" w:tplc="DFD8F4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90F23C9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858C6D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5A25CD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54AD42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A1052A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122B96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C32F0A6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BC36EEC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81D2B73"/>
    <w:multiLevelType w:val="hybridMultilevel"/>
    <w:tmpl w:val="1EE4669A"/>
    <w:lvl w:ilvl="0" w:tplc="8D9894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513E0F5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E78AF1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D38388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72EC04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6FEF3D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51CC71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4A4985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0E2258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DD5229"/>
    <w:multiLevelType w:val="multilevel"/>
    <w:tmpl w:val="3D042F50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5A937994"/>
    <w:multiLevelType w:val="multilevel"/>
    <w:tmpl w:val="6114BF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4" w15:restartNumberingAfterBreak="0">
    <w:nsid w:val="5B1A4542"/>
    <w:multiLevelType w:val="multilevel"/>
    <w:tmpl w:val="2962E8E8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B2151CD"/>
    <w:multiLevelType w:val="multilevel"/>
    <w:tmpl w:val="AF76E8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6" w15:restartNumberingAfterBreak="0">
    <w:nsid w:val="629239F4"/>
    <w:multiLevelType w:val="hybridMultilevel"/>
    <w:tmpl w:val="0B983C06"/>
    <w:lvl w:ilvl="0" w:tplc="279848C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3CE2568">
      <w:start w:val="1"/>
      <w:numFmt w:val="lowerLetter"/>
      <w:lvlText w:val="%2."/>
      <w:lvlJc w:val="left"/>
      <w:pPr>
        <w:ind w:left="1800" w:hanging="360"/>
      </w:pPr>
    </w:lvl>
    <w:lvl w:ilvl="2" w:tplc="632AC46E">
      <w:start w:val="1"/>
      <w:numFmt w:val="lowerRoman"/>
      <w:lvlText w:val="%3."/>
      <w:lvlJc w:val="right"/>
      <w:pPr>
        <w:ind w:left="2520" w:hanging="180"/>
      </w:pPr>
    </w:lvl>
    <w:lvl w:ilvl="3" w:tplc="649AEABE">
      <w:start w:val="1"/>
      <w:numFmt w:val="decimal"/>
      <w:lvlText w:val="%4."/>
      <w:lvlJc w:val="left"/>
      <w:pPr>
        <w:ind w:left="3240" w:hanging="360"/>
      </w:pPr>
    </w:lvl>
    <w:lvl w:ilvl="4" w:tplc="3C781B04">
      <w:start w:val="1"/>
      <w:numFmt w:val="lowerLetter"/>
      <w:lvlText w:val="%5."/>
      <w:lvlJc w:val="left"/>
      <w:pPr>
        <w:ind w:left="3960" w:hanging="360"/>
      </w:pPr>
    </w:lvl>
    <w:lvl w:ilvl="5" w:tplc="D646CD82">
      <w:start w:val="1"/>
      <w:numFmt w:val="lowerRoman"/>
      <w:lvlText w:val="%6."/>
      <w:lvlJc w:val="right"/>
      <w:pPr>
        <w:ind w:left="4680" w:hanging="180"/>
      </w:pPr>
    </w:lvl>
    <w:lvl w:ilvl="6" w:tplc="6D142BDC">
      <w:start w:val="1"/>
      <w:numFmt w:val="decimal"/>
      <w:lvlText w:val="%7."/>
      <w:lvlJc w:val="left"/>
      <w:pPr>
        <w:ind w:left="5400" w:hanging="360"/>
      </w:pPr>
    </w:lvl>
    <w:lvl w:ilvl="7" w:tplc="E84E98EC">
      <w:start w:val="1"/>
      <w:numFmt w:val="lowerLetter"/>
      <w:lvlText w:val="%8."/>
      <w:lvlJc w:val="left"/>
      <w:pPr>
        <w:ind w:left="6120" w:hanging="360"/>
      </w:pPr>
    </w:lvl>
    <w:lvl w:ilvl="8" w:tplc="421C9CB2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02702A"/>
    <w:multiLevelType w:val="multilevel"/>
    <w:tmpl w:val="005077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A713B24"/>
    <w:multiLevelType w:val="multilevel"/>
    <w:tmpl w:val="E0AE20B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6A9F1401"/>
    <w:multiLevelType w:val="hybridMultilevel"/>
    <w:tmpl w:val="4BE86BCA"/>
    <w:lvl w:ilvl="0" w:tplc="85AA624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11B8446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EAE479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A60E93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EE3E707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4C4D6F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6F6394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B12347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02A329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6C4D2188"/>
    <w:multiLevelType w:val="hybridMultilevel"/>
    <w:tmpl w:val="2716F820"/>
    <w:lvl w:ilvl="0" w:tplc="77F20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4650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0AE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22C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2B9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9A02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680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059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C091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F2A9A"/>
    <w:multiLevelType w:val="multilevel"/>
    <w:tmpl w:val="42C61E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759519E7"/>
    <w:multiLevelType w:val="multilevel"/>
    <w:tmpl w:val="AF10AEB0"/>
    <w:lvl w:ilvl="0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7B0E2BF2"/>
    <w:multiLevelType w:val="hybridMultilevel"/>
    <w:tmpl w:val="5546E348"/>
    <w:lvl w:ilvl="0" w:tplc="CC52EBC8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E8EC86A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23D6562A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F0E256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97DC3FDA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E5F69694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47A8837A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717AD004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A5E6D1C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DA56F65"/>
    <w:multiLevelType w:val="hybridMultilevel"/>
    <w:tmpl w:val="AC0A71AC"/>
    <w:lvl w:ilvl="0" w:tplc="61A45A0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B4F22B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14D6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A4A7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667C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B67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E0FA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6641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180B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571C9"/>
    <w:multiLevelType w:val="multilevel"/>
    <w:tmpl w:val="1FD22712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1"/>
  </w:num>
  <w:num w:numId="4">
    <w:abstractNumId w:val="3"/>
  </w:num>
  <w:num w:numId="5">
    <w:abstractNumId w:val="4"/>
  </w:num>
  <w:num w:numId="6">
    <w:abstractNumId w:val="14"/>
  </w:num>
  <w:num w:numId="7">
    <w:abstractNumId w:val="23"/>
  </w:num>
  <w:num w:numId="8">
    <w:abstractNumId w:val="21"/>
  </w:num>
  <w:num w:numId="9">
    <w:abstractNumId w:val="34"/>
  </w:num>
  <w:num w:numId="10">
    <w:abstractNumId w:val="28"/>
  </w:num>
  <w:num w:numId="11">
    <w:abstractNumId w:val="24"/>
  </w:num>
  <w:num w:numId="12">
    <w:abstractNumId w:val="18"/>
  </w:num>
  <w:num w:numId="13">
    <w:abstractNumId w:val="20"/>
  </w:num>
  <w:num w:numId="14">
    <w:abstractNumId w:val="25"/>
  </w:num>
  <w:num w:numId="15">
    <w:abstractNumId w:val="30"/>
  </w:num>
  <w:num w:numId="16">
    <w:abstractNumId w:val="2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33"/>
  </w:num>
  <w:num w:numId="20">
    <w:abstractNumId w:val="11"/>
  </w:num>
  <w:num w:numId="21">
    <w:abstractNumId w:val="35"/>
  </w:num>
  <w:num w:numId="22">
    <w:abstractNumId w:val="26"/>
  </w:num>
  <w:num w:numId="23">
    <w:abstractNumId w:val="1"/>
  </w:num>
  <w:num w:numId="24">
    <w:abstractNumId w:val="19"/>
  </w:num>
  <w:num w:numId="25">
    <w:abstractNumId w:val="15"/>
  </w:num>
  <w:num w:numId="26">
    <w:abstractNumId w:val="13"/>
  </w:num>
  <w:num w:numId="27">
    <w:abstractNumId w:val="22"/>
  </w:num>
  <w:num w:numId="28">
    <w:abstractNumId w:val="7"/>
  </w:num>
  <w:num w:numId="29">
    <w:abstractNumId w:val="32"/>
  </w:num>
  <w:num w:numId="30">
    <w:abstractNumId w:val="9"/>
  </w:num>
  <w:num w:numId="31">
    <w:abstractNumId w:val="12"/>
  </w:num>
  <w:num w:numId="32">
    <w:abstractNumId w:val="29"/>
  </w:num>
  <w:num w:numId="33">
    <w:abstractNumId w:val="17"/>
  </w:num>
  <w:num w:numId="34">
    <w:abstractNumId w:val="2"/>
  </w:num>
  <w:num w:numId="35">
    <w:abstractNumId w:val="1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C4"/>
    <w:rsid w:val="00202065"/>
    <w:rsid w:val="00FB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8E20D"/>
  <w15:docId w15:val="{15891F6B-B113-449C-8982-84732DF6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nhideWhenUsed/>
    <w:qFormat/>
    <w:pPr>
      <w:keepNext/>
      <w:numPr>
        <w:numId w:val="6"/>
      </w:numPr>
      <w:tabs>
        <w:tab w:val="clear" w:pos="2317"/>
      </w:tabs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character" w:customStyle="1" w:styleId="11">
    <w:name w:val="Заголовок 1 Знак"/>
    <w:basedOn w:val="a0"/>
    <w:link w:val="10"/>
    <w:uiPriority w:val="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31">
    <w:name w:val="Заголовок 3 Знак"/>
    <w:basedOn w:val="a0"/>
    <w:link w:val="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d">
    <w:name w:val="Title"/>
    <w:basedOn w:val="a"/>
    <w:link w:val="ae"/>
    <w:qFormat/>
    <w:pPr>
      <w:jc w:val="center"/>
    </w:pPr>
    <w:rPr>
      <w:b/>
      <w:bCs/>
      <w:sz w:val="24"/>
      <w:szCs w:val="24"/>
    </w:rPr>
  </w:style>
  <w:style w:type="character" w:customStyle="1" w:styleId="ae">
    <w:name w:val="Заголовок Знак"/>
    <w:basedOn w:val="a0"/>
    <w:link w:val="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pPr>
      <w:jc w:val="both"/>
    </w:pPr>
    <w:rPr>
      <w:rFonts w:ascii="Courier New" w:hAnsi="Courier New" w:cs="Courier New"/>
    </w:rPr>
  </w:style>
  <w:style w:type="paragraph" w:styleId="26">
    <w:name w:val="Body Text Indent 2"/>
    <w:basedOn w:val="a"/>
    <w:link w:val="27"/>
    <w:pPr>
      <w:ind w:left="1843"/>
      <w:jc w:val="both"/>
    </w:pPr>
    <w:rPr>
      <w:sz w:val="24"/>
    </w:rPr>
  </w:style>
  <w:style w:type="character" w:customStyle="1" w:styleId="27">
    <w:name w:val="Основной текст с отступом 2 Знак"/>
    <w:basedOn w:val="a0"/>
    <w:link w:val="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28">
    <w:name w:val="Body Text 2"/>
    <w:basedOn w:val="a"/>
    <w:link w:val="29"/>
    <w:pPr>
      <w:widowControl/>
      <w:spacing w:after="120" w:line="480" w:lineRule="auto"/>
    </w:pPr>
    <w:rPr>
      <w:sz w:val="24"/>
      <w:szCs w:val="24"/>
    </w:rPr>
  </w:style>
  <w:style w:type="character" w:customStyle="1" w:styleId="29">
    <w:name w:val="Основной текст 2 Знак"/>
    <w:basedOn w:val="a0"/>
    <w:link w:val="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pPr>
      <w:spacing w:after="120"/>
    </w:pPr>
  </w:style>
  <w:style w:type="character" w:customStyle="1" w:styleId="af3">
    <w:name w:val="Основной текст Знак"/>
    <w:basedOn w:val="a0"/>
    <w:link w:val="af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0"/>
  </w:style>
  <w:style w:type="paragraph" w:styleId="af8">
    <w:name w:val="annotation text"/>
    <w:basedOn w:val="a"/>
    <w:link w:val="af9"/>
    <w:uiPriority w:val="99"/>
    <w:semiHidden/>
    <w:pPr>
      <w:widowControl/>
    </w:pPr>
  </w:style>
  <w:style w:type="character" w:customStyle="1" w:styleId="af9">
    <w:name w:val="Текст примечания Знак"/>
    <w:basedOn w:val="a0"/>
    <w:link w:val="af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a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List Paragraph"/>
    <w:basedOn w:val="a"/>
    <w:link w:val="afc"/>
    <w:uiPriority w:val="34"/>
    <w:qFormat/>
    <w:pPr>
      <w:ind w:left="708"/>
    </w:pPr>
  </w:style>
  <w:style w:type="paragraph" w:customStyle="1" w:styleId="Style3">
    <w:name w:val="Style3"/>
    <w:basedOn w:val="a"/>
    <w:pPr>
      <w:spacing w:line="250" w:lineRule="exact"/>
      <w:ind w:firstLine="730"/>
    </w:pPr>
    <w:rPr>
      <w:sz w:val="24"/>
      <w:szCs w:val="24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lock Text"/>
    <w:basedOn w:val="a"/>
    <w:semiHidden/>
    <w:unhideWhenUsed/>
    <w:pPr>
      <w:widowControl/>
      <w:ind w:left="-1134" w:right="-760" w:firstLine="567"/>
      <w:jc w:val="both"/>
    </w:pPr>
    <w:rPr>
      <w:sz w:val="28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pPr>
      <w:widowControl/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lang w:val="en-US" w:eastAsia="en-US"/>
    </w:rPr>
  </w:style>
  <w:style w:type="paragraph" w:customStyle="1" w:styleId="14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азвание1"/>
    <w:basedOn w:val="14"/>
    <w:pPr>
      <w:jc w:val="center"/>
    </w:pPr>
    <w:rPr>
      <w:b/>
      <w:sz w:val="26"/>
    </w:rPr>
  </w:style>
  <w:style w:type="numbering" w:customStyle="1" w:styleId="16">
    <w:name w:val="Нет списка1"/>
    <w:next w:val="a2"/>
    <w:uiPriority w:val="99"/>
    <w:semiHidden/>
    <w:unhideWhenUsed/>
  </w:style>
  <w:style w:type="character" w:styleId="aff1">
    <w:name w:val="Hyperlink"/>
    <w:basedOn w:val="a0"/>
    <w:uiPriority w:val="99"/>
    <w:unhideWhenUsed/>
    <w:rPr>
      <w:color w:val="0000FF"/>
      <w:u w:val="single"/>
    </w:rPr>
  </w:style>
  <w:style w:type="character" w:styleId="aff2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7">
    <w:name w:val="xl67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69">
    <w:name w:val="xl69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0">
    <w:name w:val="xl70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1">
    <w:name w:val="xl71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2">
    <w:name w:val="xl72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pPr>
      <w:widowControl/>
      <w:spacing w:before="100" w:beforeAutospacing="1" w:after="100" w:afterAutospacing="1"/>
    </w:pPr>
  </w:style>
  <w:style w:type="paragraph" w:customStyle="1" w:styleId="xl74">
    <w:name w:val="xl74"/>
    <w:basedOn w:val="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5">
    <w:name w:val="xl75"/>
    <w:basedOn w:val="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76">
    <w:name w:val="xl76"/>
    <w:basedOn w:val="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7">
    <w:name w:val="xl77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annotation subject"/>
    <w:basedOn w:val="af8"/>
    <w:next w:val="af8"/>
    <w:link w:val="aff5"/>
    <w:uiPriority w:val="99"/>
    <w:semiHidden/>
    <w:unhideWhenUsed/>
    <w:rPr>
      <w:b/>
      <w:bCs/>
    </w:rPr>
  </w:style>
  <w:style w:type="character" w:customStyle="1" w:styleId="aff5">
    <w:name w:val="Тема примечания Знак"/>
    <w:basedOn w:val="af9"/>
    <w:link w:val="aff4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</w:pPr>
  </w:style>
  <w:style w:type="paragraph" w:customStyle="1" w:styleId="xl66">
    <w:name w:val="xl66"/>
    <w:basedOn w:val="a"/>
    <w:pPr>
      <w:widowControl/>
      <w:spacing w:before="100" w:beforeAutospacing="1" w:after="100" w:afterAutospacing="1"/>
      <w:jc w:val="center"/>
    </w:pPr>
  </w:style>
  <w:style w:type="numbering" w:customStyle="1" w:styleId="2a">
    <w:name w:val="Нет списка2"/>
    <w:next w:val="a2"/>
    <w:uiPriority w:val="99"/>
    <w:semiHidden/>
    <w:unhideWhenUsed/>
  </w:style>
  <w:style w:type="character" w:customStyle="1" w:styleId="afc">
    <w:name w:val="Абзац списка Знак"/>
    <w:link w:val="afb"/>
    <w:uiPriority w:val="34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Основной текст_"/>
    <w:basedOn w:val="a0"/>
    <w:link w:val="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"/>
    <w:link w:val="aff6"/>
    <w:pPr>
      <w:widowControl/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ff7">
    <w:name w:val="No Spacing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4">
    <w:name w:val="Нет списка3"/>
    <w:next w:val="a2"/>
    <w:uiPriority w:val="99"/>
    <w:semiHidden/>
    <w:unhideWhenUsed/>
  </w:style>
  <w:style w:type="paragraph" w:styleId="aff8">
    <w:name w:val="footnote text"/>
    <w:basedOn w:val="a"/>
    <w:link w:val="aff9"/>
    <w:semiHidden/>
    <w:unhideWhenUsed/>
  </w:style>
  <w:style w:type="character" w:customStyle="1" w:styleId="aff9">
    <w:name w:val="Текст сноски Знак"/>
    <w:basedOn w:val="a0"/>
    <w:link w:val="aff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footnote reference"/>
    <w:basedOn w:val="a0"/>
    <w:semiHidden/>
    <w:unhideWhenUsed/>
    <w:rPr>
      <w:vertAlign w:val="superscript"/>
    </w:rPr>
  </w:style>
  <w:style w:type="character" w:customStyle="1" w:styleId="FontStyle21">
    <w:name w:val="Font Style21"/>
    <w:basedOn w:val="a0"/>
    <w:uiPriority w:val="99"/>
    <w:rPr>
      <w:rFonts w:ascii="Arial" w:hAnsi="Arial" w:cs="Arial"/>
      <w:sz w:val="16"/>
      <w:szCs w:val="16"/>
    </w:rPr>
  </w:style>
  <w:style w:type="character" w:customStyle="1" w:styleId="17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ПрилТекст1"/>
    <w:basedOn w:val="a"/>
    <w:pPr>
      <w:widowControl/>
      <w:numPr>
        <w:numId w:val="21"/>
      </w:numPr>
      <w:spacing w:before="60"/>
      <w:jc w:val="both"/>
    </w:pPr>
    <w:rPr>
      <w:sz w:val="26"/>
    </w:rPr>
  </w:style>
  <w:style w:type="paragraph" w:customStyle="1" w:styleId="2">
    <w:name w:val="ПрилТекст2"/>
    <w:basedOn w:val="a"/>
    <w:pPr>
      <w:widowControl/>
      <w:numPr>
        <w:ilvl w:val="1"/>
        <w:numId w:val="21"/>
      </w:numPr>
      <w:spacing w:before="60"/>
      <w:jc w:val="both"/>
    </w:pPr>
    <w:rPr>
      <w:sz w:val="26"/>
    </w:rPr>
  </w:style>
  <w:style w:type="paragraph" w:customStyle="1" w:styleId="30">
    <w:name w:val="ПрилТекст3"/>
    <w:basedOn w:val="a"/>
    <w:pPr>
      <w:widowControl/>
      <w:numPr>
        <w:ilvl w:val="2"/>
        <w:numId w:val="21"/>
      </w:numPr>
      <w:spacing w:before="60"/>
      <w:jc w:val="both"/>
    </w:pPr>
    <w:rPr>
      <w:sz w:val="26"/>
    </w:rPr>
  </w:style>
  <w:style w:type="paragraph" w:customStyle="1" w:styleId="MarginText">
    <w:name w:val="Margin Tex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40" w:line="360" w:lineRule="auto"/>
      <w:jc w:val="both"/>
    </w:pPr>
  </w:style>
  <w:style w:type="paragraph" w:customStyle="1" w:styleId="no1">
    <w:name w:val="no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lang w:val="en-GB"/>
    </w:rPr>
  </w:style>
  <w:style w:type="paragraph" w:customStyle="1" w:styleId="no2">
    <w:name w:val="no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lang w:val="en-GB"/>
    </w:rPr>
  </w:style>
  <w:style w:type="paragraph" w:customStyle="1" w:styleId="no4">
    <w:name w:val="no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lang w:val="en-GB"/>
    </w:rPr>
  </w:style>
  <w:style w:type="paragraph" w:customStyle="1" w:styleId="Body2">
    <w:name w:val="Body 2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cretar@ensb.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ECFB5-265E-4668-A3A3-8670FDAF8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9202</Words>
  <Characters>52456</Characters>
  <Application>Microsoft Office Word</Application>
  <DocSecurity>0</DocSecurity>
  <Lines>437</Lines>
  <Paragraphs>123</Paragraphs>
  <ScaleCrop>false</ScaleCrop>
  <Company>CtrlSoft</Company>
  <LinksUpToDate>false</LinksUpToDate>
  <CharactersWithSpaces>61535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Смирнягина Анна Сергеевна</cp:lastModifiedBy>
  <cp:revision>4</cp:revision>
  <dcterms:created xsi:type="dcterms:W3CDTF">2024-08-26T06:14:00Z</dcterms:created>
  <dcterms:modified xsi:type="dcterms:W3CDTF">2024-09-16T05:23:00Z</dcterms:modified>
</cp:coreProperties>
</file>